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F0FDA">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AD72222">
      <w:pPr>
        <w:pStyle w:val="15"/>
        <w:jc w:val="center"/>
        <w:rPr>
          <w:rFonts w:ascii="Times New Roman" w:hAnsi="Times New Roman" w:cs="Times New Roman"/>
          <w:sz w:val="56"/>
          <w:szCs w:val="56"/>
        </w:rPr>
      </w:pPr>
    </w:p>
    <w:p w14:paraId="55A1B6BC">
      <w:pPr>
        <w:pStyle w:val="15"/>
        <w:jc w:val="center"/>
        <w:rPr>
          <w:rFonts w:ascii="Times New Roman" w:hAnsi="Times New Roman" w:cs="Times New Roman"/>
          <w:sz w:val="84"/>
          <w:szCs w:val="84"/>
        </w:rPr>
      </w:pPr>
    </w:p>
    <w:p w14:paraId="56A15B7D">
      <w:pPr>
        <w:pStyle w:val="15"/>
        <w:jc w:val="center"/>
        <w:rPr>
          <w:rFonts w:ascii="Times New Roman" w:hAnsi="Times New Roman" w:cs="Times New Roman"/>
          <w:sz w:val="84"/>
          <w:szCs w:val="84"/>
        </w:rPr>
      </w:pPr>
    </w:p>
    <w:p w14:paraId="26229076">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B564932">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会同县自然资源局</w:t>
      </w:r>
      <w:r>
        <w:rPr>
          <w:rFonts w:ascii="Times New Roman" w:hAnsi="Times New Roman" w:eastAsia="方正小标宋简体" w:cs="Times New Roman"/>
          <w:sz w:val="72"/>
          <w:szCs w:val="72"/>
        </w:rPr>
        <w:t>部门决算</w:t>
      </w:r>
    </w:p>
    <w:p w14:paraId="319359D1">
      <w:pPr>
        <w:pStyle w:val="15"/>
        <w:jc w:val="center"/>
        <w:rPr>
          <w:rFonts w:ascii="Times New Roman" w:hAnsi="Times New Roman" w:eastAsia="方正小标宋_GBK" w:cs="Times New Roman"/>
          <w:sz w:val="56"/>
          <w:szCs w:val="56"/>
        </w:rPr>
      </w:pPr>
    </w:p>
    <w:p w14:paraId="65414617">
      <w:pPr>
        <w:pStyle w:val="15"/>
        <w:jc w:val="center"/>
        <w:rPr>
          <w:rFonts w:ascii="Times New Roman" w:hAnsi="Times New Roman" w:cs="Times New Roman"/>
          <w:sz w:val="56"/>
          <w:szCs w:val="56"/>
        </w:rPr>
      </w:pPr>
    </w:p>
    <w:p w14:paraId="075AD067">
      <w:pPr>
        <w:pStyle w:val="15"/>
        <w:rPr>
          <w:rFonts w:ascii="Times New Roman" w:hAnsi="Times New Roman" w:cs="Times New Roman"/>
          <w:sz w:val="56"/>
          <w:szCs w:val="56"/>
        </w:rPr>
      </w:pPr>
    </w:p>
    <w:p w14:paraId="6E480359">
      <w:pPr>
        <w:pStyle w:val="15"/>
        <w:jc w:val="center"/>
        <w:rPr>
          <w:rFonts w:ascii="Times New Roman" w:hAnsi="Times New Roman" w:cs="Times New Roman"/>
          <w:sz w:val="32"/>
          <w:szCs w:val="32"/>
        </w:rPr>
      </w:pPr>
    </w:p>
    <w:p w14:paraId="700E5D95">
      <w:pPr>
        <w:pStyle w:val="15"/>
        <w:jc w:val="center"/>
        <w:rPr>
          <w:rFonts w:ascii="Times New Roman" w:hAnsi="Times New Roman" w:cs="Times New Roman"/>
          <w:sz w:val="32"/>
          <w:szCs w:val="32"/>
        </w:rPr>
      </w:pPr>
    </w:p>
    <w:p w14:paraId="2818A2F7">
      <w:pPr>
        <w:pStyle w:val="15"/>
        <w:jc w:val="center"/>
        <w:rPr>
          <w:rFonts w:ascii="Times New Roman" w:hAnsi="Times New Roman" w:cs="Times New Roman"/>
          <w:sz w:val="32"/>
          <w:szCs w:val="32"/>
        </w:rPr>
      </w:pPr>
    </w:p>
    <w:p w14:paraId="75062907">
      <w:pPr>
        <w:pStyle w:val="15"/>
        <w:jc w:val="center"/>
        <w:rPr>
          <w:rFonts w:ascii="Times New Roman" w:hAnsi="Times New Roman" w:cs="Times New Roman"/>
          <w:sz w:val="32"/>
          <w:szCs w:val="32"/>
        </w:rPr>
      </w:pPr>
    </w:p>
    <w:p w14:paraId="43E9A4A4">
      <w:pPr>
        <w:pStyle w:val="15"/>
        <w:jc w:val="center"/>
        <w:rPr>
          <w:rFonts w:ascii="Times New Roman" w:hAnsi="Times New Roman" w:cs="Times New Roman"/>
          <w:sz w:val="32"/>
          <w:szCs w:val="32"/>
        </w:rPr>
      </w:pPr>
    </w:p>
    <w:p w14:paraId="22268AB9">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910FE42">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968A7A0">
      <w:pPr>
        <w:pStyle w:val="15"/>
        <w:spacing w:line="600" w:lineRule="exact"/>
        <w:jc w:val="both"/>
        <w:rPr>
          <w:rFonts w:ascii="Times New Roman" w:hAnsi="Times New Roman" w:cs="Times New Roman"/>
          <w:b/>
          <w:sz w:val="36"/>
          <w:szCs w:val="28"/>
        </w:rPr>
      </w:pPr>
    </w:p>
    <w:p w14:paraId="248FEF63">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7FFA2CE">
      <w:pPr>
        <w:pStyle w:val="15"/>
        <w:spacing w:line="600" w:lineRule="exact"/>
        <w:jc w:val="center"/>
        <w:rPr>
          <w:rFonts w:ascii="Times New Roman" w:hAnsi="Times New Roman" w:cs="Times New Roman"/>
          <w:b/>
          <w:sz w:val="36"/>
          <w:szCs w:val="28"/>
        </w:rPr>
      </w:pPr>
    </w:p>
    <w:p w14:paraId="67375E95">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会同县自然资源局</w:t>
      </w:r>
      <w:r>
        <w:rPr>
          <w:rFonts w:ascii="Times New Roman" w:hAnsi="Times New Roman" w:cs="Times New Roman"/>
          <w:bCs/>
          <w:sz w:val="32"/>
          <w:szCs w:val="32"/>
        </w:rPr>
        <w:t>概况</w:t>
      </w:r>
    </w:p>
    <w:p w14:paraId="2F2A7BA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7C0592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6F1FCA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34ABC2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AD1F56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350C6D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435D88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94162D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6EFBE8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C3E592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9745A8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672196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D307070">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44E2ED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9EC0B5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229CB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38954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C79937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AF252A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F17D17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CFC36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535709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2DD705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BDAA3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7684C6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116C95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D7F79E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24FDEE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1A5BEE1">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0B27F2">
      <w:pPr>
        <w:pStyle w:val="15"/>
        <w:spacing w:line="600" w:lineRule="exact"/>
        <w:rPr>
          <w:rFonts w:ascii="Times New Roman" w:hAnsi="Times New Roman" w:cs="Times New Roman"/>
          <w:bCs/>
          <w:sz w:val="28"/>
          <w:szCs w:val="28"/>
        </w:rPr>
      </w:pPr>
    </w:p>
    <w:p w14:paraId="188E961C">
      <w:pPr>
        <w:jc w:val="center"/>
        <w:rPr>
          <w:rFonts w:ascii="Times New Roman" w:hAnsi="Times New Roman" w:cs="Times New Roman"/>
          <w:sz w:val="72"/>
          <w:szCs w:val="72"/>
        </w:rPr>
      </w:pPr>
    </w:p>
    <w:p w14:paraId="086E8CF2">
      <w:pPr>
        <w:jc w:val="center"/>
        <w:rPr>
          <w:rFonts w:ascii="Times New Roman" w:hAnsi="Times New Roman" w:cs="Times New Roman"/>
          <w:sz w:val="72"/>
          <w:szCs w:val="72"/>
        </w:rPr>
      </w:pPr>
    </w:p>
    <w:p w14:paraId="761F08D0">
      <w:pPr>
        <w:jc w:val="center"/>
        <w:rPr>
          <w:rFonts w:ascii="Times New Roman" w:hAnsi="Times New Roman" w:cs="Times New Roman"/>
          <w:sz w:val="72"/>
          <w:szCs w:val="72"/>
        </w:rPr>
      </w:pPr>
    </w:p>
    <w:p w14:paraId="75CE986E">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9048BF9">
      <w:pPr>
        <w:rPr>
          <w:rFonts w:ascii="Times New Roman" w:hAnsi="Times New Roman" w:eastAsia="方正小标宋_GBK" w:cs="Times New Roman"/>
          <w:sz w:val="72"/>
          <w:szCs w:val="72"/>
        </w:rPr>
      </w:pPr>
    </w:p>
    <w:p w14:paraId="5B57DF0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9D33907">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会同县自然资源局</w:t>
      </w:r>
      <w:r>
        <w:rPr>
          <w:rFonts w:ascii="Times New Roman" w:hAnsi="Times New Roman" w:eastAsia="方正小标宋_GBK" w:cs="Times New Roman"/>
          <w:sz w:val="52"/>
          <w:szCs w:val="52"/>
        </w:rPr>
        <w:t>概况</w:t>
      </w:r>
    </w:p>
    <w:p w14:paraId="3DD3A629">
      <w:pPr>
        <w:pStyle w:val="5"/>
        <w:ind w:left="0" w:leftChars="0" w:firstLine="0" w:firstLineChars="0"/>
        <w:rPr>
          <w:rFonts w:ascii="Times New Roman" w:hAnsi="Times New Roman" w:cs="Times New Roman"/>
        </w:rPr>
      </w:pPr>
    </w:p>
    <w:p w14:paraId="58DDD365">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6D4AE1A">
      <w:pPr>
        <w:pStyle w:val="16"/>
        <w:numPr>
          <w:ilvl w:val="0"/>
          <w:numId w:val="0"/>
        </w:numPr>
        <w:spacing w:line="6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仿宋" w:hAnsi="仿宋" w:eastAsia="仿宋"/>
          <w:sz w:val="32"/>
          <w:szCs w:val="32"/>
        </w:rPr>
        <w:t>承担保护和合理利用土地、矿产资源等自然资源的责任；</w:t>
      </w:r>
    </w:p>
    <w:p w14:paraId="4CFAFD0B">
      <w:pPr>
        <w:bidi w:val="0"/>
        <w:ind w:firstLine="640" w:firstLineChars="200"/>
        <w:rPr>
          <w:rFonts w:hint="eastAsia" w:ascii="仿宋" w:hAnsi="仿宋" w:eastAsia="仿宋"/>
          <w:sz w:val="32"/>
          <w:szCs w:val="32"/>
        </w:rPr>
      </w:pPr>
      <w:r>
        <w:rPr>
          <w:rFonts w:ascii="Times New Roman" w:hAnsi="Times New Roman" w:eastAsia="仿宋_GB2312" w:cs="Times New Roman"/>
          <w:sz w:val="32"/>
          <w:szCs w:val="32"/>
        </w:rPr>
        <w:t>（二）</w:t>
      </w:r>
      <w:r>
        <w:rPr>
          <w:rFonts w:hint="eastAsia" w:ascii="仿宋" w:hAnsi="仿宋" w:eastAsia="仿宋"/>
          <w:sz w:val="32"/>
          <w:szCs w:val="32"/>
        </w:rPr>
        <w:t>规范</w:t>
      </w:r>
      <w:r>
        <w:rPr>
          <w:rFonts w:hint="eastAsia" w:ascii="仿宋" w:hAnsi="仿宋" w:eastAsia="仿宋"/>
          <w:sz w:val="32"/>
          <w:szCs w:val="32"/>
          <w:lang w:eastAsia="zh-CN"/>
        </w:rPr>
        <w:t>自然</w:t>
      </w:r>
      <w:r>
        <w:rPr>
          <w:rFonts w:hint="eastAsia" w:ascii="仿宋" w:hAnsi="仿宋" w:eastAsia="仿宋"/>
          <w:sz w:val="32"/>
          <w:szCs w:val="32"/>
        </w:rPr>
        <w:t>资源管理秩序的责任</w:t>
      </w:r>
      <w:r>
        <w:rPr>
          <w:rFonts w:hint="eastAsia" w:ascii="仿宋" w:hAnsi="仿宋" w:eastAsia="仿宋"/>
          <w:sz w:val="32"/>
          <w:szCs w:val="32"/>
          <w:lang w:eastAsia="zh-CN"/>
        </w:rPr>
        <w:t>，</w:t>
      </w:r>
      <w:r>
        <w:rPr>
          <w:rFonts w:hint="eastAsia" w:ascii="仿宋" w:hAnsi="仿宋" w:eastAsia="仿宋"/>
          <w:sz w:val="32"/>
          <w:szCs w:val="32"/>
        </w:rPr>
        <w:t>负责规范</w:t>
      </w:r>
      <w:r>
        <w:rPr>
          <w:rFonts w:hint="eastAsia" w:ascii="仿宋" w:hAnsi="仿宋" w:eastAsia="仿宋"/>
          <w:sz w:val="32"/>
          <w:szCs w:val="32"/>
          <w:lang w:eastAsia="zh-CN"/>
        </w:rPr>
        <w:t>自然</w:t>
      </w:r>
      <w:r>
        <w:rPr>
          <w:rFonts w:hint="eastAsia" w:ascii="仿宋" w:hAnsi="仿宋" w:eastAsia="仿宋"/>
          <w:sz w:val="32"/>
          <w:szCs w:val="32"/>
        </w:rPr>
        <w:t>资源权属管理；</w:t>
      </w:r>
    </w:p>
    <w:p w14:paraId="4CA1027E">
      <w:pPr>
        <w:bidi w:val="0"/>
        <w:ind w:firstLine="640" w:firstLineChars="200"/>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（三）承担全县耕地保护的责任；</w:t>
      </w:r>
    </w:p>
    <w:p w14:paraId="03BD1A53">
      <w:pPr>
        <w:pStyle w:val="9"/>
        <w:ind w:firstLine="640" w:firstLineChars="200"/>
        <w:rPr>
          <w:rFonts w:hint="eastAsia" w:ascii="仿宋" w:hAnsi="仿宋" w:eastAsia="仿宋"/>
          <w:sz w:val="32"/>
          <w:szCs w:val="32"/>
        </w:rPr>
      </w:pPr>
      <w:r>
        <w:rPr>
          <w:rFonts w:hint="eastAsia" w:ascii="华文仿宋" w:hAnsi="华文仿宋" w:eastAsia="华文仿宋" w:cs="华文仿宋"/>
          <w:sz w:val="32"/>
          <w:szCs w:val="32"/>
          <w:lang w:val="en-US" w:eastAsia="zh-CN"/>
        </w:rPr>
        <w:t>（四）</w:t>
      </w:r>
      <w:r>
        <w:rPr>
          <w:rFonts w:hint="eastAsia" w:ascii="仿宋" w:hAnsi="仿宋" w:eastAsia="仿宋"/>
          <w:sz w:val="32"/>
          <w:szCs w:val="32"/>
        </w:rPr>
        <w:t>承担及时准确提供全县土地利用各种数据的责任；承担节约集约利用土地资源的责任；承担规范土地、矿业权和测绘市场秩序的责任；</w:t>
      </w:r>
    </w:p>
    <w:p w14:paraId="6C5F7AA0">
      <w:pPr>
        <w:ind w:firstLine="640" w:firstLineChars="200"/>
        <w:jc w:val="left"/>
        <w:rPr>
          <w:rFonts w:hint="eastAsia" w:eastAsia="仿宋"/>
          <w:lang w:val="en-US" w:eastAsia="zh-CN"/>
        </w:rPr>
      </w:pPr>
      <w:r>
        <w:rPr>
          <w:rFonts w:hint="eastAsia" w:ascii="仿宋" w:hAnsi="仿宋" w:eastAsia="仿宋"/>
          <w:sz w:val="32"/>
          <w:szCs w:val="32"/>
          <w:lang w:eastAsia="zh-CN"/>
        </w:rPr>
        <w:t>（五）</w:t>
      </w:r>
      <w:r>
        <w:rPr>
          <w:rFonts w:hint="eastAsia" w:ascii="仿宋" w:hAnsi="仿宋" w:eastAsia="仿宋"/>
          <w:sz w:val="32"/>
          <w:szCs w:val="32"/>
        </w:rPr>
        <w:t>依法实施地质勘查行业和矿产资源储量管理；承担地质环境保护的责任等职责。</w:t>
      </w:r>
    </w:p>
    <w:p w14:paraId="1693684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96DB9D1">
      <w:pPr>
        <w:ind w:firstLine="800" w:firstLineChars="250"/>
        <w:jc w:val="left"/>
        <w:rPr>
          <w:rFonts w:ascii="仿宋" w:hAnsi="仿宋" w:eastAsia="仿宋"/>
          <w:sz w:val="32"/>
          <w:szCs w:val="32"/>
        </w:rPr>
      </w:pPr>
      <w:r>
        <w:rPr>
          <w:rFonts w:ascii="Times New Roman" w:hAnsi="Times New Roman" w:eastAsia="仿宋_GB2312" w:cs="Times New Roman"/>
          <w:bCs/>
          <w:kern w:val="0"/>
          <w:sz w:val="32"/>
          <w:szCs w:val="32"/>
        </w:rPr>
        <w:t>（一）内设机构设置。</w:t>
      </w:r>
      <w:r>
        <w:rPr>
          <w:rFonts w:hint="eastAsia" w:eastAsia="仿宋_GB2312"/>
          <w:sz w:val="32"/>
          <w:szCs w:val="32"/>
          <w:highlight w:val="none"/>
          <w:lang w:eastAsia="zh-CN"/>
        </w:rPr>
        <w:t>会同县自然资源局</w:t>
      </w:r>
      <w:r>
        <w:rPr>
          <w:rFonts w:eastAsia="仿宋_GB2312"/>
          <w:bCs/>
          <w:kern w:val="0"/>
          <w:sz w:val="32"/>
          <w:szCs w:val="32"/>
          <w:highlight w:val="none"/>
        </w:rPr>
        <w:t>内设机构包括：</w:t>
      </w:r>
      <w:r>
        <w:rPr>
          <w:rFonts w:hint="eastAsia" w:ascii="仿宋" w:hAnsi="仿宋" w:eastAsia="仿宋"/>
          <w:sz w:val="32"/>
          <w:szCs w:val="32"/>
        </w:rPr>
        <w:t>1.办公室；2.综合股；3.法规股；4.自然资源调查监测确权登记股；5. 地产股；6.国土空间规划股；7.国土空间用途管制股；8.耕地保护监督股；9.地质勘查修复股；10.矿产资源保护监督股；11.国土空间测绘股；12.工程规划管理股；13.财务股；14.人事股；15.行政审批服务股；16.督查股；17.不动产登记中心；18.测绘队；19.土地开发整理中心；20.土地收购储备</w:t>
      </w:r>
    </w:p>
    <w:p w14:paraId="150BE634">
      <w:pPr>
        <w:jc w:val="left"/>
        <w:rPr>
          <w:rFonts w:hint="eastAsia" w:ascii="仿宋" w:hAnsi="仿宋" w:eastAsia="仿宋"/>
          <w:sz w:val="32"/>
          <w:szCs w:val="32"/>
          <w:lang w:eastAsia="zh-CN"/>
        </w:rPr>
      </w:pPr>
      <w:r>
        <w:rPr>
          <w:rFonts w:hint="eastAsia" w:ascii="仿宋" w:hAnsi="仿宋" w:eastAsia="仿宋"/>
          <w:sz w:val="32"/>
          <w:szCs w:val="32"/>
        </w:rPr>
        <w:t>交易中心</w:t>
      </w:r>
      <w:r>
        <w:rPr>
          <w:rFonts w:hint="eastAsia" w:ascii="仿宋" w:hAnsi="仿宋" w:eastAsia="仿宋"/>
          <w:sz w:val="32"/>
          <w:szCs w:val="32"/>
          <w:lang w:eastAsia="zh-CN"/>
        </w:rPr>
        <w:t>。</w:t>
      </w:r>
    </w:p>
    <w:p w14:paraId="5F096663">
      <w:pPr>
        <w:ind w:firstLine="800" w:firstLineChars="250"/>
        <w:jc w:val="lef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eastAsia="仿宋_GB2312"/>
          <w:sz w:val="32"/>
          <w:szCs w:val="32"/>
          <w:highlight w:val="none"/>
          <w:lang w:eastAsia="zh-CN"/>
        </w:rPr>
        <w:t>会同县自然资源局</w:t>
      </w:r>
      <w:r>
        <w:rPr>
          <w:rFonts w:hint="eastAsia" w:eastAsia="仿宋_GB2312"/>
          <w:bCs/>
          <w:kern w:val="0"/>
          <w:sz w:val="32"/>
          <w:szCs w:val="32"/>
          <w:highlight w:val="none"/>
          <w:lang w:val="en-US" w:eastAsia="zh-CN"/>
        </w:rPr>
        <w:t>2025</w:t>
      </w:r>
      <w:r>
        <w:rPr>
          <w:rFonts w:eastAsia="仿宋_GB2312"/>
          <w:bCs/>
          <w:kern w:val="0"/>
          <w:sz w:val="32"/>
          <w:szCs w:val="32"/>
          <w:highlight w:val="none"/>
        </w:rPr>
        <w:t>年部门决算汇总公开单位构成包括：</w:t>
      </w:r>
      <w:r>
        <w:rPr>
          <w:rFonts w:hint="eastAsia" w:ascii="仿宋" w:hAnsi="仿宋" w:eastAsia="仿宋"/>
          <w:sz w:val="32"/>
          <w:szCs w:val="32"/>
        </w:rPr>
        <w:t>会同县自然资源局本级及二级机构会同县土地收购储备中心、会同县土地开发整理中心、会同县测绘队。</w:t>
      </w:r>
    </w:p>
    <w:p w14:paraId="4058FF55">
      <w:pPr>
        <w:jc w:val="center"/>
        <w:rPr>
          <w:rFonts w:ascii="Times New Roman" w:hAnsi="Times New Roman" w:eastAsia="黑体" w:cs="Times New Roman"/>
          <w:sz w:val="28"/>
          <w:szCs w:val="28"/>
        </w:rPr>
      </w:pPr>
    </w:p>
    <w:p w14:paraId="60F1D8AE">
      <w:pPr>
        <w:jc w:val="center"/>
        <w:rPr>
          <w:rFonts w:ascii="Times New Roman" w:hAnsi="Times New Roman" w:eastAsia="黑体" w:cs="Times New Roman"/>
          <w:sz w:val="28"/>
          <w:szCs w:val="28"/>
        </w:rPr>
      </w:pPr>
    </w:p>
    <w:p w14:paraId="1CBCCDC1">
      <w:pPr>
        <w:jc w:val="center"/>
        <w:rPr>
          <w:rFonts w:ascii="Times New Roman" w:hAnsi="Times New Roman" w:eastAsia="黑体" w:cs="Times New Roman"/>
          <w:sz w:val="28"/>
          <w:szCs w:val="28"/>
        </w:rPr>
      </w:pPr>
    </w:p>
    <w:p w14:paraId="0909F0FC">
      <w:pPr>
        <w:jc w:val="center"/>
        <w:rPr>
          <w:rFonts w:ascii="Times New Roman" w:hAnsi="Times New Roman" w:eastAsia="黑体" w:cs="Times New Roman"/>
          <w:sz w:val="28"/>
          <w:szCs w:val="28"/>
        </w:rPr>
      </w:pPr>
    </w:p>
    <w:p w14:paraId="6C9FC6E0">
      <w:pPr>
        <w:jc w:val="center"/>
        <w:rPr>
          <w:rFonts w:ascii="Times New Roman" w:hAnsi="Times New Roman" w:eastAsia="黑体" w:cs="Times New Roman"/>
          <w:sz w:val="28"/>
          <w:szCs w:val="28"/>
        </w:rPr>
      </w:pPr>
    </w:p>
    <w:p w14:paraId="54702E8C">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E4A419E">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111612A">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A3A99A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664229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会同县自然资源局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37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87"/>
        <w:gridCol w:w="794"/>
        <w:gridCol w:w="1309"/>
        <w:gridCol w:w="4571"/>
        <w:gridCol w:w="875"/>
        <w:gridCol w:w="1444"/>
      </w:tblGrid>
      <w:tr w14:paraId="30B2F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68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30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68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7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14:paraId="2C12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7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2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B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E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3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E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76EA5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E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B42F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1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A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1A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1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AC62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1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BB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FB6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4,097.23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0C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A9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A1D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r>
      <w:tr w14:paraId="4E4F7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A4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50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D9C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16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D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A11">
            <w:pPr>
              <w:jc w:val="right"/>
              <w:rPr>
                <w:rFonts w:hint="eastAsia" w:ascii="宋体" w:hAnsi="宋体" w:eastAsia="宋体" w:cs="宋体"/>
                <w:i w:val="0"/>
                <w:iCs w:val="0"/>
                <w:color w:val="000000"/>
                <w:sz w:val="20"/>
                <w:szCs w:val="20"/>
                <w:u w:val="none"/>
              </w:rPr>
            </w:pPr>
          </w:p>
        </w:tc>
      </w:tr>
      <w:tr w14:paraId="7BADB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8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F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DF4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F3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F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E4BA">
            <w:pPr>
              <w:jc w:val="right"/>
              <w:rPr>
                <w:rFonts w:hint="eastAsia" w:ascii="宋体" w:hAnsi="宋体" w:eastAsia="宋体" w:cs="宋体"/>
                <w:i w:val="0"/>
                <w:iCs w:val="0"/>
                <w:color w:val="000000"/>
                <w:sz w:val="20"/>
                <w:szCs w:val="20"/>
                <w:u w:val="none"/>
              </w:rPr>
            </w:pPr>
          </w:p>
        </w:tc>
      </w:tr>
      <w:tr w14:paraId="50A72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0E4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71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354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D9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A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EB455">
            <w:pPr>
              <w:jc w:val="right"/>
              <w:rPr>
                <w:rFonts w:hint="eastAsia" w:ascii="宋体" w:hAnsi="宋体" w:eastAsia="宋体" w:cs="宋体"/>
                <w:i w:val="0"/>
                <w:iCs w:val="0"/>
                <w:color w:val="000000"/>
                <w:sz w:val="20"/>
                <w:szCs w:val="20"/>
                <w:u w:val="none"/>
              </w:rPr>
            </w:pPr>
          </w:p>
        </w:tc>
      </w:tr>
      <w:tr w14:paraId="6BF7B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9A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A5E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9A62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18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6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28D0">
            <w:pPr>
              <w:jc w:val="right"/>
              <w:rPr>
                <w:rFonts w:hint="eastAsia" w:ascii="宋体" w:hAnsi="宋体" w:eastAsia="宋体" w:cs="宋体"/>
                <w:i w:val="0"/>
                <w:iCs w:val="0"/>
                <w:color w:val="000000"/>
                <w:sz w:val="20"/>
                <w:szCs w:val="20"/>
                <w:u w:val="none"/>
              </w:rPr>
            </w:pPr>
          </w:p>
        </w:tc>
      </w:tr>
      <w:tr w14:paraId="61E8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D8A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A6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19BD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59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F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79A05">
            <w:pPr>
              <w:jc w:val="right"/>
              <w:rPr>
                <w:rFonts w:hint="eastAsia" w:ascii="宋体" w:hAnsi="宋体" w:eastAsia="宋体" w:cs="宋体"/>
                <w:i w:val="0"/>
                <w:iCs w:val="0"/>
                <w:color w:val="000000"/>
                <w:sz w:val="20"/>
                <w:szCs w:val="20"/>
                <w:u w:val="none"/>
              </w:rPr>
            </w:pPr>
          </w:p>
        </w:tc>
      </w:tr>
      <w:tr w14:paraId="3A4F1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20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A6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154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16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9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9ACB">
            <w:pPr>
              <w:jc w:val="right"/>
              <w:rPr>
                <w:rFonts w:hint="eastAsia" w:ascii="宋体" w:hAnsi="宋体" w:eastAsia="宋体" w:cs="宋体"/>
                <w:i w:val="0"/>
                <w:iCs w:val="0"/>
                <w:color w:val="000000"/>
                <w:sz w:val="20"/>
                <w:szCs w:val="20"/>
                <w:u w:val="none"/>
              </w:rPr>
            </w:pPr>
          </w:p>
        </w:tc>
      </w:tr>
      <w:tr w14:paraId="5B79C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AD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5D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DB1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D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6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47F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r>
      <w:tr w14:paraId="480B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A4DA">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7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368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0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C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A1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r>
      <w:tr w14:paraId="5633E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9C77">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926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F4FC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CD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FE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DC3D">
            <w:pPr>
              <w:jc w:val="right"/>
              <w:rPr>
                <w:rFonts w:hint="eastAsia" w:ascii="宋体" w:hAnsi="宋体" w:eastAsia="宋体" w:cs="宋体"/>
                <w:i w:val="0"/>
                <w:iCs w:val="0"/>
                <w:color w:val="000000"/>
                <w:sz w:val="20"/>
                <w:szCs w:val="20"/>
                <w:u w:val="none"/>
              </w:rPr>
            </w:pPr>
          </w:p>
        </w:tc>
      </w:tr>
      <w:tr w14:paraId="40BA4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27C1">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8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5B6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8F8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3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B6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1,527.96 </w:t>
            </w:r>
          </w:p>
        </w:tc>
      </w:tr>
      <w:tr w14:paraId="5077D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B763">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B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518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A9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D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918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r>
      <w:tr w14:paraId="468D0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7D9C">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E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C45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52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2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AA841">
            <w:pPr>
              <w:jc w:val="right"/>
              <w:rPr>
                <w:rFonts w:hint="eastAsia" w:ascii="宋体" w:hAnsi="宋体" w:eastAsia="宋体" w:cs="宋体"/>
                <w:i w:val="0"/>
                <w:iCs w:val="0"/>
                <w:color w:val="000000"/>
                <w:sz w:val="20"/>
                <w:szCs w:val="20"/>
                <w:u w:val="none"/>
              </w:rPr>
            </w:pPr>
          </w:p>
        </w:tc>
      </w:tr>
      <w:tr w14:paraId="60AF1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6F04">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A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778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03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F1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68DB3">
            <w:pPr>
              <w:jc w:val="right"/>
              <w:rPr>
                <w:rFonts w:hint="eastAsia" w:ascii="宋体" w:hAnsi="宋体" w:eastAsia="宋体" w:cs="宋体"/>
                <w:i w:val="0"/>
                <w:iCs w:val="0"/>
                <w:color w:val="000000"/>
                <w:sz w:val="20"/>
                <w:szCs w:val="20"/>
                <w:u w:val="none"/>
              </w:rPr>
            </w:pPr>
          </w:p>
        </w:tc>
      </w:tr>
      <w:tr w14:paraId="70E89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0AA39">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4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1EB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9D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3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8C47">
            <w:pPr>
              <w:jc w:val="right"/>
              <w:rPr>
                <w:rFonts w:hint="eastAsia" w:ascii="宋体" w:hAnsi="宋体" w:eastAsia="宋体" w:cs="宋体"/>
                <w:i w:val="0"/>
                <w:iCs w:val="0"/>
                <w:color w:val="000000"/>
                <w:sz w:val="20"/>
                <w:szCs w:val="20"/>
                <w:u w:val="none"/>
              </w:rPr>
            </w:pPr>
          </w:p>
        </w:tc>
      </w:tr>
      <w:tr w14:paraId="12400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38FF">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8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F574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5D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2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AE8F">
            <w:pPr>
              <w:jc w:val="right"/>
              <w:rPr>
                <w:rFonts w:hint="eastAsia" w:ascii="宋体" w:hAnsi="宋体" w:eastAsia="宋体" w:cs="宋体"/>
                <w:i w:val="0"/>
                <w:iCs w:val="0"/>
                <w:color w:val="000000"/>
                <w:sz w:val="20"/>
                <w:szCs w:val="20"/>
                <w:u w:val="none"/>
              </w:rPr>
            </w:pPr>
          </w:p>
        </w:tc>
      </w:tr>
      <w:tr w14:paraId="1AEA7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1BC32">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7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889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C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F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94B0">
            <w:pPr>
              <w:jc w:val="right"/>
              <w:rPr>
                <w:rFonts w:hint="eastAsia" w:ascii="宋体" w:hAnsi="宋体" w:eastAsia="宋体" w:cs="宋体"/>
                <w:i w:val="0"/>
                <w:iCs w:val="0"/>
                <w:color w:val="000000"/>
                <w:sz w:val="20"/>
                <w:szCs w:val="20"/>
                <w:u w:val="none"/>
              </w:rPr>
            </w:pPr>
          </w:p>
        </w:tc>
      </w:tr>
      <w:tr w14:paraId="7CB7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47665">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0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914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74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1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BF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2,187.17 </w:t>
            </w:r>
          </w:p>
        </w:tc>
      </w:tr>
      <w:tr w14:paraId="65DAC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AC8B">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7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DBB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DF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F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F41E">
            <w:pPr>
              <w:jc w:val="right"/>
              <w:rPr>
                <w:rFonts w:hint="eastAsia" w:ascii="宋体" w:hAnsi="宋体" w:eastAsia="宋体" w:cs="宋体"/>
                <w:i w:val="0"/>
                <w:iCs w:val="0"/>
                <w:color w:val="000000"/>
                <w:sz w:val="20"/>
                <w:szCs w:val="20"/>
                <w:u w:val="none"/>
              </w:rPr>
            </w:pPr>
          </w:p>
        </w:tc>
      </w:tr>
      <w:tr w14:paraId="0562E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880B4">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0A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ECA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54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8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3164">
            <w:pPr>
              <w:jc w:val="right"/>
              <w:rPr>
                <w:rFonts w:hint="eastAsia" w:ascii="宋体" w:hAnsi="宋体" w:eastAsia="宋体" w:cs="宋体"/>
                <w:i w:val="0"/>
                <w:iCs w:val="0"/>
                <w:color w:val="000000"/>
                <w:sz w:val="20"/>
                <w:szCs w:val="20"/>
                <w:u w:val="none"/>
              </w:rPr>
            </w:pPr>
          </w:p>
        </w:tc>
      </w:tr>
      <w:tr w14:paraId="49C14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02B1">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C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AFC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10C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1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3EF5">
            <w:pPr>
              <w:jc w:val="right"/>
              <w:rPr>
                <w:rFonts w:hint="eastAsia" w:ascii="宋体" w:hAnsi="宋体" w:eastAsia="宋体" w:cs="宋体"/>
                <w:i w:val="0"/>
                <w:iCs w:val="0"/>
                <w:color w:val="000000"/>
                <w:sz w:val="20"/>
                <w:szCs w:val="20"/>
                <w:u w:val="none"/>
              </w:rPr>
            </w:pPr>
          </w:p>
        </w:tc>
      </w:tr>
      <w:tr w14:paraId="5283E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CAE4">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9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A12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7CB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3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1E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r>
      <w:tr w14:paraId="46A3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AF9C">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9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94F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BF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A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0638">
            <w:pPr>
              <w:jc w:val="right"/>
              <w:rPr>
                <w:rFonts w:hint="eastAsia" w:ascii="宋体" w:hAnsi="宋体" w:eastAsia="宋体" w:cs="宋体"/>
                <w:i w:val="0"/>
                <w:iCs w:val="0"/>
                <w:color w:val="000000"/>
                <w:sz w:val="20"/>
                <w:szCs w:val="20"/>
                <w:u w:val="none"/>
              </w:rPr>
            </w:pPr>
          </w:p>
        </w:tc>
      </w:tr>
      <w:tr w14:paraId="673FA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CFF2">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2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20FC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A4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E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83E8">
            <w:pPr>
              <w:jc w:val="right"/>
              <w:rPr>
                <w:rFonts w:hint="eastAsia" w:ascii="宋体" w:hAnsi="宋体" w:eastAsia="宋体" w:cs="宋体"/>
                <w:i w:val="0"/>
                <w:iCs w:val="0"/>
                <w:color w:val="000000"/>
                <w:sz w:val="20"/>
                <w:szCs w:val="20"/>
                <w:u w:val="none"/>
              </w:rPr>
            </w:pPr>
          </w:p>
        </w:tc>
      </w:tr>
      <w:tr w14:paraId="3ADC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EE9A">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9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99E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04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F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B56E">
            <w:pPr>
              <w:jc w:val="right"/>
              <w:rPr>
                <w:rFonts w:hint="eastAsia" w:ascii="宋体" w:hAnsi="宋体" w:eastAsia="宋体" w:cs="宋体"/>
                <w:i w:val="0"/>
                <w:iCs w:val="0"/>
                <w:color w:val="000000"/>
                <w:sz w:val="20"/>
                <w:szCs w:val="20"/>
                <w:u w:val="none"/>
              </w:rPr>
            </w:pPr>
          </w:p>
        </w:tc>
      </w:tr>
      <w:tr w14:paraId="1266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A205">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9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5AE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7F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6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4CE6">
            <w:pPr>
              <w:jc w:val="right"/>
              <w:rPr>
                <w:rFonts w:hint="eastAsia" w:ascii="宋体" w:hAnsi="宋体" w:eastAsia="宋体" w:cs="宋体"/>
                <w:i w:val="0"/>
                <w:iCs w:val="0"/>
                <w:color w:val="000000"/>
                <w:sz w:val="20"/>
                <w:szCs w:val="20"/>
                <w:u w:val="none"/>
              </w:rPr>
            </w:pPr>
          </w:p>
        </w:tc>
      </w:tr>
      <w:tr w14:paraId="74702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56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2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EE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4,561.61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28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A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53F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4,561.61 </w:t>
            </w:r>
          </w:p>
        </w:tc>
      </w:tr>
      <w:tr w14:paraId="3AFE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EA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DD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CDF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B9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D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89DA4">
            <w:pPr>
              <w:jc w:val="right"/>
              <w:rPr>
                <w:rFonts w:hint="eastAsia" w:ascii="宋体" w:hAnsi="宋体" w:eastAsia="宋体" w:cs="宋体"/>
                <w:i w:val="0"/>
                <w:iCs w:val="0"/>
                <w:color w:val="000000"/>
                <w:sz w:val="20"/>
                <w:szCs w:val="20"/>
                <w:u w:val="none"/>
              </w:rPr>
            </w:pPr>
          </w:p>
        </w:tc>
      </w:tr>
      <w:tr w14:paraId="116E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3CF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9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6FD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CB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F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59B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r>
      <w:tr w14:paraId="7F959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4764D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4805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D1361F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4,561.61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0764B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6663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5D0EA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4,561.61 </w:t>
            </w:r>
          </w:p>
        </w:tc>
      </w:tr>
    </w:tbl>
    <w:p w14:paraId="19819B14">
      <w:pPr>
        <w:widowControl/>
        <w:jc w:val="left"/>
        <w:textAlignment w:val="center"/>
        <w:rPr>
          <w:rFonts w:ascii="Times New Roman" w:hAnsi="Times New Roman" w:eastAsia="宋体" w:cs="Times New Roman"/>
          <w:color w:val="000000"/>
          <w:kern w:val="0"/>
          <w:sz w:val="24"/>
          <w:szCs w:val="24"/>
          <w:lang w:bidi="ar"/>
        </w:rPr>
      </w:pPr>
    </w:p>
    <w:p w14:paraId="4F6C8072">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F435880">
      <w:pPr>
        <w:rPr>
          <w:rFonts w:ascii="Times New Roman" w:hAnsi="Times New Roman" w:eastAsia="华文中宋" w:cs="Times New Roman"/>
          <w:color w:val="000000"/>
          <w:sz w:val="32"/>
          <w:szCs w:val="32"/>
        </w:rPr>
      </w:pPr>
    </w:p>
    <w:p w14:paraId="37D2BEC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F8928FD">
      <w:pPr>
        <w:pStyle w:val="9"/>
        <w:rPr>
          <w:rFonts w:ascii="Times New Roman" w:hAnsi="Times New Roman" w:eastAsia="黑体" w:cs="Times New Roman"/>
          <w:color w:val="000000"/>
          <w:kern w:val="0"/>
          <w:sz w:val="32"/>
          <w:szCs w:val="32"/>
          <w:lang w:bidi="ar"/>
        </w:rPr>
      </w:pPr>
    </w:p>
    <w:p w14:paraId="2EDA1C4E">
      <w:pPr>
        <w:pStyle w:val="5"/>
        <w:rPr>
          <w:rFonts w:ascii="Times New Roman" w:hAnsi="Times New Roman" w:eastAsia="黑体" w:cs="Times New Roman"/>
          <w:color w:val="000000"/>
          <w:kern w:val="0"/>
          <w:sz w:val="32"/>
          <w:szCs w:val="32"/>
          <w:lang w:bidi="ar"/>
        </w:rPr>
      </w:pPr>
    </w:p>
    <w:p w14:paraId="52FA95A6">
      <w:pPr>
        <w:rPr>
          <w:rFonts w:ascii="Times New Roman" w:hAnsi="Times New Roman" w:eastAsia="黑体" w:cs="Times New Roman"/>
          <w:color w:val="000000"/>
          <w:kern w:val="0"/>
          <w:sz w:val="32"/>
          <w:szCs w:val="32"/>
          <w:lang w:bidi="ar"/>
        </w:rPr>
      </w:pPr>
    </w:p>
    <w:p w14:paraId="59A8899C">
      <w:pPr>
        <w:pStyle w:val="9"/>
        <w:rPr>
          <w:rFonts w:ascii="Times New Roman" w:hAnsi="Times New Roman" w:eastAsia="黑体" w:cs="Times New Roman"/>
          <w:color w:val="000000"/>
          <w:kern w:val="0"/>
          <w:sz w:val="32"/>
          <w:szCs w:val="32"/>
          <w:lang w:bidi="ar"/>
        </w:rPr>
      </w:pPr>
    </w:p>
    <w:p w14:paraId="2D0F48E6">
      <w:pPr>
        <w:pStyle w:val="5"/>
      </w:pPr>
    </w:p>
    <w:p w14:paraId="322D32AE">
      <w:pPr>
        <w:pStyle w:val="5"/>
        <w:ind w:left="0" w:leftChars="0" w:firstLine="0" w:firstLineChars="0"/>
      </w:pPr>
    </w:p>
    <w:p w14:paraId="4962331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B94DD5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9CAEF70">
      <w:pPr>
        <w:tabs>
          <w:tab w:val="left" w:pos="630"/>
          <w:tab w:val="left" w:pos="2100"/>
          <w:tab w:val="left" w:pos="3895"/>
          <w:tab w:val="left" w:pos="5690"/>
          <w:tab w:val="left" w:pos="7485"/>
          <w:tab w:val="left" w:pos="9280"/>
          <w:tab w:val="left" w:pos="11075"/>
          <w:tab w:val="left" w:pos="12870"/>
        </w:tabs>
        <w:jc w:val="right"/>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会同县自然资源局</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1"/>
        <w:tblpPr w:leftFromText="180" w:rightFromText="180" w:vertAnchor="text" w:horzAnchor="page" w:tblpX="913" w:tblpY="925"/>
        <w:tblOverlap w:val="never"/>
        <w:tblW w:w="147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0"/>
        <w:gridCol w:w="4410"/>
        <w:gridCol w:w="1470"/>
        <w:gridCol w:w="1500"/>
        <w:gridCol w:w="1215"/>
        <w:gridCol w:w="1095"/>
        <w:gridCol w:w="955"/>
        <w:gridCol w:w="1156"/>
        <w:gridCol w:w="1804"/>
      </w:tblGrid>
      <w:tr w14:paraId="11234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5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5B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F2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5E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财政拨款收入</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8B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上级补助收入</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93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事业收入</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A5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经营收入</w:t>
            </w:r>
          </w:p>
        </w:tc>
        <w:tc>
          <w:tcPr>
            <w:tcW w:w="11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C7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附属单位上缴收入</w:t>
            </w:r>
          </w:p>
        </w:tc>
        <w:tc>
          <w:tcPr>
            <w:tcW w:w="1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72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其他收入</w:t>
            </w:r>
          </w:p>
        </w:tc>
      </w:tr>
      <w:tr w14:paraId="23848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90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44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1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9A228">
            <w:pPr>
              <w:jc w:val="center"/>
              <w:rPr>
                <w:rFonts w:hint="eastAsia" w:ascii="宋体" w:hAnsi="宋体" w:eastAsia="宋体" w:cs="宋体"/>
                <w:i w:val="0"/>
                <w:iCs w:val="0"/>
                <w:color w:val="000000"/>
                <w:sz w:val="20"/>
                <w:szCs w:val="20"/>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F4F42">
            <w:pPr>
              <w:jc w:val="center"/>
              <w:rPr>
                <w:rFonts w:hint="eastAsia" w:ascii="宋体" w:hAnsi="宋体" w:eastAsia="宋体" w:cs="宋体"/>
                <w:i w:val="0"/>
                <w:iCs w:val="0"/>
                <w:color w:val="000000"/>
                <w:sz w:val="20"/>
                <w:szCs w:val="20"/>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CDB74">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3BE8D">
            <w:pPr>
              <w:jc w:val="center"/>
              <w:rPr>
                <w:rFonts w:hint="eastAsia" w:ascii="宋体" w:hAnsi="宋体" w:eastAsia="宋体" w:cs="宋体"/>
                <w:i w:val="0"/>
                <w:iCs w:val="0"/>
                <w:color w:val="000000"/>
                <w:sz w:val="20"/>
                <w:szCs w:val="20"/>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62E0D">
            <w:pPr>
              <w:jc w:val="center"/>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FE398">
            <w:pPr>
              <w:jc w:val="center"/>
              <w:rPr>
                <w:rFonts w:hint="eastAsia" w:ascii="宋体" w:hAnsi="宋体" w:eastAsia="宋体" w:cs="宋体"/>
                <w:i w:val="0"/>
                <w:iCs w:val="0"/>
                <w:color w:val="000000"/>
                <w:sz w:val="20"/>
                <w:szCs w:val="20"/>
                <w:u w:val="none"/>
              </w:rPr>
            </w:pPr>
          </w:p>
        </w:tc>
        <w:tc>
          <w:tcPr>
            <w:tcW w:w="1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9D96F">
            <w:pPr>
              <w:jc w:val="center"/>
              <w:rPr>
                <w:rFonts w:hint="eastAsia" w:ascii="宋体" w:hAnsi="宋体" w:eastAsia="宋体" w:cs="宋体"/>
                <w:i w:val="0"/>
                <w:iCs w:val="0"/>
                <w:color w:val="000000"/>
                <w:sz w:val="20"/>
                <w:szCs w:val="20"/>
                <w:u w:val="none"/>
              </w:rPr>
            </w:pPr>
          </w:p>
        </w:tc>
      </w:tr>
      <w:tr w14:paraId="2591A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6C84D">
            <w:pPr>
              <w:jc w:val="center"/>
              <w:rPr>
                <w:rFonts w:hint="eastAsia" w:ascii="宋体" w:hAnsi="宋体" w:eastAsia="宋体" w:cs="宋体"/>
                <w:i w:val="0"/>
                <w:iCs w:val="0"/>
                <w:color w:val="000000"/>
                <w:sz w:val="20"/>
                <w:szCs w:val="20"/>
                <w:u w:val="none"/>
              </w:rPr>
            </w:pPr>
          </w:p>
        </w:tc>
        <w:tc>
          <w:tcPr>
            <w:tcW w:w="4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9E85">
            <w:pPr>
              <w:jc w:val="center"/>
              <w:rPr>
                <w:rFonts w:hint="eastAsia" w:ascii="宋体" w:hAnsi="宋体" w:eastAsia="宋体" w:cs="宋体"/>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2C8EC">
            <w:pPr>
              <w:jc w:val="center"/>
              <w:rPr>
                <w:rFonts w:hint="eastAsia" w:ascii="宋体" w:hAnsi="宋体" w:eastAsia="宋体" w:cs="宋体"/>
                <w:i w:val="0"/>
                <w:iCs w:val="0"/>
                <w:color w:val="000000"/>
                <w:sz w:val="20"/>
                <w:szCs w:val="20"/>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DDA7D">
            <w:pPr>
              <w:jc w:val="center"/>
              <w:rPr>
                <w:rFonts w:hint="eastAsia" w:ascii="宋体" w:hAnsi="宋体" w:eastAsia="宋体" w:cs="宋体"/>
                <w:i w:val="0"/>
                <w:iCs w:val="0"/>
                <w:color w:val="000000"/>
                <w:sz w:val="20"/>
                <w:szCs w:val="20"/>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81E42">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20CEB">
            <w:pPr>
              <w:jc w:val="center"/>
              <w:rPr>
                <w:rFonts w:hint="eastAsia" w:ascii="宋体" w:hAnsi="宋体" w:eastAsia="宋体" w:cs="宋体"/>
                <w:i w:val="0"/>
                <w:iCs w:val="0"/>
                <w:color w:val="000000"/>
                <w:sz w:val="20"/>
                <w:szCs w:val="20"/>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3D1D4">
            <w:pPr>
              <w:jc w:val="center"/>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DA4D8">
            <w:pPr>
              <w:jc w:val="center"/>
              <w:rPr>
                <w:rFonts w:hint="eastAsia" w:ascii="宋体" w:hAnsi="宋体" w:eastAsia="宋体" w:cs="宋体"/>
                <w:i w:val="0"/>
                <w:iCs w:val="0"/>
                <w:color w:val="000000"/>
                <w:sz w:val="20"/>
                <w:szCs w:val="20"/>
                <w:u w:val="none"/>
              </w:rPr>
            </w:pPr>
          </w:p>
        </w:tc>
        <w:tc>
          <w:tcPr>
            <w:tcW w:w="1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1177E">
            <w:pPr>
              <w:jc w:val="center"/>
              <w:rPr>
                <w:rFonts w:hint="eastAsia" w:ascii="宋体" w:hAnsi="宋体" w:eastAsia="宋体" w:cs="宋体"/>
                <w:i w:val="0"/>
                <w:iCs w:val="0"/>
                <w:color w:val="000000"/>
                <w:sz w:val="20"/>
                <w:szCs w:val="20"/>
                <w:u w:val="none"/>
              </w:rPr>
            </w:pPr>
          </w:p>
        </w:tc>
      </w:tr>
      <w:tr w14:paraId="58132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DC3FA">
            <w:pPr>
              <w:jc w:val="center"/>
              <w:rPr>
                <w:rFonts w:hint="eastAsia" w:ascii="宋体" w:hAnsi="宋体" w:eastAsia="宋体" w:cs="宋体"/>
                <w:i w:val="0"/>
                <w:iCs w:val="0"/>
                <w:color w:val="000000"/>
                <w:sz w:val="20"/>
                <w:szCs w:val="20"/>
                <w:u w:val="none"/>
              </w:rPr>
            </w:pPr>
          </w:p>
        </w:tc>
        <w:tc>
          <w:tcPr>
            <w:tcW w:w="44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9463">
            <w:pPr>
              <w:jc w:val="center"/>
              <w:rPr>
                <w:rFonts w:hint="eastAsia" w:ascii="宋体" w:hAnsi="宋体" w:eastAsia="宋体" w:cs="宋体"/>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BD00A">
            <w:pPr>
              <w:jc w:val="center"/>
              <w:rPr>
                <w:rFonts w:hint="eastAsia" w:ascii="宋体" w:hAnsi="宋体" w:eastAsia="宋体" w:cs="宋体"/>
                <w:i w:val="0"/>
                <w:iCs w:val="0"/>
                <w:color w:val="000000"/>
                <w:sz w:val="20"/>
                <w:szCs w:val="20"/>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0041E">
            <w:pPr>
              <w:jc w:val="center"/>
              <w:rPr>
                <w:rFonts w:hint="eastAsia" w:ascii="宋体" w:hAnsi="宋体" w:eastAsia="宋体" w:cs="宋体"/>
                <w:i w:val="0"/>
                <w:iCs w:val="0"/>
                <w:color w:val="000000"/>
                <w:sz w:val="20"/>
                <w:szCs w:val="20"/>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60625">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DFC31">
            <w:pPr>
              <w:jc w:val="center"/>
              <w:rPr>
                <w:rFonts w:hint="eastAsia" w:ascii="宋体" w:hAnsi="宋体" w:eastAsia="宋体" w:cs="宋体"/>
                <w:i w:val="0"/>
                <w:iCs w:val="0"/>
                <w:color w:val="000000"/>
                <w:sz w:val="20"/>
                <w:szCs w:val="20"/>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6D2BF">
            <w:pPr>
              <w:jc w:val="center"/>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C1000">
            <w:pPr>
              <w:jc w:val="center"/>
              <w:rPr>
                <w:rFonts w:hint="eastAsia" w:ascii="宋体" w:hAnsi="宋体" w:eastAsia="宋体" w:cs="宋体"/>
                <w:i w:val="0"/>
                <w:iCs w:val="0"/>
                <w:color w:val="000000"/>
                <w:sz w:val="20"/>
                <w:szCs w:val="20"/>
                <w:u w:val="none"/>
              </w:rPr>
            </w:pPr>
          </w:p>
        </w:tc>
        <w:tc>
          <w:tcPr>
            <w:tcW w:w="1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C105A">
            <w:pPr>
              <w:jc w:val="center"/>
              <w:rPr>
                <w:rFonts w:hint="eastAsia" w:ascii="宋体" w:hAnsi="宋体" w:eastAsia="宋体" w:cs="宋体"/>
                <w:i w:val="0"/>
                <w:iCs w:val="0"/>
                <w:color w:val="000000"/>
                <w:sz w:val="20"/>
                <w:szCs w:val="20"/>
                <w:u w:val="none"/>
              </w:rPr>
            </w:pPr>
          </w:p>
        </w:tc>
      </w:tr>
      <w:tr w14:paraId="26C8F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5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6B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86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A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3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3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E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F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B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410F9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5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B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4344">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4,561.61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11AA">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4,505.98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D681">
            <w:pPr>
              <w:jc w:val="right"/>
              <w:rPr>
                <w:rFonts w:hint="eastAsia" w:ascii="宋体" w:hAnsi="宋体" w:eastAsia="宋体" w:cs="宋体"/>
                <w:b/>
                <w:bCs/>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B7A8">
            <w:pPr>
              <w:jc w:val="right"/>
              <w:rPr>
                <w:rFonts w:hint="eastAsia" w:ascii="宋体" w:hAnsi="宋体" w:eastAsia="宋体" w:cs="宋体"/>
                <w:b/>
                <w:bCs/>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FAA22">
            <w:pPr>
              <w:jc w:val="right"/>
              <w:rPr>
                <w:rFonts w:hint="eastAsia" w:ascii="宋体" w:hAnsi="宋体" w:eastAsia="宋体" w:cs="宋体"/>
                <w:b/>
                <w:bCs/>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7A21">
            <w:pPr>
              <w:jc w:val="right"/>
              <w:rPr>
                <w:rFonts w:hint="eastAsia" w:ascii="宋体" w:hAnsi="宋体" w:eastAsia="宋体" w:cs="宋体"/>
                <w:b/>
                <w:bCs/>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EA9E">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55.63 </w:t>
            </w:r>
          </w:p>
        </w:tc>
      </w:tr>
      <w:tr w14:paraId="706CF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5A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DD7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9C1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7A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69E9F">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DBA3">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5474">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8288">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85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5.61 </w:t>
            </w:r>
          </w:p>
        </w:tc>
      </w:tr>
      <w:tr w14:paraId="0FC5D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8C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AF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政府办公厅（室）及相关机构事务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15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75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01B1">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F018">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CF44">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9341">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ED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5.61 </w:t>
            </w:r>
          </w:p>
        </w:tc>
      </w:tr>
      <w:tr w14:paraId="5AD5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605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E6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F8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FEA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9CF9">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360F">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D4D9">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4AEA">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384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5.61 </w:t>
            </w:r>
          </w:p>
        </w:tc>
      </w:tr>
      <w:tr w14:paraId="5AD85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08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DB1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12F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C5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A42F">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5BBE">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78597">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A29F">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88D8">
            <w:pPr>
              <w:jc w:val="right"/>
              <w:rPr>
                <w:rFonts w:hint="eastAsia" w:ascii="宋体" w:hAnsi="宋体" w:eastAsia="宋体" w:cs="宋体"/>
                <w:i w:val="0"/>
                <w:iCs w:val="0"/>
                <w:color w:val="000000"/>
                <w:sz w:val="20"/>
                <w:szCs w:val="20"/>
                <w:u w:val="none"/>
              </w:rPr>
            </w:pPr>
          </w:p>
        </w:tc>
      </w:tr>
      <w:tr w14:paraId="0467C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5DB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5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8810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196.64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0E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196.64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6814">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64E8">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8D44">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76830">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A8B6">
            <w:pPr>
              <w:jc w:val="right"/>
              <w:rPr>
                <w:rFonts w:hint="eastAsia" w:ascii="宋体" w:hAnsi="宋体" w:eastAsia="宋体" w:cs="宋体"/>
                <w:i w:val="0"/>
                <w:iCs w:val="0"/>
                <w:color w:val="000000"/>
                <w:sz w:val="20"/>
                <w:szCs w:val="20"/>
                <w:u w:val="none"/>
              </w:rPr>
            </w:pPr>
          </w:p>
        </w:tc>
      </w:tr>
      <w:tr w14:paraId="42D6D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C4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92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行政单位离退休</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DE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67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711C">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C815">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740E">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BE4D">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4136">
            <w:pPr>
              <w:jc w:val="right"/>
              <w:rPr>
                <w:rFonts w:hint="eastAsia" w:ascii="宋体" w:hAnsi="宋体" w:eastAsia="宋体" w:cs="宋体"/>
                <w:i w:val="0"/>
                <w:iCs w:val="0"/>
                <w:color w:val="000000"/>
                <w:sz w:val="20"/>
                <w:szCs w:val="20"/>
                <w:u w:val="none"/>
              </w:rPr>
            </w:pPr>
          </w:p>
        </w:tc>
      </w:tr>
      <w:tr w14:paraId="62D90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D8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2BF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69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165.46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281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165.46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42A2">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9252C">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1A8D">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E0367">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7D44">
            <w:pPr>
              <w:jc w:val="right"/>
              <w:rPr>
                <w:rFonts w:hint="eastAsia" w:ascii="宋体" w:hAnsi="宋体" w:eastAsia="宋体" w:cs="宋体"/>
                <w:i w:val="0"/>
                <w:iCs w:val="0"/>
                <w:color w:val="000000"/>
                <w:sz w:val="20"/>
                <w:szCs w:val="20"/>
                <w:u w:val="none"/>
              </w:rPr>
            </w:pPr>
          </w:p>
        </w:tc>
      </w:tr>
      <w:tr w14:paraId="719F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74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20808</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1BC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抚恤</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70BB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79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73B5">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C2AE">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4B24">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186C">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FBC2">
            <w:pPr>
              <w:jc w:val="right"/>
              <w:rPr>
                <w:rFonts w:hint="eastAsia" w:ascii="宋体" w:hAnsi="宋体" w:eastAsia="宋体" w:cs="宋体"/>
                <w:i w:val="0"/>
                <w:iCs w:val="0"/>
                <w:color w:val="000000"/>
                <w:sz w:val="20"/>
                <w:szCs w:val="20"/>
                <w:u w:val="none"/>
              </w:rPr>
            </w:pPr>
          </w:p>
        </w:tc>
      </w:tr>
      <w:tr w14:paraId="052A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90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2080801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48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死亡抚恤</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15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7A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8DC46">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24130">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0979">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035E">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89BF">
            <w:pPr>
              <w:jc w:val="right"/>
              <w:rPr>
                <w:rFonts w:hint="eastAsia" w:ascii="宋体" w:hAnsi="宋体" w:eastAsia="宋体" w:cs="宋体"/>
                <w:i w:val="0"/>
                <w:iCs w:val="0"/>
                <w:color w:val="000000"/>
                <w:sz w:val="20"/>
                <w:szCs w:val="20"/>
                <w:u w:val="none"/>
              </w:rPr>
            </w:pPr>
          </w:p>
        </w:tc>
      </w:tr>
      <w:tr w14:paraId="3B13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DD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20899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B0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其他社会保障和就业支出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85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B4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88A2">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CA6B2">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A0E7">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BFAF">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B8C35">
            <w:pPr>
              <w:jc w:val="right"/>
              <w:rPr>
                <w:rFonts w:hint="eastAsia" w:ascii="宋体" w:hAnsi="宋体" w:eastAsia="宋体" w:cs="宋体"/>
                <w:i w:val="0"/>
                <w:iCs w:val="0"/>
                <w:color w:val="000000"/>
                <w:sz w:val="20"/>
                <w:szCs w:val="20"/>
                <w:u w:val="none"/>
              </w:rPr>
            </w:pPr>
          </w:p>
        </w:tc>
      </w:tr>
      <w:tr w14:paraId="52C80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1A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2089999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9B2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其他社会保障和就业支出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34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B5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5416">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FA7D">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D24BA">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A236">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7F9F">
            <w:pPr>
              <w:jc w:val="right"/>
              <w:rPr>
                <w:rFonts w:hint="eastAsia" w:ascii="宋体" w:hAnsi="宋体" w:eastAsia="宋体" w:cs="宋体"/>
                <w:i w:val="0"/>
                <w:iCs w:val="0"/>
                <w:color w:val="000000"/>
                <w:sz w:val="20"/>
                <w:szCs w:val="20"/>
                <w:u w:val="none"/>
              </w:rPr>
            </w:pPr>
          </w:p>
        </w:tc>
      </w:tr>
      <w:tr w14:paraId="57820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C0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55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64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83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F77F">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CA8D">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D9C8">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9631">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428E">
            <w:pPr>
              <w:jc w:val="right"/>
              <w:rPr>
                <w:rFonts w:hint="eastAsia" w:ascii="宋体" w:hAnsi="宋体" w:eastAsia="宋体" w:cs="宋体"/>
                <w:i w:val="0"/>
                <w:iCs w:val="0"/>
                <w:color w:val="000000"/>
                <w:sz w:val="20"/>
                <w:szCs w:val="20"/>
                <w:u w:val="none"/>
              </w:rPr>
            </w:pPr>
          </w:p>
        </w:tc>
      </w:tr>
      <w:tr w14:paraId="04670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3F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B6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10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4C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9801">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67F2">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54F7">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6AA3B">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88E01">
            <w:pPr>
              <w:jc w:val="right"/>
              <w:rPr>
                <w:rFonts w:hint="eastAsia" w:ascii="宋体" w:hAnsi="宋体" w:eastAsia="宋体" w:cs="宋体"/>
                <w:i w:val="0"/>
                <w:iCs w:val="0"/>
                <w:color w:val="000000"/>
                <w:sz w:val="20"/>
                <w:szCs w:val="20"/>
                <w:u w:val="none"/>
              </w:rPr>
            </w:pPr>
          </w:p>
        </w:tc>
      </w:tr>
      <w:tr w14:paraId="32CAF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64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C4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行政单位医疗</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2E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75.67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DF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75.67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254C">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AF9B">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BD91">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3B9D">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04A9">
            <w:pPr>
              <w:jc w:val="right"/>
              <w:rPr>
                <w:rFonts w:hint="eastAsia" w:ascii="宋体" w:hAnsi="宋体" w:eastAsia="宋体" w:cs="宋体"/>
                <w:i w:val="0"/>
                <w:iCs w:val="0"/>
                <w:color w:val="000000"/>
                <w:sz w:val="20"/>
                <w:szCs w:val="20"/>
                <w:u w:val="none"/>
              </w:rPr>
            </w:pPr>
          </w:p>
        </w:tc>
      </w:tr>
      <w:tr w14:paraId="1D02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78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2101199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E8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其他行政事业单位医疗支出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B71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49.60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34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49.60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16D2">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8F17A">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B82D">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9D1A">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90DB">
            <w:pPr>
              <w:jc w:val="right"/>
              <w:rPr>
                <w:rFonts w:hint="eastAsia" w:ascii="宋体" w:hAnsi="宋体" w:eastAsia="宋体" w:cs="宋体"/>
                <w:i w:val="0"/>
                <w:iCs w:val="0"/>
                <w:color w:val="000000"/>
                <w:sz w:val="20"/>
                <w:szCs w:val="20"/>
                <w:u w:val="none"/>
              </w:rPr>
            </w:pPr>
          </w:p>
        </w:tc>
      </w:tr>
      <w:tr w14:paraId="5CDC1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66D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D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1B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1,527.96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03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1,527.96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E324">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45BBB">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23923">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5AAF">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51231">
            <w:pPr>
              <w:jc w:val="right"/>
              <w:rPr>
                <w:rFonts w:hint="eastAsia" w:ascii="宋体" w:hAnsi="宋体" w:eastAsia="宋体" w:cs="宋体"/>
                <w:i w:val="0"/>
                <w:iCs w:val="0"/>
                <w:color w:val="000000"/>
                <w:sz w:val="20"/>
                <w:szCs w:val="20"/>
                <w:u w:val="none"/>
              </w:rPr>
            </w:pPr>
          </w:p>
        </w:tc>
      </w:tr>
      <w:tr w14:paraId="0A2F3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08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4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城乡社区管理事务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2BA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C2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CCF0">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F02B">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4C6B">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49F4">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D859">
            <w:pPr>
              <w:jc w:val="right"/>
              <w:rPr>
                <w:rFonts w:hint="eastAsia" w:ascii="宋体" w:hAnsi="宋体" w:eastAsia="宋体" w:cs="宋体"/>
                <w:i w:val="0"/>
                <w:iCs w:val="0"/>
                <w:color w:val="000000"/>
                <w:sz w:val="20"/>
                <w:szCs w:val="20"/>
                <w:u w:val="none"/>
              </w:rPr>
            </w:pPr>
          </w:p>
        </w:tc>
      </w:tr>
      <w:tr w14:paraId="60F87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23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2120199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E5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其他城乡社区管理事务支出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EE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D4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E9EF">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A473">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C3A7">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9974">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0316">
            <w:pPr>
              <w:jc w:val="right"/>
              <w:rPr>
                <w:rFonts w:hint="eastAsia" w:ascii="宋体" w:hAnsi="宋体" w:eastAsia="宋体" w:cs="宋体"/>
                <w:i w:val="0"/>
                <w:iCs w:val="0"/>
                <w:color w:val="000000"/>
                <w:sz w:val="20"/>
                <w:szCs w:val="20"/>
                <w:u w:val="none"/>
              </w:rPr>
            </w:pPr>
          </w:p>
        </w:tc>
      </w:tr>
      <w:tr w14:paraId="6D2A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F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1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国有土地使用权出让收入安排的支出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B4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2A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DBA5B">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4403">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F52B">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2A0E">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29F4">
            <w:pPr>
              <w:jc w:val="right"/>
              <w:rPr>
                <w:rFonts w:hint="eastAsia" w:ascii="宋体" w:hAnsi="宋体" w:eastAsia="宋体" w:cs="宋体"/>
                <w:i w:val="0"/>
                <w:iCs w:val="0"/>
                <w:color w:val="000000"/>
                <w:sz w:val="20"/>
                <w:szCs w:val="20"/>
                <w:u w:val="none"/>
              </w:rPr>
            </w:pPr>
          </w:p>
        </w:tc>
      </w:tr>
      <w:tr w14:paraId="79FBF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CB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2120802</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25F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土地开发支出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88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21.67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4C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21.67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BCC1">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4E7B">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31F4">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05402">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B8EF">
            <w:pPr>
              <w:jc w:val="right"/>
              <w:rPr>
                <w:rFonts w:hint="eastAsia" w:ascii="宋体" w:hAnsi="宋体" w:eastAsia="宋体" w:cs="宋体"/>
                <w:i w:val="0"/>
                <w:iCs w:val="0"/>
                <w:color w:val="000000"/>
                <w:sz w:val="20"/>
                <w:szCs w:val="20"/>
                <w:u w:val="none"/>
              </w:rPr>
            </w:pPr>
          </w:p>
        </w:tc>
      </w:tr>
      <w:tr w14:paraId="1C959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D3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2120804</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5D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农村基础设施建设支出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7E3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73.35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A8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73.35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4EC8">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EAAFC">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09851">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E0C9">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C078">
            <w:pPr>
              <w:jc w:val="right"/>
              <w:rPr>
                <w:rFonts w:hint="eastAsia" w:ascii="宋体" w:hAnsi="宋体" w:eastAsia="宋体" w:cs="宋体"/>
                <w:i w:val="0"/>
                <w:iCs w:val="0"/>
                <w:color w:val="000000"/>
                <w:sz w:val="20"/>
                <w:szCs w:val="20"/>
                <w:u w:val="none"/>
              </w:rPr>
            </w:pPr>
          </w:p>
        </w:tc>
      </w:tr>
      <w:tr w14:paraId="7208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FE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2120899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3D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其他国有土地使用权出让收入安排的支出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C5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313.73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02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313.73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5EC7">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DA082">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08F4">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9442">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403B1">
            <w:pPr>
              <w:jc w:val="right"/>
              <w:rPr>
                <w:rFonts w:hint="eastAsia" w:ascii="宋体" w:hAnsi="宋体" w:eastAsia="宋体" w:cs="宋体"/>
                <w:i w:val="0"/>
                <w:iCs w:val="0"/>
                <w:color w:val="000000"/>
                <w:sz w:val="20"/>
                <w:szCs w:val="20"/>
                <w:u w:val="none"/>
              </w:rPr>
            </w:pPr>
          </w:p>
        </w:tc>
      </w:tr>
      <w:tr w14:paraId="4E738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53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7E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8B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3A8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1542">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D1D3">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9E289">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43A2">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D119">
            <w:pPr>
              <w:jc w:val="right"/>
              <w:rPr>
                <w:rFonts w:hint="eastAsia" w:ascii="宋体" w:hAnsi="宋体" w:eastAsia="宋体" w:cs="宋体"/>
                <w:i w:val="0"/>
                <w:iCs w:val="0"/>
                <w:color w:val="000000"/>
                <w:sz w:val="20"/>
                <w:szCs w:val="20"/>
                <w:u w:val="none"/>
              </w:rPr>
            </w:pPr>
          </w:p>
        </w:tc>
      </w:tr>
      <w:tr w14:paraId="56A1C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78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56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AF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0D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F8341">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76D5">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514C">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5D7C">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86D9">
            <w:pPr>
              <w:jc w:val="right"/>
              <w:rPr>
                <w:rFonts w:hint="eastAsia" w:ascii="宋体" w:hAnsi="宋体" w:eastAsia="宋体" w:cs="宋体"/>
                <w:i w:val="0"/>
                <w:iCs w:val="0"/>
                <w:color w:val="000000"/>
                <w:sz w:val="20"/>
                <w:szCs w:val="20"/>
                <w:u w:val="none"/>
              </w:rPr>
            </w:pPr>
          </w:p>
        </w:tc>
      </w:tr>
      <w:tr w14:paraId="68292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87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2130199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58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其他农业农村支出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AA0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DE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5E0C">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3A8B">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8078">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44036">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70F0">
            <w:pPr>
              <w:jc w:val="right"/>
              <w:rPr>
                <w:rFonts w:hint="eastAsia" w:ascii="宋体" w:hAnsi="宋体" w:eastAsia="宋体" w:cs="宋体"/>
                <w:i w:val="0"/>
                <w:iCs w:val="0"/>
                <w:color w:val="000000"/>
                <w:sz w:val="20"/>
                <w:szCs w:val="20"/>
                <w:u w:val="none"/>
              </w:rPr>
            </w:pPr>
          </w:p>
        </w:tc>
      </w:tr>
      <w:tr w14:paraId="4AA4C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CD2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6D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03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2,187.17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33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2,137.15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0631">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32C81">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1196">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9028">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A7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50.02 </w:t>
            </w:r>
          </w:p>
        </w:tc>
      </w:tr>
      <w:tr w14:paraId="5DD00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69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B6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自然资源事务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4B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2,187.17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94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2,137.15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4536">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4B400">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2349">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426F">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3D7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50.02 </w:t>
            </w:r>
          </w:p>
        </w:tc>
      </w:tr>
      <w:tr w14:paraId="04869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AD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2200101</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63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76D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1,677.31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90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1,645.05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B575">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CB63">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CA215">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F9F1D">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4F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32.26 </w:t>
            </w:r>
          </w:p>
        </w:tc>
      </w:tr>
      <w:tr w14:paraId="27AB2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3F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2200106</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3D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自然资源利用与保护</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14C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2.17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13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2.17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6DC3">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CB78">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1819">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E9FCE">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42EF5">
            <w:pPr>
              <w:jc w:val="right"/>
              <w:rPr>
                <w:rFonts w:hint="eastAsia" w:ascii="宋体" w:hAnsi="宋体" w:eastAsia="宋体" w:cs="宋体"/>
                <w:i w:val="0"/>
                <w:iCs w:val="0"/>
                <w:color w:val="000000"/>
                <w:sz w:val="20"/>
                <w:szCs w:val="20"/>
                <w:u w:val="none"/>
              </w:rPr>
            </w:pPr>
          </w:p>
        </w:tc>
      </w:tr>
      <w:tr w14:paraId="678C4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28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2200129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2A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基础测绘与地理信息监管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02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20.93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8B2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20.93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7D48">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C3B0">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C956">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E7B5">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60B70">
            <w:pPr>
              <w:jc w:val="right"/>
              <w:rPr>
                <w:rFonts w:hint="eastAsia" w:ascii="宋体" w:hAnsi="宋体" w:eastAsia="宋体" w:cs="宋体"/>
                <w:i w:val="0"/>
                <w:iCs w:val="0"/>
                <w:color w:val="000000"/>
                <w:sz w:val="20"/>
                <w:szCs w:val="20"/>
                <w:u w:val="none"/>
              </w:rPr>
            </w:pPr>
          </w:p>
        </w:tc>
      </w:tr>
      <w:tr w14:paraId="7166C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69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2200199</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6A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其他自然资源事务支出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70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486.75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95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469.00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629B">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8879F">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3620">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06D95">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DE1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17.75 </w:t>
            </w:r>
          </w:p>
        </w:tc>
      </w:tr>
      <w:tr w14:paraId="2E03F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5C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FD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95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9A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AE2E6">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E335">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2435">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F651">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929F">
            <w:pPr>
              <w:jc w:val="right"/>
              <w:rPr>
                <w:rFonts w:hint="eastAsia" w:ascii="宋体" w:hAnsi="宋体" w:eastAsia="宋体" w:cs="宋体"/>
                <w:i w:val="0"/>
                <w:iCs w:val="0"/>
                <w:color w:val="000000"/>
                <w:sz w:val="20"/>
                <w:szCs w:val="20"/>
                <w:u w:val="none"/>
              </w:rPr>
            </w:pPr>
          </w:p>
        </w:tc>
      </w:tr>
      <w:tr w14:paraId="6B33E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3DB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22406</w:t>
            </w:r>
          </w:p>
        </w:tc>
        <w:tc>
          <w:tcPr>
            <w:tcW w:w="4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BE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自然灾害防治</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35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152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2CE85">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2A34">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C1D62">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00CD">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858C">
            <w:pPr>
              <w:jc w:val="right"/>
              <w:rPr>
                <w:rFonts w:hint="eastAsia" w:ascii="宋体" w:hAnsi="宋体" w:eastAsia="宋体" w:cs="宋体"/>
                <w:i w:val="0"/>
                <w:iCs w:val="0"/>
                <w:color w:val="000000"/>
                <w:sz w:val="20"/>
                <w:szCs w:val="20"/>
                <w:u w:val="none"/>
              </w:rPr>
            </w:pPr>
          </w:p>
        </w:tc>
      </w:tr>
      <w:tr w14:paraId="7B99E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115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4C94F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2240601</w:t>
            </w:r>
          </w:p>
        </w:tc>
        <w:tc>
          <w:tcPr>
            <w:tcW w:w="441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232E9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地质灾害防治</w:t>
            </w:r>
          </w:p>
        </w:tc>
        <w:tc>
          <w:tcPr>
            <w:tcW w:w="147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33139C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1500"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0E0FF7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1215"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49E8A5B3">
            <w:pPr>
              <w:jc w:val="right"/>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1C00FB7B">
            <w:pPr>
              <w:jc w:val="right"/>
              <w:rPr>
                <w:rFonts w:hint="eastAsia" w:ascii="宋体" w:hAnsi="宋体" w:eastAsia="宋体" w:cs="宋体"/>
                <w:i w:val="0"/>
                <w:iCs w:val="0"/>
                <w:color w:val="000000"/>
                <w:sz w:val="20"/>
                <w:szCs w:val="20"/>
                <w:u w:val="none"/>
              </w:rPr>
            </w:pPr>
          </w:p>
        </w:tc>
        <w:tc>
          <w:tcPr>
            <w:tcW w:w="955"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780B0E6D">
            <w:pPr>
              <w:jc w:val="right"/>
              <w:rPr>
                <w:rFonts w:hint="eastAsia" w:ascii="宋体" w:hAnsi="宋体" w:eastAsia="宋体" w:cs="宋体"/>
                <w:i w:val="0"/>
                <w:iCs w:val="0"/>
                <w:color w:val="000000"/>
                <w:sz w:val="20"/>
                <w:szCs w:val="20"/>
                <w:u w:val="none"/>
              </w:rPr>
            </w:pPr>
          </w:p>
        </w:tc>
        <w:tc>
          <w:tcPr>
            <w:tcW w:w="1156"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4418EA4B">
            <w:pPr>
              <w:jc w:val="right"/>
              <w:rPr>
                <w:rFonts w:hint="eastAsia" w:ascii="宋体" w:hAnsi="宋体" w:eastAsia="宋体" w:cs="宋体"/>
                <w:i w:val="0"/>
                <w:iCs w:val="0"/>
                <w:color w:val="000000"/>
                <w:sz w:val="20"/>
                <w:szCs w:val="20"/>
                <w:u w:val="none"/>
              </w:rPr>
            </w:pPr>
          </w:p>
        </w:tc>
        <w:tc>
          <w:tcPr>
            <w:tcW w:w="1804"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27C26BC1">
            <w:pPr>
              <w:jc w:val="right"/>
              <w:rPr>
                <w:rFonts w:hint="eastAsia" w:ascii="宋体" w:hAnsi="宋体" w:eastAsia="宋体" w:cs="宋体"/>
                <w:i w:val="0"/>
                <w:iCs w:val="0"/>
                <w:color w:val="000000"/>
                <w:sz w:val="20"/>
                <w:szCs w:val="20"/>
                <w:u w:val="none"/>
              </w:rPr>
            </w:pPr>
          </w:p>
        </w:tc>
      </w:tr>
    </w:tbl>
    <w:p w14:paraId="25514E3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6DD41E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E873D50">
      <w:pPr>
        <w:widowControl/>
        <w:jc w:val="center"/>
        <w:textAlignment w:val="center"/>
        <w:rPr>
          <w:rFonts w:ascii="Times New Roman" w:hAnsi="Times New Roman" w:eastAsia="黑体" w:cs="Times New Roman"/>
          <w:color w:val="000000"/>
          <w:kern w:val="0"/>
          <w:sz w:val="32"/>
          <w:szCs w:val="32"/>
          <w:lang w:bidi="ar"/>
        </w:rPr>
      </w:pPr>
    </w:p>
    <w:p w14:paraId="34979AA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C03B9F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AE58A4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会同县自然资源局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360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3930"/>
        <w:gridCol w:w="1800"/>
        <w:gridCol w:w="1800"/>
        <w:gridCol w:w="1800"/>
        <w:gridCol w:w="1095"/>
        <w:gridCol w:w="1095"/>
        <w:gridCol w:w="1095"/>
      </w:tblGrid>
      <w:tr w14:paraId="37F29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5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A9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A0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A4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E7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上缴上级支出</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AB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经营支出</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F5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对附属单位补助支出</w:t>
            </w:r>
          </w:p>
        </w:tc>
      </w:tr>
      <w:tr w14:paraId="682C2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8C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7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E25D1">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468CF">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9BFED">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F6BF9">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F991A">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CFE21">
            <w:pPr>
              <w:jc w:val="center"/>
              <w:rPr>
                <w:rFonts w:hint="eastAsia" w:ascii="宋体" w:hAnsi="宋体" w:eastAsia="宋体" w:cs="宋体"/>
                <w:i w:val="0"/>
                <w:iCs w:val="0"/>
                <w:color w:val="000000"/>
                <w:sz w:val="20"/>
                <w:szCs w:val="20"/>
                <w:u w:val="none"/>
              </w:rPr>
            </w:pPr>
          </w:p>
        </w:tc>
      </w:tr>
      <w:tr w14:paraId="5CC2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2860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29CE">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EBE33">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30B16">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4CFFD">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2B4CA">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92AF3">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F85BF">
            <w:pPr>
              <w:jc w:val="center"/>
              <w:rPr>
                <w:rFonts w:hint="eastAsia" w:ascii="宋体" w:hAnsi="宋体" w:eastAsia="宋体" w:cs="宋体"/>
                <w:i w:val="0"/>
                <w:iCs w:val="0"/>
                <w:color w:val="000000"/>
                <w:sz w:val="20"/>
                <w:szCs w:val="20"/>
                <w:u w:val="none"/>
              </w:rPr>
            </w:pPr>
          </w:p>
        </w:tc>
      </w:tr>
      <w:tr w14:paraId="2D8CD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D689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60AF">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45470">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56256">
            <w:pPr>
              <w:jc w:val="center"/>
              <w:rPr>
                <w:rFonts w:hint="eastAsia" w:ascii="宋体" w:hAnsi="宋体" w:eastAsia="宋体" w:cs="宋体"/>
                <w:i w:val="0"/>
                <w:iCs w:val="0"/>
                <w:color w:val="000000"/>
                <w:sz w:val="20"/>
                <w:szCs w:val="20"/>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629CC">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275EF">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1EC37">
            <w:pPr>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F24A4">
            <w:pPr>
              <w:jc w:val="center"/>
              <w:rPr>
                <w:rFonts w:hint="eastAsia" w:ascii="宋体" w:hAnsi="宋体" w:eastAsia="宋体" w:cs="宋体"/>
                <w:i w:val="0"/>
                <w:iCs w:val="0"/>
                <w:color w:val="000000"/>
                <w:sz w:val="20"/>
                <w:szCs w:val="20"/>
                <w:u w:val="none"/>
              </w:rPr>
            </w:pPr>
          </w:p>
        </w:tc>
      </w:tr>
      <w:tr w14:paraId="342BE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D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6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0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C9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0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97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6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01AB0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90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F0D6">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4,561.61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5DF0">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2,178.65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EF0F6">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2,382.96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5682">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DA1C">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0B27">
            <w:pPr>
              <w:jc w:val="right"/>
              <w:rPr>
                <w:rFonts w:hint="eastAsia" w:ascii="宋体" w:hAnsi="宋体" w:eastAsia="宋体" w:cs="宋体"/>
                <w:b/>
                <w:bCs/>
                <w:i w:val="0"/>
                <w:iCs w:val="0"/>
                <w:color w:val="000000"/>
                <w:sz w:val="20"/>
                <w:szCs w:val="20"/>
                <w:u w:val="none"/>
              </w:rPr>
            </w:pPr>
          </w:p>
        </w:tc>
      </w:tr>
      <w:tr w14:paraId="1C98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BC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E55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D8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EA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2CC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709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E53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766C">
            <w:pPr>
              <w:jc w:val="right"/>
              <w:rPr>
                <w:rFonts w:hint="eastAsia" w:ascii="宋体" w:hAnsi="宋体" w:eastAsia="宋体" w:cs="宋体"/>
                <w:i w:val="0"/>
                <w:iCs w:val="0"/>
                <w:color w:val="000000"/>
                <w:sz w:val="20"/>
                <w:szCs w:val="20"/>
                <w:u w:val="none"/>
              </w:rPr>
            </w:pPr>
          </w:p>
        </w:tc>
      </w:tr>
      <w:tr w14:paraId="3CB01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6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C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5F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CD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F7F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9EBB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57E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785C">
            <w:pPr>
              <w:jc w:val="right"/>
              <w:rPr>
                <w:rFonts w:hint="eastAsia" w:ascii="宋体" w:hAnsi="宋体" w:eastAsia="宋体" w:cs="宋体"/>
                <w:i w:val="0"/>
                <w:iCs w:val="0"/>
                <w:color w:val="000000"/>
                <w:sz w:val="20"/>
                <w:szCs w:val="20"/>
                <w:u w:val="none"/>
              </w:rPr>
            </w:pPr>
          </w:p>
        </w:tc>
      </w:tr>
      <w:tr w14:paraId="58B40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F4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AD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91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1CE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640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9F1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F713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4AD0">
            <w:pPr>
              <w:jc w:val="right"/>
              <w:rPr>
                <w:rFonts w:hint="eastAsia" w:ascii="宋体" w:hAnsi="宋体" w:eastAsia="宋体" w:cs="宋体"/>
                <w:i w:val="0"/>
                <w:iCs w:val="0"/>
                <w:color w:val="000000"/>
                <w:sz w:val="20"/>
                <w:szCs w:val="20"/>
                <w:u w:val="none"/>
              </w:rPr>
            </w:pPr>
          </w:p>
        </w:tc>
      </w:tr>
      <w:tr w14:paraId="3BE4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EC1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20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AE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61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CE8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107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D6E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C0E4">
            <w:pPr>
              <w:jc w:val="right"/>
              <w:rPr>
                <w:rFonts w:hint="eastAsia" w:ascii="宋体" w:hAnsi="宋体" w:eastAsia="宋体" w:cs="宋体"/>
                <w:i w:val="0"/>
                <w:iCs w:val="0"/>
                <w:color w:val="000000"/>
                <w:sz w:val="20"/>
                <w:szCs w:val="20"/>
                <w:u w:val="none"/>
              </w:rPr>
            </w:pPr>
          </w:p>
        </w:tc>
      </w:tr>
      <w:tr w14:paraId="0E627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E6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922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28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966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A3D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CEE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96F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84247">
            <w:pPr>
              <w:jc w:val="right"/>
              <w:rPr>
                <w:rFonts w:hint="eastAsia" w:ascii="宋体" w:hAnsi="宋体" w:eastAsia="宋体" w:cs="宋体"/>
                <w:i w:val="0"/>
                <w:iCs w:val="0"/>
                <w:color w:val="000000"/>
                <w:sz w:val="20"/>
                <w:szCs w:val="20"/>
                <w:u w:val="none"/>
              </w:rPr>
            </w:pPr>
          </w:p>
        </w:tc>
      </w:tr>
      <w:tr w14:paraId="312F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A7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AC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AF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57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80F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F82D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965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FD9B">
            <w:pPr>
              <w:jc w:val="right"/>
              <w:rPr>
                <w:rFonts w:hint="eastAsia" w:ascii="宋体" w:hAnsi="宋体" w:eastAsia="宋体" w:cs="宋体"/>
                <w:i w:val="0"/>
                <w:iCs w:val="0"/>
                <w:color w:val="000000"/>
                <w:sz w:val="20"/>
                <w:szCs w:val="20"/>
                <w:u w:val="none"/>
              </w:rPr>
            </w:pPr>
          </w:p>
        </w:tc>
      </w:tr>
      <w:tr w14:paraId="429F1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59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773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37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AA8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9DB4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9A69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D98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C7D8">
            <w:pPr>
              <w:jc w:val="right"/>
              <w:rPr>
                <w:rFonts w:hint="eastAsia" w:ascii="宋体" w:hAnsi="宋体" w:eastAsia="宋体" w:cs="宋体"/>
                <w:i w:val="0"/>
                <w:iCs w:val="0"/>
                <w:color w:val="000000"/>
                <w:sz w:val="20"/>
                <w:szCs w:val="20"/>
                <w:u w:val="none"/>
              </w:rPr>
            </w:pPr>
          </w:p>
        </w:tc>
      </w:tr>
      <w:tr w14:paraId="572C7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020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BA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20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901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6F5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D6A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005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3041">
            <w:pPr>
              <w:jc w:val="right"/>
              <w:rPr>
                <w:rFonts w:hint="eastAsia" w:ascii="宋体" w:hAnsi="宋体" w:eastAsia="宋体" w:cs="宋体"/>
                <w:i w:val="0"/>
                <w:iCs w:val="0"/>
                <w:color w:val="000000"/>
                <w:sz w:val="20"/>
                <w:szCs w:val="20"/>
                <w:u w:val="none"/>
              </w:rPr>
            </w:pPr>
          </w:p>
        </w:tc>
      </w:tr>
      <w:tr w14:paraId="7848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54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C0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E8CF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41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147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E3D5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DE6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8B7D">
            <w:pPr>
              <w:jc w:val="right"/>
              <w:rPr>
                <w:rFonts w:hint="eastAsia" w:ascii="宋体" w:hAnsi="宋体" w:eastAsia="宋体" w:cs="宋体"/>
                <w:i w:val="0"/>
                <w:iCs w:val="0"/>
                <w:color w:val="000000"/>
                <w:sz w:val="20"/>
                <w:szCs w:val="20"/>
                <w:u w:val="none"/>
              </w:rPr>
            </w:pPr>
          </w:p>
        </w:tc>
      </w:tr>
      <w:tr w14:paraId="3531D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44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C9D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55C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743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015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9D9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882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AB0C8">
            <w:pPr>
              <w:jc w:val="right"/>
              <w:rPr>
                <w:rFonts w:hint="eastAsia" w:ascii="宋体" w:hAnsi="宋体" w:eastAsia="宋体" w:cs="宋体"/>
                <w:i w:val="0"/>
                <w:iCs w:val="0"/>
                <w:color w:val="000000"/>
                <w:sz w:val="20"/>
                <w:szCs w:val="20"/>
                <w:u w:val="none"/>
              </w:rPr>
            </w:pPr>
          </w:p>
        </w:tc>
      </w:tr>
      <w:tr w14:paraId="5F69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5C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DE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D6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F0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17B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792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79E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FD94">
            <w:pPr>
              <w:jc w:val="right"/>
              <w:rPr>
                <w:rFonts w:hint="eastAsia" w:ascii="宋体" w:hAnsi="宋体" w:eastAsia="宋体" w:cs="宋体"/>
                <w:i w:val="0"/>
                <w:iCs w:val="0"/>
                <w:color w:val="000000"/>
                <w:sz w:val="20"/>
                <w:szCs w:val="20"/>
                <w:u w:val="none"/>
              </w:rPr>
            </w:pPr>
          </w:p>
        </w:tc>
      </w:tr>
      <w:tr w14:paraId="7099F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46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EF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19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A5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E1D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DFF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B1B3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14B3">
            <w:pPr>
              <w:jc w:val="right"/>
              <w:rPr>
                <w:rFonts w:hint="eastAsia" w:ascii="宋体" w:hAnsi="宋体" w:eastAsia="宋体" w:cs="宋体"/>
                <w:i w:val="0"/>
                <w:iCs w:val="0"/>
                <w:color w:val="000000"/>
                <w:sz w:val="20"/>
                <w:szCs w:val="20"/>
                <w:u w:val="none"/>
              </w:rPr>
            </w:pPr>
          </w:p>
        </w:tc>
      </w:tr>
      <w:tr w14:paraId="54DA5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C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7B9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E9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D2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A39F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5C70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90A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308E">
            <w:pPr>
              <w:jc w:val="right"/>
              <w:rPr>
                <w:rFonts w:hint="eastAsia" w:ascii="宋体" w:hAnsi="宋体" w:eastAsia="宋体" w:cs="宋体"/>
                <w:i w:val="0"/>
                <w:iCs w:val="0"/>
                <w:color w:val="000000"/>
                <w:sz w:val="20"/>
                <w:szCs w:val="20"/>
                <w:u w:val="none"/>
              </w:rPr>
            </w:pPr>
          </w:p>
        </w:tc>
      </w:tr>
      <w:tr w14:paraId="2602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73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90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DD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33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DAD7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F0A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72F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B6AC">
            <w:pPr>
              <w:jc w:val="right"/>
              <w:rPr>
                <w:rFonts w:hint="eastAsia" w:ascii="宋体" w:hAnsi="宋体" w:eastAsia="宋体" w:cs="宋体"/>
                <w:i w:val="0"/>
                <w:iCs w:val="0"/>
                <w:color w:val="000000"/>
                <w:sz w:val="20"/>
                <w:szCs w:val="20"/>
                <w:u w:val="none"/>
              </w:rPr>
            </w:pPr>
          </w:p>
        </w:tc>
      </w:tr>
      <w:tr w14:paraId="0E48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AD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D3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其他行政事业单位医疗支出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4B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FD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96A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D534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FC8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100B">
            <w:pPr>
              <w:jc w:val="right"/>
              <w:rPr>
                <w:rFonts w:hint="eastAsia" w:ascii="宋体" w:hAnsi="宋体" w:eastAsia="宋体" w:cs="宋体"/>
                <w:i w:val="0"/>
                <w:iCs w:val="0"/>
                <w:color w:val="000000"/>
                <w:sz w:val="20"/>
                <w:szCs w:val="20"/>
                <w:u w:val="none"/>
              </w:rPr>
            </w:pPr>
          </w:p>
        </w:tc>
      </w:tr>
      <w:tr w14:paraId="4F244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5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0D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71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1,527.96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45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D7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1,504.43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130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F51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4709">
            <w:pPr>
              <w:jc w:val="right"/>
              <w:rPr>
                <w:rFonts w:hint="eastAsia" w:ascii="宋体" w:hAnsi="宋体" w:eastAsia="宋体" w:cs="宋体"/>
                <w:i w:val="0"/>
                <w:iCs w:val="0"/>
                <w:color w:val="000000"/>
                <w:sz w:val="20"/>
                <w:szCs w:val="20"/>
                <w:u w:val="none"/>
              </w:rPr>
            </w:pPr>
          </w:p>
        </w:tc>
      </w:tr>
      <w:tr w14:paraId="0C97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53B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2C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6A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07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56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1,095.69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071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DC0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97AA">
            <w:pPr>
              <w:jc w:val="right"/>
              <w:rPr>
                <w:rFonts w:hint="eastAsia" w:ascii="宋体" w:hAnsi="宋体" w:eastAsia="宋体" w:cs="宋体"/>
                <w:i w:val="0"/>
                <w:iCs w:val="0"/>
                <w:color w:val="000000"/>
                <w:sz w:val="20"/>
                <w:szCs w:val="20"/>
                <w:u w:val="none"/>
              </w:rPr>
            </w:pPr>
          </w:p>
        </w:tc>
      </w:tr>
      <w:tr w14:paraId="2BB4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147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48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其他城乡社区管理事务支出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88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A3D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E9D0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1,095.69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39C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CAA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427F">
            <w:pPr>
              <w:jc w:val="right"/>
              <w:rPr>
                <w:rFonts w:hint="eastAsia" w:ascii="宋体" w:hAnsi="宋体" w:eastAsia="宋体" w:cs="宋体"/>
                <w:i w:val="0"/>
                <w:iCs w:val="0"/>
                <w:color w:val="000000"/>
                <w:sz w:val="20"/>
                <w:szCs w:val="20"/>
                <w:u w:val="none"/>
              </w:rPr>
            </w:pPr>
          </w:p>
        </w:tc>
      </w:tr>
      <w:tr w14:paraId="0FBF3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06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3C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C82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460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59D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853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7523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AFD8B">
            <w:pPr>
              <w:jc w:val="right"/>
              <w:rPr>
                <w:rFonts w:hint="eastAsia" w:ascii="宋体" w:hAnsi="宋体" w:eastAsia="宋体" w:cs="宋体"/>
                <w:i w:val="0"/>
                <w:iCs w:val="0"/>
                <w:color w:val="000000"/>
                <w:sz w:val="20"/>
                <w:szCs w:val="20"/>
                <w:u w:val="none"/>
              </w:rPr>
            </w:pPr>
          </w:p>
        </w:tc>
      </w:tr>
      <w:tr w14:paraId="0F53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E2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EDE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土地开发支出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19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D73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E2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73C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E83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2DCB1">
            <w:pPr>
              <w:jc w:val="right"/>
              <w:rPr>
                <w:rFonts w:hint="eastAsia" w:ascii="宋体" w:hAnsi="宋体" w:eastAsia="宋体" w:cs="宋体"/>
                <w:i w:val="0"/>
                <w:iCs w:val="0"/>
                <w:color w:val="000000"/>
                <w:sz w:val="20"/>
                <w:szCs w:val="20"/>
                <w:u w:val="none"/>
              </w:rPr>
            </w:pPr>
          </w:p>
        </w:tc>
      </w:tr>
      <w:tr w14:paraId="364B9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55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C9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F1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E0E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47F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AC7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F6B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D2BE">
            <w:pPr>
              <w:jc w:val="right"/>
              <w:rPr>
                <w:rFonts w:hint="eastAsia" w:ascii="宋体" w:hAnsi="宋体" w:eastAsia="宋体" w:cs="宋体"/>
                <w:i w:val="0"/>
                <w:iCs w:val="0"/>
                <w:color w:val="000000"/>
                <w:sz w:val="20"/>
                <w:szCs w:val="20"/>
                <w:u w:val="none"/>
              </w:rPr>
            </w:pPr>
          </w:p>
        </w:tc>
      </w:tr>
      <w:tr w14:paraId="5AB3E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7A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2DC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D34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005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7E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174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D8E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7511A">
            <w:pPr>
              <w:jc w:val="right"/>
              <w:rPr>
                <w:rFonts w:hint="eastAsia" w:ascii="宋体" w:hAnsi="宋体" w:eastAsia="宋体" w:cs="宋体"/>
                <w:i w:val="0"/>
                <w:iCs w:val="0"/>
                <w:color w:val="000000"/>
                <w:sz w:val="20"/>
                <w:szCs w:val="20"/>
                <w:u w:val="none"/>
              </w:rPr>
            </w:pPr>
          </w:p>
        </w:tc>
      </w:tr>
      <w:tr w14:paraId="6B538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3C1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99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AF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4BF0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1B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450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761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A73FC">
            <w:pPr>
              <w:jc w:val="right"/>
              <w:rPr>
                <w:rFonts w:hint="eastAsia" w:ascii="宋体" w:hAnsi="宋体" w:eastAsia="宋体" w:cs="宋体"/>
                <w:i w:val="0"/>
                <w:iCs w:val="0"/>
                <w:color w:val="000000"/>
                <w:sz w:val="20"/>
                <w:szCs w:val="20"/>
                <w:u w:val="none"/>
              </w:rPr>
            </w:pPr>
          </w:p>
        </w:tc>
      </w:tr>
      <w:tr w14:paraId="0075D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FE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E82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92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5B3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DA1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3F9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A4D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FF605">
            <w:pPr>
              <w:jc w:val="right"/>
              <w:rPr>
                <w:rFonts w:hint="eastAsia" w:ascii="宋体" w:hAnsi="宋体" w:eastAsia="宋体" w:cs="宋体"/>
                <w:i w:val="0"/>
                <w:iCs w:val="0"/>
                <w:color w:val="000000"/>
                <w:sz w:val="20"/>
                <w:szCs w:val="20"/>
                <w:u w:val="none"/>
              </w:rPr>
            </w:pPr>
          </w:p>
        </w:tc>
      </w:tr>
      <w:tr w14:paraId="3E849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CB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57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05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783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71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D29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A1A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5AAF">
            <w:pPr>
              <w:jc w:val="right"/>
              <w:rPr>
                <w:rFonts w:hint="eastAsia" w:ascii="宋体" w:hAnsi="宋体" w:eastAsia="宋体" w:cs="宋体"/>
                <w:i w:val="0"/>
                <w:iCs w:val="0"/>
                <w:color w:val="000000"/>
                <w:sz w:val="20"/>
                <w:szCs w:val="20"/>
                <w:u w:val="none"/>
              </w:rPr>
            </w:pPr>
          </w:p>
        </w:tc>
      </w:tr>
      <w:tr w14:paraId="70AB9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8D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A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88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2,187.17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CB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1,695.07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ED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7938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E589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A5DA">
            <w:pPr>
              <w:jc w:val="right"/>
              <w:rPr>
                <w:rFonts w:hint="eastAsia" w:ascii="宋体" w:hAnsi="宋体" w:eastAsia="宋体" w:cs="宋体"/>
                <w:i w:val="0"/>
                <w:iCs w:val="0"/>
                <w:color w:val="000000"/>
                <w:sz w:val="20"/>
                <w:szCs w:val="20"/>
                <w:u w:val="none"/>
              </w:rPr>
            </w:pPr>
          </w:p>
        </w:tc>
      </w:tr>
      <w:tr w14:paraId="2B958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87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BCD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E0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2,187.17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725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1,695.07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86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197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220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0115">
            <w:pPr>
              <w:jc w:val="right"/>
              <w:rPr>
                <w:rFonts w:hint="eastAsia" w:ascii="宋体" w:hAnsi="宋体" w:eastAsia="宋体" w:cs="宋体"/>
                <w:i w:val="0"/>
                <w:iCs w:val="0"/>
                <w:color w:val="000000"/>
                <w:sz w:val="20"/>
                <w:szCs w:val="20"/>
                <w:u w:val="none"/>
              </w:rPr>
            </w:pPr>
          </w:p>
        </w:tc>
      </w:tr>
      <w:tr w14:paraId="6F934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85D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EF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90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1,677.31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A3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1,677.31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88A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19D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C95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DA48">
            <w:pPr>
              <w:jc w:val="right"/>
              <w:rPr>
                <w:rFonts w:hint="eastAsia" w:ascii="宋体" w:hAnsi="宋体" w:eastAsia="宋体" w:cs="宋体"/>
                <w:i w:val="0"/>
                <w:iCs w:val="0"/>
                <w:color w:val="000000"/>
                <w:sz w:val="20"/>
                <w:szCs w:val="20"/>
                <w:u w:val="none"/>
              </w:rPr>
            </w:pPr>
          </w:p>
        </w:tc>
      </w:tr>
      <w:tr w14:paraId="057B2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62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EF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E3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56D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D7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3D08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FB2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A7C2">
            <w:pPr>
              <w:jc w:val="right"/>
              <w:rPr>
                <w:rFonts w:hint="eastAsia" w:ascii="宋体" w:hAnsi="宋体" w:eastAsia="宋体" w:cs="宋体"/>
                <w:i w:val="0"/>
                <w:iCs w:val="0"/>
                <w:color w:val="000000"/>
                <w:sz w:val="20"/>
                <w:szCs w:val="20"/>
                <w:u w:val="none"/>
              </w:rPr>
            </w:pPr>
          </w:p>
        </w:tc>
      </w:tr>
      <w:tr w14:paraId="1D85A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C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13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基础测绘与地理信息监管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1C4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95F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9BD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837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33B5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A5B7">
            <w:pPr>
              <w:jc w:val="right"/>
              <w:rPr>
                <w:rFonts w:hint="eastAsia" w:ascii="宋体" w:hAnsi="宋体" w:eastAsia="宋体" w:cs="宋体"/>
                <w:i w:val="0"/>
                <w:iCs w:val="0"/>
                <w:color w:val="000000"/>
                <w:sz w:val="20"/>
                <w:szCs w:val="20"/>
                <w:u w:val="none"/>
              </w:rPr>
            </w:pPr>
          </w:p>
        </w:tc>
      </w:tr>
      <w:tr w14:paraId="0B30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4D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B7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其他自然资源事务支出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E68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486.75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8E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E5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E2FF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0189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C591">
            <w:pPr>
              <w:jc w:val="right"/>
              <w:rPr>
                <w:rFonts w:hint="eastAsia" w:ascii="宋体" w:hAnsi="宋体" w:eastAsia="宋体" w:cs="宋体"/>
                <w:i w:val="0"/>
                <w:iCs w:val="0"/>
                <w:color w:val="000000"/>
                <w:sz w:val="20"/>
                <w:szCs w:val="20"/>
                <w:u w:val="none"/>
              </w:rPr>
            </w:pPr>
          </w:p>
        </w:tc>
      </w:tr>
      <w:tr w14:paraId="6345E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495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88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F45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3962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34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C8C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D03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8D07">
            <w:pPr>
              <w:jc w:val="right"/>
              <w:rPr>
                <w:rFonts w:hint="eastAsia" w:ascii="宋体" w:hAnsi="宋体" w:eastAsia="宋体" w:cs="宋体"/>
                <w:i w:val="0"/>
                <w:iCs w:val="0"/>
                <w:color w:val="000000"/>
                <w:sz w:val="20"/>
                <w:szCs w:val="20"/>
                <w:u w:val="none"/>
              </w:rPr>
            </w:pPr>
          </w:p>
        </w:tc>
      </w:tr>
      <w:tr w14:paraId="6897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B9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3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9C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1F3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24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AC4F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8A2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9DFF">
            <w:pPr>
              <w:jc w:val="right"/>
              <w:rPr>
                <w:rFonts w:hint="eastAsia" w:ascii="宋体" w:hAnsi="宋体" w:eastAsia="宋体" w:cs="宋体"/>
                <w:i w:val="0"/>
                <w:iCs w:val="0"/>
                <w:color w:val="000000"/>
                <w:sz w:val="20"/>
                <w:szCs w:val="20"/>
                <w:u w:val="none"/>
              </w:rPr>
            </w:pPr>
          </w:p>
        </w:tc>
      </w:tr>
      <w:tr w14:paraId="01CC9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DB50C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2240601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125B9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地质灾害防治</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0497E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5B123A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62D6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388589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C091ED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6CC3B38">
            <w:pPr>
              <w:jc w:val="right"/>
              <w:rPr>
                <w:rFonts w:hint="eastAsia" w:ascii="宋体" w:hAnsi="宋体" w:eastAsia="宋体" w:cs="宋体"/>
                <w:i w:val="0"/>
                <w:iCs w:val="0"/>
                <w:color w:val="000000"/>
                <w:sz w:val="20"/>
                <w:szCs w:val="20"/>
                <w:u w:val="none"/>
              </w:rPr>
            </w:pPr>
          </w:p>
        </w:tc>
      </w:tr>
    </w:tbl>
    <w:p w14:paraId="461EC727">
      <w:pPr>
        <w:pStyle w:val="9"/>
      </w:pPr>
    </w:p>
    <w:p w14:paraId="5296DC7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103608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331D5D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1323D9E">
      <w:pPr>
        <w:pStyle w:val="9"/>
        <w:rPr>
          <w:rFonts w:ascii="Times New Roman" w:hAnsi="Times New Roman" w:eastAsia="黑体" w:cs="Times New Roman"/>
          <w:color w:val="000000"/>
          <w:kern w:val="0"/>
          <w:sz w:val="32"/>
          <w:szCs w:val="32"/>
          <w:lang w:bidi="ar"/>
        </w:rPr>
      </w:pPr>
    </w:p>
    <w:p w14:paraId="486034B8">
      <w:pPr>
        <w:pStyle w:val="5"/>
        <w:rPr>
          <w:rFonts w:ascii="Times New Roman" w:hAnsi="Times New Roman" w:eastAsia="黑体" w:cs="Times New Roman"/>
          <w:color w:val="000000"/>
          <w:kern w:val="0"/>
          <w:sz w:val="32"/>
          <w:szCs w:val="32"/>
          <w:lang w:bidi="ar"/>
        </w:rPr>
      </w:pPr>
    </w:p>
    <w:p w14:paraId="5770921C">
      <w:pPr>
        <w:rPr>
          <w:rFonts w:ascii="Times New Roman" w:hAnsi="Times New Roman" w:eastAsia="黑体" w:cs="Times New Roman"/>
          <w:color w:val="000000"/>
          <w:kern w:val="0"/>
          <w:sz w:val="32"/>
          <w:szCs w:val="32"/>
          <w:lang w:bidi="ar"/>
        </w:rPr>
      </w:pPr>
    </w:p>
    <w:p w14:paraId="0F2FEAED">
      <w:pPr>
        <w:pStyle w:val="9"/>
      </w:pPr>
    </w:p>
    <w:p w14:paraId="0965FAE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CA15F3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105936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会同县自然资源局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4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95"/>
        <w:gridCol w:w="570"/>
        <w:gridCol w:w="1335"/>
        <w:gridCol w:w="4025"/>
        <w:gridCol w:w="577"/>
        <w:gridCol w:w="1190"/>
        <w:gridCol w:w="1377"/>
        <w:gridCol w:w="1277"/>
        <w:gridCol w:w="929"/>
      </w:tblGrid>
      <w:tr w14:paraId="42E40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1A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937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1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14:paraId="443C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0C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4E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54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3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ED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ED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9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77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BA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A5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国有资本经营预算财政拨款</w:t>
            </w:r>
          </w:p>
        </w:tc>
      </w:tr>
      <w:tr w14:paraId="519CD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69D4C">
            <w:pPr>
              <w:jc w:val="center"/>
              <w:rPr>
                <w:rFonts w:hint="eastAsia" w:ascii="宋体" w:hAnsi="宋体" w:eastAsia="宋体" w:cs="宋体"/>
                <w:i w:val="0"/>
                <w:iCs w:val="0"/>
                <w:color w:val="000000"/>
                <w:sz w:val="20"/>
                <w:szCs w:val="20"/>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8C40E">
            <w:pPr>
              <w:jc w:val="center"/>
              <w:rPr>
                <w:rFonts w:hint="eastAsia" w:ascii="宋体" w:hAnsi="宋体" w:eastAsia="宋体" w:cs="宋体"/>
                <w:i w:val="0"/>
                <w:iCs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0E46D">
            <w:pPr>
              <w:jc w:val="center"/>
              <w:rPr>
                <w:rFonts w:hint="eastAsia" w:ascii="宋体" w:hAnsi="宋体" w:eastAsia="宋体" w:cs="宋体"/>
                <w:i w:val="0"/>
                <w:iCs w:val="0"/>
                <w:color w:val="000000"/>
                <w:sz w:val="20"/>
                <w:szCs w:val="20"/>
                <w:u w:val="none"/>
              </w:rPr>
            </w:pPr>
          </w:p>
        </w:tc>
        <w:tc>
          <w:tcPr>
            <w:tcW w:w="3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BB779">
            <w:pPr>
              <w:jc w:val="center"/>
              <w:rPr>
                <w:rFonts w:hint="eastAsia" w:ascii="宋体" w:hAnsi="宋体" w:eastAsia="宋体" w:cs="宋体"/>
                <w:i w:val="0"/>
                <w:iCs w:val="0"/>
                <w:color w:val="000000"/>
                <w:sz w:val="20"/>
                <w:szCs w:val="20"/>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01A7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75F79">
            <w:pPr>
              <w:jc w:val="center"/>
              <w:rPr>
                <w:rFonts w:hint="eastAsia" w:ascii="宋体" w:hAnsi="宋体" w:eastAsia="宋体" w:cs="宋体"/>
                <w:i w:val="0"/>
                <w:iCs w:val="0"/>
                <w:color w:val="000000"/>
                <w:sz w:val="20"/>
                <w:szCs w:val="20"/>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414EA">
            <w:pPr>
              <w:jc w:val="center"/>
              <w:rPr>
                <w:rFonts w:hint="eastAsia" w:ascii="宋体" w:hAnsi="宋体" w:eastAsia="宋体" w:cs="宋体"/>
                <w:i w:val="0"/>
                <w:iCs w:val="0"/>
                <w:color w:val="000000"/>
                <w:sz w:val="20"/>
                <w:szCs w:val="20"/>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D7DD8">
            <w:pPr>
              <w:jc w:val="center"/>
              <w:rPr>
                <w:rFonts w:hint="eastAsia" w:ascii="宋体" w:hAnsi="宋体" w:eastAsia="宋体" w:cs="宋体"/>
                <w:i w:val="0"/>
                <w:iCs w:val="0"/>
                <w:color w:val="000000"/>
                <w:sz w:val="20"/>
                <w:szCs w:val="20"/>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71F58">
            <w:pPr>
              <w:jc w:val="center"/>
              <w:rPr>
                <w:rFonts w:hint="eastAsia" w:ascii="宋体" w:hAnsi="宋体" w:eastAsia="宋体" w:cs="宋体"/>
                <w:i w:val="0"/>
                <w:iCs w:val="0"/>
                <w:color w:val="000000"/>
                <w:sz w:val="20"/>
                <w:szCs w:val="20"/>
                <w:u w:val="none"/>
              </w:rPr>
            </w:pPr>
          </w:p>
        </w:tc>
      </w:tr>
      <w:tr w14:paraId="2E2C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B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F98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1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1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F4E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3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5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0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F5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1F27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998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7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5A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4,097.23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1F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E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95F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17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8B2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2591">
            <w:pPr>
              <w:jc w:val="right"/>
              <w:rPr>
                <w:rFonts w:hint="eastAsia" w:ascii="宋体" w:hAnsi="宋体" w:eastAsia="宋体" w:cs="宋体"/>
                <w:i w:val="0"/>
                <w:iCs w:val="0"/>
                <w:color w:val="000000"/>
                <w:sz w:val="20"/>
                <w:szCs w:val="20"/>
                <w:u w:val="none"/>
              </w:rPr>
            </w:pPr>
          </w:p>
        </w:tc>
      </w:tr>
      <w:tr w14:paraId="0C783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11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02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99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6D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6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00E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FEE4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26F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2A53">
            <w:pPr>
              <w:jc w:val="right"/>
              <w:rPr>
                <w:rFonts w:hint="eastAsia" w:ascii="宋体" w:hAnsi="宋体" w:eastAsia="宋体" w:cs="宋体"/>
                <w:i w:val="0"/>
                <w:iCs w:val="0"/>
                <w:color w:val="000000"/>
                <w:sz w:val="20"/>
                <w:szCs w:val="20"/>
                <w:u w:val="none"/>
              </w:rPr>
            </w:pPr>
          </w:p>
        </w:tc>
      </w:tr>
      <w:tr w14:paraId="53E2D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85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02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5BB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1C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F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0D5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36C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AF2D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C1977">
            <w:pPr>
              <w:jc w:val="right"/>
              <w:rPr>
                <w:rFonts w:hint="eastAsia" w:ascii="宋体" w:hAnsi="宋体" w:eastAsia="宋体" w:cs="宋体"/>
                <w:i w:val="0"/>
                <w:iCs w:val="0"/>
                <w:color w:val="000000"/>
                <w:sz w:val="20"/>
                <w:szCs w:val="20"/>
                <w:u w:val="none"/>
              </w:rPr>
            </w:pPr>
          </w:p>
        </w:tc>
      </w:tr>
      <w:tr w14:paraId="750A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CB06">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A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125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AC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E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11A4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674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6554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1708">
            <w:pPr>
              <w:jc w:val="right"/>
              <w:rPr>
                <w:rFonts w:hint="eastAsia" w:ascii="宋体" w:hAnsi="宋体" w:eastAsia="宋体" w:cs="宋体"/>
                <w:i w:val="0"/>
                <w:iCs w:val="0"/>
                <w:color w:val="000000"/>
                <w:sz w:val="20"/>
                <w:szCs w:val="20"/>
                <w:u w:val="none"/>
              </w:rPr>
            </w:pPr>
          </w:p>
        </w:tc>
      </w:tr>
      <w:tr w14:paraId="44EE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30DE">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A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730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53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CC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1DB2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920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E5C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CD3A">
            <w:pPr>
              <w:jc w:val="right"/>
              <w:rPr>
                <w:rFonts w:hint="eastAsia" w:ascii="宋体" w:hAnsi="宋体" w:eastAsia="宋体" w:cs="宋体"/>
                <w:i w:val="0"/>
                <w:iCs w:val="0"/>
                <w:color w:val="000000"/>
                <w:sz w:val="20"/>
                <w:szCs w:val="20"/>
                <w:u w:val="none"/>
              </w:rPr>
            </w:pPr>
          </w:p>
        </w:tc>
      </w:tr>
      <w:tr w14:paraId="69DD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788B">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D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3E7B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C49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2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FA4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93F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7E67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6CEE1">
            <w:pPr>
              <w:jc w:val="right"/>
              <w:rPr>
                <w:rFonts w:hint="eastAsia" w:ascii="宋体" w:hAnsi="宋体" w:eastAsia="宋体" w:cs="宋体"/>
                <w:i w:val="0"/>
                <w:iCs w:val="0"/>
                <w:color w:val="000000"/>
                <w:sz w:val="20"/>
                <w:szCs w:val="20"/>
                <w:u w:val="none"/>
              </w:rPr>
            </w:pPr>
          </w:p>
        </w:tc>
      </w:tr>
      <w:tr w14:paraId="0C676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B3B4A">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D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071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52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60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A69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F1F3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BDA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360B">
            <w:pPr>
              <w:jc w:val="right"/>
              <w:rPr>
                <w:rFonts w:hint="eastAsia" w:ascii="宋体" w:hAnsi="宋体" w:eastAsia="宋体" w:cs="宋体"/>
                <w:i w:val="0"/>
                <w:iCs w:val="0"/>
                <w:color w:val="000000"/>
                <w:sz w:val="20"/>
                <w:szCs w:val="20"/>
                <w:u w:val="none"/>
              </w:rPr>
            </w:pPr>
          </w:p>
        </w:tc>
      </w:tr>
      <w:tr w14:paraId="7AABF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FFEF">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8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51A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AF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2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01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81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51F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7CD0">
            <w:pPr>
              <w:jc w:val="right"/>
              <w:rPr>
                <w:rFonts w:hint="eastAsia" w:ascii="宋体" w:hAnsi="宋体" w:eastAsia="宋体" w:cs="宋体"/>
                <w:i w:val="0"/>
                <w:iCs w:val="0"/>
                <w:color w:val="000000"/>
                <w:sz w:val="20"/>
                <w:szCs w:val="20"/>
                <w:u w:val="none"/>
              </w:rPr>
            </w:pPr>
          </w:p>
        </w:tc>
      </w:tr>
      <w:tr w14:paraId="404A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7E07">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9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1E74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1D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97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5C3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C83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EB1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7EDE">
            <w:pPr>
              <w:jc w:val="right"/>
              <w:rPr>
                <w:rFonts w:hint="eastAsia" w:ascii="宋体" w:hAnsi="宋体" w:eastAsia="宋体" w:cs="宋体"/>
                <w:i w:val="0"/>
                <w:iCs w:val="0"/>
                <w:color w:val="000000"/>
                <w:sz w:val="20"/>
                <w:szCs w:val="20"/>
                <w:u w:val="none"/>
              </w:rPr>
            </w:pPr>
          </w:p>
        </w:tc>
      </w:tr>
      <w:tr w14:paraId="7A5A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BDCD">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C8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FF7E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D0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0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C10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C945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0E1C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B0C36">
            <w:pPr>
              <w:jc w:val="right"/>
              <w:rPr>
                <w:rFonts w:hint="eastAsia" w:ascii="宋体" w:hAnsi="宋体" w:eastAsia="宋体" w:cs="宋体"/>
                <w:i w:val="0"/>
                <w:iCs w:val="0"/>
                <w:color w:val="000000"/>
                <w:sz w:val="20"/>
                <w:szCs w:val="20"/>
                <w:u w:val="none"/>
              </w:rPr>
            </w:pPr>
          </w:p>
        </w:tc>
      </w:tr>
      <w:tr w14:paraId="52EB8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D6E4">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C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901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50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42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CA7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1,527.96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F2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88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632F">
            <w:pPr>
              <w:jc w:val="right"/>
              <w:rPr>
                <w:rFonts w:hint="eastAsia" w:ascii="宋体" w:hAnsi="宋体" w:eastAsia="宋体" w:cs="宋体"/>
                <w:i w:val="0"/>
                <w:iCs w:val="0"/>
                <w:color w:val="000000"/>
                <w:sz w:val="20"/>
                <w:szCs w:val="20"/>
                <w:u w:val="none"/>
              </w:rPr>
            </w:pPr>
          </w:p>
        </w:tc>
      </w:tr>
      <w:tr w14:paraId="52E0B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333D">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15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09B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061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4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6A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47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DE4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0208">
            <w:pPr>
              <w:jc w:val="right"/>
              <w:rPr>
                <w:rFonts w:hint="eastAsia" w:ascii="宋体" w:hAnsi="宋体" w:eastAsia="宋体" w:cs="宋体"/>
                <w:i w:val="0"/>
                <w:iCs w:val="0"/>
                <w:color w:val="000000"/>
                <w:sz w:val="20"/>
                <w:szCs w:val="20"/>
                <w:u w:val="none"/>
              </w:rPr>
            </w:pPr>
          </w:p>
        </w:tc>
      </w:tr>
      <w:tr w14:paraId="0949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697E">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9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067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81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FC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71A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BE5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710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2DFB">
            <w:pPr>
              <w:jc w:val="right"/>
              <w:rPr>
                <w:rFonts w:hint="eastAsia" w:ascii="宋体" w:hAnsi="宋体" w:eastAsia="宋体" w:cs="宋体"/>
                <w:i w:val="0"/>
                <w:iCs w:val="0"/>
                <w:color w:val="000000"/>
                <w:sz w:val="20"/>
                <w:szCs w:val="20"/>
                <w:u w:val="none"/>
              </w:rPr>
            </w:pPr>
          </w:p>
        </w:tc>
      </w:tr>
      <w:tr w14:paraId="6E436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AC9C">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3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6FE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5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E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A9E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9B9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6CA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4C8">
            <w:pPr>
              <w:jc w:val="right"/>
              <w:rPr>
                <w:rFonts w:hint="eastAsia" w:ascii="宋体" w:hAnsi="宋体" w:eastAsia="宋体" w:cs="宋体"/>
                <w:i w:val="0"/>
                <w:iCs w:val="0"/>
                <w:color w:val="000000"/>
                <w:sz w:val="20"/>
                <w:szCs w:val="20"/>
                <w:u w:val="none"/>
              </w:rPr>
            </w:pPr>
          </w:p>
        </w:tc>
      </w:tr>
      <w:tr w14:paraId="36B8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1193">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E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5CE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FC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B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7D5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DD9B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CCA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CC08">
            <w:pPr>
              <w:jc w:val="right"/>
              <w:rPr>
                <w:rFonts w:hint="eastAsia" w:ascii="宋体" w:hAnsi="宋体" w:eastAsia="宋体" w:cs="宋体"/>
                <w:i w:val="0"/>
                <w:iCs w:val="0"/>
                <w:color w:val="000000"/>
                <w:sz w:val="20"/>
                <w:szCs w:val="20"/>
                <w:u w:val="none"/>
              </w:rPr>
            </w:pPr>
          </w:p>
        </w:tc>
      </w:tr>
      <w:tr w14:paraId="11EA2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574C">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D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688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EE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1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603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62A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FCE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4163">
            <w:pPr>
              <w:jc w:val="right"/>
              <w:rPr>
                <w:rFonts w:hint="eastAsia" w:ascii="宋体" w:hAnsi="宋体" w:eastAsia="宋体" w:cs="宋体"/>
                <w:i w:val="0"/>
                <w:iCs w:val="0"/>
                <w:color w:val="000000"/>
                <w:sz w:val="20"/>
                <w:szCs w:val="20"/>
                <w:u w:val="none"/>
              </w:rPr>
            </w:pPr>
          </w:p>
        </w:tc>
      </w:tr>
      <w:tr w14:paraId="15F6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621B">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2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3D15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DF7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5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67AA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CEA0">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7E7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224B">
            <w:pPr>
              <w:jc w:val="right"/>
              <w:rPr>
                <w:rFonts w:hint="eastAsia" w:ascii="宋体" w:hAnsi="宋体" w:eastAsia="宋体" w:cs="宋体"/>
                <w:i w:val="0"/>
                <w:iCs w:val="0"/>
                <w:color w:val="000000"/>
                <w:sz w:val="20"/>
                <w:szCs w:val="20"/>
                <w:u w:val="none"/>
              </w:rPr>
            </w:pPr>
          </w:p>
        </w:tc>
      </w:tr>
      <w:tr w14:paraId="6A1DF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4167">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EA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A4F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9A8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F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06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2,137.15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A0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2,137.15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CE3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D143">
            <w:pPr>
              <w:jc w:val="right"/>
              <w:rPr>
                <w:rFonts w:hint="eastAsia" w:ascii="宋体" w:hAnsi="宋体" w:eastAsia="宋体" w:cs="宋体"/>
                <w:i w:val="0"/>
                <w:iCs w:val="0"/>
                <w:color w:val="000000"/>
                <w:sz w:val="20"/>
                <w:szCs w:val="20"/>
                <w:u w:val="none"/>
              </w:rPr>
            </w:pPr>
          </w:p>
        </w:tc>
      </w:tr>
      <w:tr w14:paraId="1706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103B">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79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352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CF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6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1E4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AE3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BE8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58A1">
            <w:pPr>
              <w:jc w:val="right"/>
              <w:rPr>
                <w:rFonts w:hint="eastAsia" w:ascii="宋体" w:hAnsi="宋体" w:eastAsia="宋体" w:cs="宋体"/>
                <w:i w:val="0"/>
                <w:iCs w:val="0"/>
                <w:color w:val="000000"/>
                <w:sz w:val="20"/>
                <w:szCs w:val="20"/>
                <w:u w:val="none"/>
              </w:rPr>
            </w:pPr>
          </w:p>
        </w:tc>
      </w:tr>
      <w:tr w14:paraId="7F2AA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60AA">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74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6DE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FD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0C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0104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998F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032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80B26">
            <w:pPr>
              <w:jc w:val="right"/>
              <w:rPr>
                <w:rFonts w:hint="eastAsia" w:ascii="宋体" w:hAnsi="宋体" w:eastAsia="宋体" w:cs="宋体"/>
                <w:i w:val="0"/>
                <w:iCs w:val="0"/>
                <w:color w:val="000000"/>
                <w:sz w:val="20"/>
                <w:szCs w:val="20"/>
                <w:u w:val="none"/>
              </w:rPr>
            </w:pPr>
          </w:p>
        </w:tc>
      </w:tr>
      <w:tr w14:paraId="399D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04B6">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21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889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0C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4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508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566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599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2C9D">
            <w:pPr>
              <w:jc w:val="right"/>
              <w:rPr>
                <w:rFonts w:hint="eastAsia" w:ascii="宋体" w:hAnsi="宋体" w:eastAsia="宋体" w:cs="宋体"/>
                <w:i w:val="0"/>
                <w:iCs w:val="0"/>
                <w:color w:val="000000"/>
                <w:sz w:val="20"/>
                <w:szCs w:val="20"/>
                <w:u w:val="none"/>
              </w:rPr>
            </w:pPr>
          </w:p>
        </w:tc>
      </w:tr>
      <w:tr w14:paraId="394CE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4DFB">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2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21D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43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F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19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8E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94B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74C6">
            <w:pPr>
              <w:jc w:val="right"/>
              <w:rPr>
                <w:rFonts w:hint="eastAsia" w:ascii="宋体" w:hAnsi="宋体" w:eastAsia="宋体" w:cs="宋体"/>
                <w:i w:val="0"/>
                <w:iCs w:val="0"/>
                <w:color w:val="000000"/>
                <w:sz w:val="20"/>
                <w:szCs w:val="20"/>
                <w:u w:val="none"/>
              </w:rPr>
            </w:pPr>
          </w:p>
        </w:tc>
      </w:tr>
      <w:tr w14:paraId="2D1A9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6755">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8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0D76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40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8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5B1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9D7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578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74E0">
            <w:pPr>
              <w:jc w:val="right"/>
              <w:rPr>
                <w:rFonts w:hint="eastAsia" w:ascii="宋体" w:hAnsi="宋体" w:eastAsia="宋体" w:cs="宋体"/>
                <w:i w:val="0"/>
                <w:iCs w:val="0"/>
                <w:color w:val="000000"/>
                <w:sz w:val="20"/>
                <w:szCs w:val="20"/>
                <w:u w:val="none"/>
              </w:rPr>
            </w:pPr>
          </w:p>
        </w:tc>
      </w:tr>
      <w:tr w14:paraId="75C37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BB85">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1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4EE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04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1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A71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320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067F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0742">
            <w:pPr>
              <w:jc w:val="right"/>
              <w:rPr>
                <w:rFonts w:hint="eastAsia" w:ascii="宋体" w:hAnsi="宋体" w:eastAsia="宋体" w:cs="宋体"/>
                <w:i w:val="0"/>
                <w:iCs w:val="0"/>
                <w:color w:val="000000"/>
                <w:sz w:val="20"/>
                <w:szCs w:val="20"/>
                <w:u w:val="none"/>
              </w:rPr>
            </w:pPr>
          </w:p>
        </w:tc>
      </w:tr>
      <w:tr w14:paraId="5586A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2AA22">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F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BEF8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AD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7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8875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40F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182F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C7E7">
            <w:pPr>
              <w:jc w:val="right"/>
              <w:rPr>
                <w:rFonts w:hint="eastAsia" w:ascii="宋体" w:hAnsi="宋体" w:eastAsia="宋体" w:cs="宋体"/>
                <w:i w:val="0"/>
                <w:iCs w:val="0"/>
                <w:color w:val="000000"/>
                <w:sz w:val="20"/>
                <w:szCs w:val="20"/>
                <w:u w:val="none"/>
              </w:rPr>
            </w:pPr>
          </w:p>
        </w:tc>
      </w:tr>
      <w:tr w14:paraId="2146E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3C70">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338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95C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95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B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F38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547A3">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03F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D7FDD">
            <w:pPr>
              <w:jc w:val="right"/>
              <w:rPr>
                <w:rFonts w:hint="eastAsia" w:ascii="宋体" w:hAnsi="宋体" w:eastAsia="宋体" w:cs="宋体"/>
                <w:i w:val="0"/>
                <w:iCs w:val="0"/>
                <w:color w:val="000000"/>
                <w:sz w:val="20"/>
                <w:szCs w:val="20"/>
                <w:u w:val="none"/>
              </w:rPr>
            </w:pPr>
          </w:p>
        </w:tc>
      </w:tr>
      <w:tr w14:paraId="2F1C8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B5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4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B1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4,505.98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78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2B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63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4,505.98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DDA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4,097.23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DEE4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59DDA">
            <w:pPr>
              <w:jc w:val="right"/>
              <w:rPr>
                <w:rFonts w:hint="eastAsia" w:ascii="宋体" w:hAnsi="宋体" w:eastAsia="宋体" w:cs="宋体"/>
                <w:i w:val="0"/>
                <w:iCs w:val="0"/>
                <w:color w:val="000000"/>
                <w:sz w:val="20"/>
                <w:szCs w:val="20"/>
                <w:u w:val="none"/>
              </w:rPr>
            </w:pPr>
          </w:p>
        </w:tc>
      </w:tr>
      <w:tr w14:paraId="0FB6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44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9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8AF4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36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D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65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9B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84E7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A0C08">
            <w:pPr>
              <w:jc w:val="right"/>
              <w:rPr>
                <w:rFonts w:hint="eastAsia" w:ascii="宋体" w:hAnsi="宋体" w:eastAsia="宋体" w:cs="宋体"/>
                <w:i w:val="0"/>
                <w:iCs w:val="0"/>
                <w:color w:val="000000"/>
                <w:sz w:val="20"/>
                <w:szCs w:val="20"/>
                <w:u w:val="none"/>
              </w:rPr>
            </w:pPr>
          </w:p>
        </w:tc>
      </w:tr>
      <w:tr w14:paraId="62A28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3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8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D23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B0C8">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A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5BC2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37E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239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6BEB">
            <w:pPr>
              <w:jc w:val="right"/>
              <w:rPr>
                <w:rFonts w:hint="eastAsia" w:ascii="宋体" w:hAnsi="宋体" w:eastAsia="宋体" w:cs="宋体"/>
                <w:i w:val="0"/>
                <w:iCs w:val="0"/>
                <w:color w:val="000000"/>
                <w:sz w:val="20"/>
                <w:szCs w:val="20"/>
                <w:u w:val="none"/>
              </w:rPr>
            </w:pPr>
          </w:p>
        </w:tc>
      </w:tr>
      <w:tr w14:paraId="280D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9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C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452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E175">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9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7C7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F71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656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7C36">
            <w:pPr>
              <w:jc w:val="right"/>
              <w:rPr>
                <w:rFonts w:hint="eastAsia" w:ascii="宋体" w:hAnsi="宋体" w:eastAsia="宋体" w:cs="宋体"/>
                <w:i w:val="0"/>
                <w:iCs w:val="0"/>
                <w:color w:val="000000"/>
                <w:sz w:val="20"/>
                <w:szCs w:val="20"/>
                <w:u w:val="none"/>
              </w:rPr>
            </w:pPr>
          </w:p>
        </w:tc>
      </w:tr>
      <w:tr w14:paraId="4B3A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6D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EA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568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08B4">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F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2EF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BDE2">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DD2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F308">
            <w:pPr>
              <w:jc w:val="right"/>
              <w:rPr>
                <w:rFonts w:hint="eastAsia" w:ascii="宋体" w:hAnsi="宋体" w:eastAsia="宋体" w:cs="宋体"/>
                <w:i w:val="0"/>
                <w:iCs w:val="0"/>
                <w:color w:val="000000"/>
                <w:sz w:val="20"/>
                <w:szCs w:val="20"/>
                <w:u w:val="none"/>
              </w:rPr>
            </w:pPr>
          </w:p>
        </w:tc>
      </w:tr>
      <w:tr w14:paraId="37FCF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FD7D6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7F9B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07C3E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4,505.98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204CF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9075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2F9308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4,505.98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03D4C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4,097.23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6F56A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5098BC6">
            <w:pPr>
              <w:jc w:val="right"/>
              <w:rPr>
                <w:rFonts w:hint="eastAsia" w:ascii="宋体" w:hAnsi="宋体" w:eastAsia="宋体" w:cs="宋体"/>
                <w:i w:val="0"/>
                <w:iCs w:val="0"/>
                <w:color w:val="000000"/>
                <w:sz w:val="20"/>
                <w:szCs w:val="20"/>
                <w:u w:val="none"/>
              </w:rPr>
            </w:pPr>
          </w:p>
        </w:tc>
      </w:tr>
    </w:tbl>
    <w:p w14:paraId="0E19ACFD">
      <w:pPr>
        <w:pStyle w:val="9"/>
      </w:pPr>
    </w:p>
    <w:p w14:paraId="0D8F037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8E6AF82">
      <w:pPr>
        <w:widowControl/>
        <w:jc w:val="center"/>
        <w:rPr>
          <w:rFonts w:ascii="Times New Roman" w:hAnsi="Times New Roman" w:eastAsia="方正小标宋_GBK" w:cs="Times New Roman"/>
          <w:kern w:val="0"/>
          <w:sz w:val="36"/>
          <w:szCs w:val="36"/>
        </w:rPr>
      </w:pPr>
    </w:p>
    <w:p w14:paraId="1CCBC82B">
      <w:pPr>
        <w:pStyle w:val="9"/>
        <w:rPr>
          <w:rFonts w:ascii="Times New Roman" w:hAnsi="Times New Roman" w:eastAsia="方正小标宋_GBK" w:cs="Times New Roman"/>
          <w:kern w:val="0"/>
          <w:sz w:val="36"/>
          <w:szCs w:val="36"/>
        </w:rPr>
      </w:pPr>
    </w:p>
    <w:p w14:paraId="7EB6D02F">
      <w:pPr>
        <w:pStyle w:val="5"/>
        <w:rPr>
          <w:rFonts w:ascii="Times New Roman" w:hAnsi="Times New Roman" w:eastAsia="方正小标宋_GBK" w:cs="Times New Roman"/>
          <w:kern w:val="0"/>
          <w:sz w:val="36"/>
          <w:szCs w:val="36"/>
        </w:rPr>
      </w:pPr>
    </w:p>
    <w:p w14:paraId="28681C89">
      <w:pPr>
        <w:rPr>
          <w:rFonts w:ascii="Times New Roman" w:hAnsi="Times New Roman" w:eastAsia="方正小标宋_GBK" w:cs="Times New Roman"/>
          <w:kern w:val="0"/>
          <w:sz w:val="36"/>
          <w:szCs w:val="36"/>
        </w:rPr>
      </w:pPr>
    </w:p>
    <w:p w14:paraId="1BFD55BD">
      <w:pPr>
        <w:pStyle w:val="9"/>
        <w:rPr>
          <w:rFonts w:ascii="Times New Roman" w:hAnsi="Times New Roman" w:eastAsia="方正小标宋_GBK" w:cs="Times New Roman"/>
          <w:kern w:val="0"/>
          <w:sz w:val="36"/>
          <w:szCs w:val="36"/>
        </w:rPr>
      </w:pPr>
    </w:p>
    <w:p w14:paraId="6304350F">
      <w:pPr>
        <w:pStyle w:val="5"/>
      </w:pPr>
    </w:p>
    <w:p w14:paraId="13562A2C">
      <w:pPr>
        <w:pStyle w:val="5"/>
      </w:pPr>
    </w:p>
    <w:p w14:paraId="67F3C53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15F1B08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会同县自然资源局</w:t>
      </w:r>
      <w:r>
        <w:rPr>
          <w:rFonts w:ascii="Times New Roman" w:hAnsi="Times New Roman" w:eastAsia="仿宋_GB2312" w:cs="Times New Roman"/>
          <w:color w:val="000000"/>
          <w:kern w:val="0"/>
          <w:szCs w:val="21"/>
        </w:rPr>
        <w:t xml:space="preserve">                                                                                    公开05表</w:t>
      </w:r>
    </w:p>
    <w:p w14:paraId="0ABA1805">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1"/>
        <w:tblW w:w="134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03"/>
        <w:gridCol w:w="5572"/>
        <w:gridCol w:w="2211"/>
        <w:gridCol w:w="2148"/>
        <w:gridCol w:w="2085"/>
      </w:tblGrid>
      <w:tr w14:paraId="25F51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3" w:hRule="atLeast"/>
        </w:trPr>
        <w:tc>
          <w:tcPr>
            <w:tcW w:w="6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E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64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EF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w:t>
            </w:r>
          </w:p>
        </w:tc>
      </w:tr>
      <w:tr w14:paraId="558CB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04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74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2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A9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21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2C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FF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14:paraId="320B5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C108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977B">
            <w:pPr>
              <w:jc w:val="center"/>
              <w:rPr>
                <w:rFonts w:hint="eastAsia" w:ascii="宋体" w:hAnsi="宋体" w:eastAsia="宋体" w:cs="宋体"/>
                <w:i w:val="0"/>
                <w:iCs w:val="0"/>
                <w:color w:val="000000"/>
                <w:sz w:val="20"/>
                <w:szCs w:val="20"/>
                <w:u w:val="none"/>
              </w:rPr>
            </w:pPr>
          </w:p>
        </w:tc>
        <w:tc>
          <w:tcPr>
            <w:tcW w:w="2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0EB8A">
            <w:pPr>
              <w:jc w:val="center"/>
              <w:rPr>
                <w:rFonts w:hint="eastAsia" w:ascii="宋体" w:hAnsi="宋体" w:eastAsia="宋体" w:cs="宋体"/>
                <w:i w:val="0"/>
                <w:iCs w:val="0"/>
                <w:color w:val="000000"/>
                <w:sz w:val="20"/>
                <w:szCs w:val="20"/>
                <w:u w:val="none"/>
              </w:rPr>
            </w:pPr>
          </w:p>
        </w:tc>
        <w:tc>
          <w:tcPr>
            <w:tcW w:w="2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4EB0C">
            <w:pPr>
              <w:jc w:val="center"/>
              <w:rPr>
                <w:rFonts w:hint="eastAsia" w:ascii="宋体" w:hAnsi="宋体" w:eastAsia="宋体" w:cs="宋体"/>
                <w:i w:val="0"/>
                <w:iCs w:val="0"/>
                <w:color w:val="000000"/>
                <w:sz w:val="20"/>
                <w:szCs w:val="20"/>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BD7E7">
            <w:pPr>
              <w:jc w:val="center"/>
              <w:rPr>
                <w:rFonts w:hint="eastAsia" w:ascii="宋体" w:hAnsi="宋体" w:eastAsia="宋体" w:cs="宋体"/>
                <w:i w:val="0"/>
                <w:iCs w:val="0"/>
                <w:color w:val="000000"/>
                <w:sz w:val="20"/>
                <w:szCs w:val="20"/>
                <w:u w:val="none"/>
              </w:rPr>
            </w:pPr>
          </w:p>
        </w:tc>
      </w:tr>
      <w:tr w14:paraId="419AD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6C86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6591">
            <w:pPr>
              <w:jc w:val="center"/>
              <w:rPr>
                <w:rFonts w:hint="eastAsia" w:ascii="宋体" w:hAnsi="宋体" w:eastAsia="宋体" w:cs="宋体"/>
                <w:i w:val="0"/>
                <w:iCs w:val="0"/>
                <w:color w:val="000000"/>
                <w:sz w:val="20"/>
                <w:szCs w:val="20"/>
                <w:u w:val="none"/>
              </w:rPr>
            </w:pPr>
          </w:p>
        </w:tc>
        <w:tc>
          <w:tcPr>
            <w:tcW w:w="2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1E1CF">
            <w:pPr>
              <w:jc w:val="center"/>
              <w:rPr>
                <w:rFonts w:hint="eastAsia" w:ascii="宋体" w:hAnsi="宋体" w:eastAsia="宋体" w:cs="宋体"/>
                <w:i w:val="0"/>
                <w:iCs w:val="0"/>
                <w:color w:val="000000"/>
                <w:sz w:val="20"/>
                <w:szCs w:val="20"/>
                <w:u w:val="none"/>
              </w:rPr>
            </w:pPr>
          </w:p>
        </w:tc>
        <w:tc>
          <w:tcPr>
            <w:tcW w:w="21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D2D48">
            <w:pPr>
              <w:jc w:val="center"/>
              <w:rPr>
                <w:rFonts w:hint="eastAsia" w:ascii="宋体" w:hAnsi="宋体" w:eastAsia="宋体" w:cs="宋体"/>
                <w:i w:val="0"/>
                <w:iCs w:val="0"/>
                <w:color w:val="000000"/>
                <w:sz w:val="20"/>
                <w:szCs w:val="20"/>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BB0FC">
            <w:pPr>
              <w:jc w:val="center"/>
              <w:rPr>
                <w:rFonts w:hint="eastAsia" w:ascii="宋体" w:hAnsi="宋体" w:eastAsia="宋体" w:cs="宋体"/>
                <w:i w:val="0"/>
                <w:iCs w:val="0"/>
                <w:color w:val="000000"/>
                <w:sz w:val="20"/>
                <w:szCs w:val="20"/>
                <w:u w:val="none"/>
              </w:rPr>
            </w:pPr>
          </w:p>
        </w:tc>
      </w:tr>
      <w:tr w14:paraId="7042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A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E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E5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7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3CCF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9C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99924">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4,097.23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8DE7">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2,123.02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5216">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1,974.22 </w:t>
            </w:r>
          </w:p>
        </w:tc>
      </w:tr>
      <w:tr w14:paraId="0A16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5BE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97B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F3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88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C5BC">
            <w:pPr>
              <w:jc w:val="right"/>
              <w:rPr>
                <w:rFonts w:hint="eastAsia" w:ascii="宋体" w:hAnsi="宋体" w:eastAsia="宋体" w:cs="宋体"/>
                <w:i w:val="0"/>
                <w:iCs w:val="0"/>
                <w:color w:val="000000"/>
                <w:sz w:val="20"/>
                <w:szCs w:val="20"/>
                <w:u w:val="none"/>
              </w:rPr>
            </w:pPr>
          </w:p>
        </w:tc>
      </w:tr>
      <w:tr w14:paraId="2FCF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8E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D1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3C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02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E523">
            <w:pPr>
              <w:jc w:val="right"/>
              <w:rPr>
                <w:rFonts w:hint="eastAsia" w:ascii="宋体" w:hAnsi="宋体" w:eastAsia="宋体" w:cs="宋体"/>
                <w:i w:val="0"/>
                <w:iCs w:val="0"/>
                <w:color w:val="000000"/>
                <w:sz w:val="20"/>
                <w:szCs w:val="20"/>
                <w:u w:val="none"/>
              </w:rPr>
            </w:pPr>
          </w:p>
        </w:tc>
      </w:tr>
      <w:tr w14:paraId="5506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0D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0D6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C5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78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44.38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1277">
            <w:pPr>
              <w:jc w:val="right"/>
              <w:rPr>
                <w:rFonts w:hint="eastAsia" w:ascii="宋体" w:hAnsi="宋体" w:eastAsia="宋体" w:cs="宋体"/>
                <w:i w:val="0"/>
                <w:iCs w:val="0"/>
                <w:color w:val="000000"/>
                <w:sz w:val="20"/>
                <w:szCs w:val="20"/>
                <w:u w:val="none"/>
              </w:rPr>
            </w:pPr>
          </w:p>
        </w:tc>
      </w:tr>
      <w:tr w14:paraId="361A4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03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1D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9F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ED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284.79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6DAF6">
            <w:pPr>
              <w:jc w:val="right"/>
              <w:rPr>
                <w:rFonts w:hint="eastAsia" w:ascii="宋体" w:hAnsi="宋体" w:eastAsia="宋体" w:cs="宋体"/>
                <w:i w:val="0"/>
                <w:iCs w:val="0"/>
                <w:color w:val="000000"/>
                <w:sz w:val="20"/>
                <w:szCs w:val="20"/>
                <w:u w:val="none"/>
              </w:rPr>
            </w:pPr>
          </w:p>
        </w:tc>
      </w:tr>
      <w:tr w14:paraId="0A76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F4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76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24C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E4B3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196.64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4969">
            <w:pPr>
              <w:jc w:val="right"/>
              <w:rPr>
                <w:rFonts w:hint="eastAsia" w:ascii="宋体" w:hAnsi="宋体" w:eastAsia="宋体" w:cs="宋体"/>
                <w:i w:val="0"/>
                <w:iCs w:val="0"/>
                <w:color w:val="000000"/>
                <w:sz w:val="20"/>
                <w:szCs w:val="20"/>
                <w:u w:val="none"/>
              </w:rPr>
            </w:pPr>
          </w:p>
        </w:tc>
      </w:tr>
      <w:tr w14:paraId="6C3F6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0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0F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31B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9A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3362">
            <w:pPr>
              <w:jc w:val="right"/>
              <w:rPr>
                <w:rFonts w:hint="eastAsia" w:ascii="宋体" w:hAnsi="宋体" w:eastAsia="宋体" w:cs="宋体"/>
                <w:i w:val="0"/>
                <w:iCs w:val="0"/>
                <w:color w:val="000000"/>
                <w:sz w:val="20"/>
                <w:szCs w:val="20"/>
                <w:u w:val="none"/>
              </w:rPr>
            </w:pPr>
          </w:p>
        </w:tc>
      </w:tr>
      <w:tr w14:paraId="2A0E8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6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78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A8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051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3ED4A">
            <w:pPr>
              <w:jc w:val="right"/>
              <w:rPr>
                <w:rFonts w:hint="eastAsia" w:ascii="宋体" w:hAnsi="宋体" w:eastAsia="宋体" w:cs="宋体"/>
                <w:i w:val="0"/>
                <w:iCs w:val="0"/>
                <w:color w:val="000000"/>
                <w:sz w:val="20"/>
                <w:szCs w:val="20"/>
                <w:u w:val="none"/>
              </w:rPr>
            </w:pPr>
          </w:p>
        </w:tc>
      </w:tr>
      <w:tr w14:paraId="0D797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1B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715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FD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1F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3D09">
            <w:pPr>
              <w:jc w:val="right"/>
              <w:rPr>
                <w:rFonts w:hint="eastAsia" w:ascii="宋体" w:hAnsi="宋体" w:eastAsia="宋体" w:cs="宋体"/>
                <w:i w:val="0"/>
                <w:iCs w:val="0"/>
                <w:color w:val="000000"/>
                <w:sz w:val="20"/>
                <w:szCs w:val="20"/>
                <w:u w:val="none"/>
              </w:rPr>
            </w:pPr>
          </w:p>
        </w:tc>
      </w:tr>
      <w:tr w14:paraId="41534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54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B3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2C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A23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81.50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BEB0">
            <w:pPr>
              <w:jc w:val="right"/>
              <w:rPr>
                <w:rFonts w:hint="eastAsia" w:ascii="宋体" w:hAnsi="宋体" w:eastAsia="宋体" w:cs="宋体"/>
                <w:i w:val="0"/>
                <w:iCs w:val="0"/>
                <w:color w:val="000000"/>
                <w:sz w:val="20"/>
                <w:szCs w:val="20"/>
                <w:u w:val="none"/>
              </w:rPr>
            </w:pPr>
          </w:p>
        </w:tc>
      </w:tr>
      <w:tr w14:paraId="1D5A9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868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FA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8D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17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990A">
            <w:pPr>
              <w:jc w:val="right"/>
              <w:rPr>
                <w:rFonts w:hint="eastAsia" w:ascii="宋体" w:hAnsi="宋体" w:eastAsia="宋体" w:cs="宋体"/>
                <w:i w:val="0"/>
                <w:iCs w:val="0"/>
                <w:color w:val="000000"/>
                <w:sz w:val="20"/>
                <w:szCs w:val="20"/>
                <w:u w:val="none"/>
              </w:rPr>
            </w:pPr>
          </w:p>
        </w:tc>
      </w:tr>
      <w:tr w14:paraId="6657B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C02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DC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657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95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4B4C">
            <w:pPr>
              <w:jc w:val="right"/>
              <w:rPr>
                <w:rFonts w:hint="eastAsia" w:ascii="宋体" w:hAnsi="宋体" w:eastAsia="宋体" w:cs="宋体"/>
                <w:i w:val="0"/>
                <w:iCs w:val="0"/>
                <w:color w:val="000000"/>
                <w:sz w:val="20"/>
                <w:szCs w:val="20"/>
                <w:u w:val="none"/>
              </w:rPr>
            </w:pPr>
          </w:p>
        </w:tc>
      </w:tr>
      <w:tr w14:paraId="54E2D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B5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55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F7F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28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51A9">
            <w:pPr>
              <w:jc w:val="right"/>
              <w:rPr>
                <w:rFonts w:hint="eastAsia" w:ascii="宋体" w:hAnsi="宋体" w:eastAsia="宋体" w:cs="宋体"/>
                <w:i w:val="0"/>
                <w:iCs w:val="0"/>
                <w:color w:val="000000"/>
                <w:sz w:val="20"/>
                <w:szCs w:val="20"/>
                <w:u w:val="none"/>
              </w:rPr>
            </w:pPr>
          </w:p>
        </w:tc>
      </w:tr>
      <w:tr w14:paraId="72F68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60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D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63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A5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AAF3">
            <w:pPr>
              <w:jc w:val="right"/>
              <w:rPr>
                <w:rFonts w:hint="eastAsia" w:ascii="宋体" w:hAnsi="宋体" w:eastAsia="宋体" w:cs="宋体"/>
                <w:i w:val="0"/>
                <w:iCs w:val="0"/>
                <w:color w:val="000000"/>
                <w:sz w:val="20"/>
                <w:szCs w:val="20"/>
                <w:u w:val="none"/>
              </w:rPr>
            </w:pPr>
          </w:p>
        </w:tc>
      </w:tr>
      <w:tr w14:paraId="078F9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09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93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61C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D1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75.67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B258">
            <w:pPr>
              <w:jc w:val="right"/>
              <w:rPr>
                <w:rFonts w:hint="eastAsia" w:ascii="宋体" w:hAnsi="宋体" w:eastAsia="宋体" w:cs="宋体"/>
                <w:i w:val="0"/>
                <w:iCs w:val="0"/>
                <w:color w:val="000000"/>
                <w:sz w:val="20"/>
                <w:szCs w:val="20"/>
                <w:u w:val="none"/>
              </w:rPr>
            </w:pPr>
          </w:p>
        </w:tc>
      </w:tr>
      <w:tr w14:paraId="7FD8E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20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3E2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其他行政事业单位医疗支出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6F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7C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BFD6">
            <w:pPr>
              <w:jc w:val="right"/>
              <w:rPr>
                <w:rFonts w:hint="eastAsia" w:ascii="宋体" w:hAnsi="宋体" w:eastAsia="宋体" w:cs="宋体"/>
                <w:i w:val="0"/>
                <w:iCs w:val="0"/>
                <w:color w:val="000000"/>
                <w:sz w:val="20"/>
                <w:szCs w:val="20"/>
                <w:u w:val="none"/>
              </w:rPr>
            </w:pPr>
          </w:p>
        </w:tc>
      </w:tr>
      <w:tr w14:paraId="2D9D1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1C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B3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10F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34A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6BB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1,095.69 </w:t>
            </w:r>
          </w:p>
        </w:tc>
      </w:tr>
      <w:tr w14:paraId="3C331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15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C8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10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B7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7D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1,095.69 </w:t>
            </w:r>
          </w:p>
        </w:tc>
      </w:tr>
      <w:tr w14:paraId="64C4C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B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0D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其他城乡社区管理事务支出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2F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1,119.21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A1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88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1,095.69 </w:t>
            </w:r>
          </w:p>
        </w:tc>
      </w:tr>
      <w:tr w14:paraId="77CF2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18C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B2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34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B34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21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r>
      <w:tr w14:paraId="4CA0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2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B5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20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95F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1C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r>
      <w:tr w14:paraId="2465F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45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580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5D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AB0E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E4B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55.79 </w:t>
            </w:r>
          </w:p>
        </w:tc>
      </w:tr>
      <w:tr w14:paraId="0B0B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C6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B8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05F1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2,137.15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67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1,645.05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322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492.10 </w:t>
            </w:r>
          </w:p>
        </w:tc>
      </w:tr>
      <w:tr w14:paraId="0C8DD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91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EA9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BF1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2,137.15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8EA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1,645.05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D5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492.10 </w:t>
            </w:r>
          </w:p>
        </w:tc>
      </w:tr>
      <w:tr w14:paraId="6E39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9F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C48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EE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1,645.05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85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1,645.05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B0E0">
            <w:pPr>
              <w:jc w:val="right"/>
              <w:rPr>
                <w:rFonts w:hint="eastAsia" w:ascii="宋体" w:hAnsi="宋体" w:eastAsia="宋体" w:cs="宋体"/>
                <w:i w:val="0"/>
                <w:iCs w:val="0"/>
                <w:color w:val="000000"/>
                <w:sz w:val="20"/>
                <w:szCs w:val="20"/>
                <w:u w:val="none"/>
              </w:rPr>
            </w:pPr>
          </w:p>
        </w:tc>
      </w:tr>
      <w:tr w14:paraId="0539C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0BB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EB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35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A25F">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628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2.17 </w:t>
            </w:r>
          </w:p>
        </w:tc>
      </w:tr>
      <w:tr w14:paraId="4A39F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930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8E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基础测绘与地理信息监管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C5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0FB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AF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20.93 </w:t>
            </w:r>
          </w:p>
        </w:tc>
      </w:tr>
      <w:tr w14:paraId="0FB1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78A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AD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其他自然资源事务支出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84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469.00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866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7BF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469.00 </w:t>
            </w:r>
          </w:p>
        </w:tc>
      </w:tr>
      <w:tr w14:paraId="013B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4A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CB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17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7C7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38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r>
      <w:tr w14:paraId="37C08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FC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FE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252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768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A6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r>
      <w:tr w14:paraId="4E4A9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A202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2240601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DBA0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地质灾害防治</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8BC1C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2700A6E">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8FE75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330.64 </w:t>
            </w:r>
          </w:p>
        </w:tc>
      </w:tr>
    </w:tbl>
    <w:p w14:paraId="724EB48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p>
    <w:p w14:paraId="5BF1A7B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001EE78">
      <w:pPr>
        <w:widowControl/>
        <w:jc w:val="left"/>
        <w:rPr>
          <w:rFonts w:ascii="Times New Roman" w:hAnsi="Times New Roman" w:eastAsia="仿宋_GB2312" w:cs="Times New Roman"/>
          <w:bCs/>
          <w:kern w:val="0"/>
          <w:szCs w:val="21"/>
        </w:rPr>
      </w:pPr>
    </w:p>
    <w:p w14:paraId="77334006">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24FE6A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E91B6E3">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会同县自然资源局</w:t>
      </w:r>
      <w:r>
        <w:rPr>
          <w:rFonts w:ascii="Times New Roman" w:hAnsi="Times New Roman" w:eastAsia="仿宋_GB2312" w:cs="Times New Roman"/>
          <w:color w:val="000000"/>
          <w:kern w:val="0"/>
          <w:szCs w:val="21"/>
        </w:rPr>
        <w:t xml:space="preserve">                                                                                                 公开06表</w:t>
      </w:r>
    </w:p>
    <w:p w14:paraId="60595627">
      <w:pPr>
        <w:widowControl/>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11"/>
        <w:tblW w:w="147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1"/>
        <w:gridCol w:w="3494"/>
        <w:gridCol w:w="1277"/>
        <w:gridCol w:w="825"/>
        <w:gridCol w:w="2385"/>
        <w:gridCol w:w="780"/>
        <w:gridCol w:w="1170"/>
        <w:gridCol w:w="2942"/>
        <w:gridCol w:w="1103"/>
      </w:tblGrid>
      <w:tr w14:paraId="1C91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0F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07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5E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94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2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CE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D1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C5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29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05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68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2A4A3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trPr>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6C168">
            <w:pPr>
              <w:jc w:val="center"/>
              <w:rPr>
                <w:rFonts w:hint="eastAsia" w:ascii="宋体" w:hAnsi="宋体" w:eastAsia="宋体" w:cs="宋体"/>
                <w:i w:val="0"/>
                <w:iCs w:val="0"/>
                <w:color w:val="000000"/>
                <w:sz w:val="20"/>
                <w:szCs w:val="20"/>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ADE55">
            <w:pPr>
              <w:jc w:val="center"/>
              <w:rPr>
                <w:rFonts w:hint="eastAsia" w:ascii="宋体" w:hAnsi="宋体" w:eastAsia="宋体" w:cs="宋体"/>
                <w:i w:val="0"/>
                <w:iCs w:val="0"/>
                <w:color w:val="000000"/>
                <w:sz w:val="20"/>
                <w:szCs w:val="20"/>
                <w:u w:val="none"/>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11CB8">
            <w:pPr>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BAC64">
            <w:pPr>
              <w:jc w:val="center"/>
              <w:rPr>
                <w:rFonts w:hint="eastAsia" w:ascii="宋体" w:hAnsi="宋体" w:eastAsia="宋体" w:cs="宋体"/>
                <w:i w:val="0"/>
                <w:iCs w:val="0"/>
                <w:color w:val="000000"/>
                <w:sz w:val="20"/>
                <w:szCs w:val="20"/>
                <w:u w:val="none"/>
              </w:rPr>
            </w:pPr>
          </w:p>
        </w:tc>
        <w:tc>
          <w:tcPr>
            <w:tcW w:w="2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A5374">
            <w:pPr>
              <w:jc w:val="center"/>
              <w:rPr>
                <w:rFonts w:hint="eastAsia" w:ascii="宋体" w:hAnsi="宋体" w:eastAsia="宋体" w:cs="宋体"/>
                <w:i w:val="0"/>
                <w:iCs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08A56">
            <w:pPr>
              <w:jc w:val="center"/>
              <w:rPr>
                <w:rFonts w:hint="eastAsia" w:ascii="宋体" w:hAnsi="宋体" w:eastAsia="宋体" w:cs="宋体"/>
                <w:i w:val="0"/>
                <w:iCs w:val="0"/>
                <w:color w:val="000000"/>
                <w:sz w:val="20"/>
                <w:szCs w:val="20"/>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CCDE1">
            <w:pPr>
              <w:jc w:val="center"/>
              <w:rPr>
                <w:rFonts w:hint="eastAsia" w:ascii="宋体" w:hAnsi="宋体" w:eastAsia="宋体" w:cs="宋体"/>
                <w:i w:val="0"/>
                <w:iCs w:val="0"/>
                <w:color w:val="000000"/>
                <w:sz w:val="20"/>
                <w:szCs w:val="20"/>
                <w:u w:val="none"/>
              </w:rPr>
            </w:pPr>
          </w:p>
        </w:tc>
        <w:tc>
          <w:tcPr>
            <w:tcW w:w="29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41398">
            <w:pPr>
              <w:jc w:val="center"/>
              <w:rPr>
                <w:rFonts w:hint="eastAsia" w:ascii="宋体" w:hAnsi="宋体" w:eastAsia="宋体" w:cs="宋体"/>
                <w:i w:val="0"/>
                <w:iCs w:val="0"/>
                <w:color w:val="000000"/>
                <w:sz w:val="20"/>
                <w:szCs w:val="20"/>
                <w:u w:val="none"/>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7C950">
            <w:pPr>
              <w:jc w:val="center"/>
              <w:rPr>
                <w:rFonts w:hint="eastAsia" w:ascii="宋体" w:hAnsi="宋体" w:eastAsia="宋体" w:cs="宋体"/>
                <w:i w:val="0"/>
                <w:iCs w:val="0"/>
                <w:color w:val="000000"/>
                <w:sz w:val="20"/>
                <w:szCs w:val="20"/>
                <w:u w:val="none"/>
              </w:rPr>
            </w:pPr>
          </w:p>
        </w:tc>
      </w:tr>
      <w:tr w14:paraId="0A07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C7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75D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104D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1,655.83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C9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1D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5A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341.91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56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AA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E657">
            <w:pPr>
              <w:jc w:val="right"/>
              <w:rPr>
                <w:rFonts w:hint="eastAsia" w:ascii="宋体" w:hAnsi="宋体" w:eastAsia="宋体" w:cs="宋体"/>
                <w:i w:val="0"/>
                <w:iCs w:val="0"/>
                <w:color w:val="000000"/>
                <w:sz w:val="20"/>
                <w:szCs w:val="20"/>
                <w:u w:val="none"/>
              </w:rPr>
            </w:pPr>
          </w:p>
        </w:tc>
      </w:tr>
      <w:tr w14:paraId="31A42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B6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68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ED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592.64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43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3A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94B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13.34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4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6E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DDC6">
            <w:pPr>
              <w:jc w:val="right"/>
              <w:rPr>
                <w:rFonts w:hint="eastAsia" w:ascii="宋体" w:hAnsi="宋体" w:eastAsia="宋体" w:cs="宋体"/>
                <w:i w:val="0"/>
                <w:iCs w:val="0"/>
                <w:color w:val="000000"/>
                <w:sz w:val="20"/>
                <w:szCs w:val="20"/>
                <w:u w:val="none"/>
              </w:rPr>
            </w:pPr>
          </w:p>
        </w:tc>
      </w:tr>
      <w:tr w14:paraId="50379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5B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EB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654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78.83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D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0A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98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16.67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26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A1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EE3C">
            <w:pPr>
              <w:jc w:val="right"/>
              <w:rPr>
                <w:rFonts w:hint="eastAsia" w:ascii="宋体" w:hAnsi="宋体" w:eastAsia="宋体" w:cs="宋体"/>
                <w:i w:val="0"/>
                <w:iCs w:val="0"/>
                <w:color w:val="000000"/>
                <w:sz w:val="20"/>
                <w:szCs w:val="20"/>
                <w:u w:val="none"/>
              </w:rPr>
            </w:pPr>
          </w:p>
        </w:tc>
      </w:tr>
      <w:tr w14:paraId="0401F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1D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F5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53B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180.53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62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8A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E3E3">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2D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A8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DF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0.91 </w:t>
            </w:r>
          </w:p>
        </w:tc>
      </w:tr>
      <w:tr w14:paraId="750AF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B98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42C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EB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21.42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10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6A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7AA5">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F3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3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3A21">
            <w:pPr>
              <w:jc w:val="right"/>
              <w:rPr>
                <w:rFonts w:hint="eastAsia" w:ascii="宋体" w:hAnsi="宋体" w:eastAsia="宋体" w:cs="宋体"/>
                <w:i w:val="0"/>
                <w:iCs w:val="0"/>
                <w:color w:val="000000"/>
                <w:sz w:val="20"/>
                <w:szCs w:val="20"/>
                <w:u w:val="none"/>
              </w:rPr>
            </w:pPr>
          </w:p>
        </w:tc>
      </w:tr>
      <w:tr w14:paraId="3EB33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2E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6A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5C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210.18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B3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7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AA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0.07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3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865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A5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0.91 </w:t>
            </w:r>
          </w:p>
        </w:tc>
      </w:tr>
      <w:tr w14:paraId="1655A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A2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D3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EC1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222.64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CD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E7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DF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2.92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F10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D64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B6F2">
            <w:pPr>
              <w:jc w:val="right"/>
              <w:rPr>
                <w:rFonts w:hint="eastAsia" w:ascii="宋体" w:hAnsi="宋体" w:eastAsia="宋体" w:cs="宋体"/>
                <w:i w:val="0"/>
                <w:iCs w:val="0"/>
                <w:color w:val="000000"/>
                <w:sz w:val="20"/>
                <w:szCs w:val="20"/>
                <w:u w:val="none"/>
              </w:rPr>
            </w:pPr>
          </w:p>
        </w:tc>
      </w:tr>
      <w:tr w14:paraId="15C7C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C7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AA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83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78.71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FF9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1A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43F9">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0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C2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E537">
            <w:pPr>
              <w:jc w:val="right"/>
              <w:rPr>
                <w:rFonts w:hint="eastAsia" w:ascii="宋体" w:hAnsi="宋体" w:eastAsia="宋体" w:cs="宋体"/>
                <w:i w:val="0"/>
                <w:iCs w:val="0"/>
                <w:color w:val="000000"/>
                <w:sz w:val="20"/>
                <w:szCs w:val="20"/>
                <w:u w:val="none"/>
              </w:rPr>
            </w:pPr>
          </w:p>
        </w:tc>
      </w:tr>
      <w:tr w14:paraId="732E2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EB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4A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BD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83.32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93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9E0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9D50A">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66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97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A15C">
            <w:pPr>
              <w:jc w:val="right"/>
              <w:rPr>
                <w:rFonts w:hint="eastAsia" w:ascii="宋体" w:hAnsi="宋体" w:eastAsia="宋体" w:cs="宋体"/>
                <w:i w:val="0"/>
                <w:iCs w:val="0"/>
                <w:color w:val="000000"/>
                <w:sz w:val="20"/>
                <w:szCs w:val="20"/>
                <w:u w:val="none"/>
              </w:rPr>
            </w:pPr>
          </w:p>
        </w:tc>
      </w:tr>
      <w:tr w14:paraId="59259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32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1A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2AA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83.73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CA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AE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74E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52.52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34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16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4FAB">
            <w:pPr>
              <w:jc w:val="right"/>
              <w:rPr>
                <w:rFonts w:hint="eastAsia" w:ascii="宋体" w:hAnsi="宋体" w:eastAsia="宋体" w:cs="宋体"/>
                <w:i w:val="0"/>
                <w:iCs w:val="0"/>
                <w:color w:val="000000"/>
                <w:sz w:val="20"/>
                <w:szCs w:val="20"/>
                <w:u w:val="none"/>
              </w:rPr>
            </w:pPr>
          </w:p>
        </w:tc>
      </w:tr>
      <w:tr w14:paraId="5C6E6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FA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6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B80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19.91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F6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3E7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A6E0">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8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9EF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2F7A">
            <w:pPr>
              <w:jc w:val="right"/>
              <w:rPr>
                <w:rFonts w:hint="eastAsia" w:ascii="宋体" w:hAnsi="宋体" w:eastAsia="宋体" w:cs="宋体"/>
                <w:i w:val="0"/>
                <w:iCs w:val="0"/>
                <w:color w:val="000000"/>
                <w:sz w:val="20"/>
                <w:szCs w:val="20"/>
                <w:u w:val="none"/>
              </w:rPr>
            </w:pPr>
          </w:p>
        </w:tc>
      </w:tr>
      <w:tr w14:paraId="5F87B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05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E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A3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83.91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CD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FE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D8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1.28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32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74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C6A9">
            <w:pPr>
              <w:jc w:val="right"/>
              <w:rPr>
                <w:rFonts w:hint="eastAsia" w:ascii="宋体" w:hAnsi="宋体" w:eastAsia="宋体" w:cs="宋体"/>
                <w:i w:val="0"/>
                <w:iCs w:val="0"/>
                <w:color w:val="000000"/>
                <w:sz w:val="20"/>
                <w:szCs w:val="20"/>
                <w:u w:val="none"/>
              </w:rPr>
            </w:pPr>
          </w:p>
        </w:tc>
      </w:tr>
      <w:tr w14:paraId="0821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E3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63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3F26">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07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105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92CA7">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BA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37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2BEF">
            <w:pPr>
              <w:jc w:val="right"/>
              <w:rPr>
                <w:rFonts w:hint="eastAsia" w:ascii="宋体" w:hAnsi="宋体" w:eastAsia="宋体" w:cs="宋体"/>
                <w:i w:val="0"/>
                <w:iCs w:val="0"/>
                <w:color w:val="000000"/>
                <w:sz w:val="20"/>
                <w:szCs w:val="20"/>
                <w:u w:val="none"/>
              </w:rPr>
            </w:pPr>
          </w:p>
        </w:tc>
      </w:tr>
      <w:tr w14:paraId="7E3DD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8D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CA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1134">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E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D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16E0">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37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5D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1611">
            <w:pPr>
              <w:jc w:val="right"/>
              <w:rPr>
                <w:rFonts w:hint="eastAsia" w:ascii="宋体" w:hAnsi="宋体" w:eastAsia="宋体" w:cs="宋体"/>
                <w:i w:val="0"/>
                <w:iCs w:val="0"/>
                <w:color w:val="000000"/>
                <w:sz w:val="20"/>
                <w:szCs w:val="20"/>
                <w:u w:val="none"/>
              </w:rPr>
            </w:pPr>
          </w:p>
        </w:tc>
      </w:tr>
      <w:tr w14:paraId="2C77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D2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5A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90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124.37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D4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2E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965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2.26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55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BC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1C61">
            <w:pPr>
              <w:jc w:val="right"/>
              <w:rPr>
                <w:rFonts w:hint="eastAsia" w:ascii="宋体" w:hAnsi="宋体" w:eastAsia="宋体" w:cs="宋体"/>
                <w:i w:val="0"/>
                <w:iCs w:val="0"/>
                <w:color w:val="000000"/>
                <w:sz w:val="20"/>
                <w:szCs w:val="20"/>
                <w:u w:val="none"/>
              </w:rPr>
            </w:pPr>
          </w:p>
        </w:tc>
      </w:tr>
      <w:tr w14:paraId="58A89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8E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FE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D224">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41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0F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A437">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45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CB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C353C">
            <w:pPr>
              <w:jc w:val="right"/>
              <w:rPr>
                <w:rFonts w:hint="eastAsia" w:ascii="宋体" w:hAnsi="宋体" w:eastAsia="宋体" w:cs="宋体"/>
                <w:i w:val="0"/>
                <w:iCs w:val="0"/>
                <w:color w:val="000000"/>
                <w:sz w:val="20"/>
                <w:szCs w:val="20"/>
                <w:u w:val="none"/>
              </w:rPr>
            </w:pPr>
          </w:p>
        </w:tc>
      </w:tr>
      <w:tr w14:paraId="6FAD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1A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912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32A98">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0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C6C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3C97">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43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88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E3C76">
            <w:pPr>
              <w:jc w:val="right"/>
              <w:rPr>
                <w:rFonts w:hint="eastAsia" w:ascii="宋体" w:hAnsi="宋体" w:eastAsia="宋体" w:cs="宋体"/>
                <w:i w:val="0"/>
                <w:iCs w:val="0"/>
                <w:color w:val="000000"/>
                <w:sz w:val="20"/>
                <w:szCs w:val="20"/>
                <w:u w:val="none"/>
              </w:rPr>
            </w:pPr>
          </w:p>
        </w:tc>
      </w:tr>
      <w:tr w14:paraId="6C0D4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B5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5C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0FD9">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83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5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F3B6">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4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F5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2851">
            <w:pPr>
              <w:jc w:val="right"/>
              <w:rPr>
                <w:rFonts w:hint="eastAsia" w:ascii="宋体" w:hAnsi="宋体" w:eastAsia="宋体" w:cs="宋体"/>
                <w:i w:val="0"/>
                <w:iCs w:val="0"/>
                <w:color w:val="000000"/>
                <w:sz w:val="20"/>
                <w:szCs w:val="20"/>
                <w:u w:val="none"/>
              </w:rPr>
            </w:pPr>
          </w:p>
        </w:tc>
      </w:tr>
      <w:tr w14:paraId="57426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46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8F5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AC7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79.11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1FB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C0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4A3E">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24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2A4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7C27C">
            <w:pPr>
              <w:jc w:val="right"/>
              <w:rPr>
                <w:rFonts w:hint="eastAsia" w:ascii="宋体" w:hAnsi="宋体" w:eastAsia="宋体" w:cs="宋体"/>
                <w:i w:val="0"/>
                <w:iCs w:val="0"/>
                <w:color w:val="000000"/>
                <w:sz w:val="20"/>
                <w:szCs w:val="20"/>
                <w:u w:val="none"/>
              </w:rPr>
            </w:pPr>
          </w:p>
        </w:tc>
      </w:tr>
      <w:tr w14:paraId="71908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58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6F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A1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35.71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BE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8C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FD9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13.00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4F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E8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823E">
            <w:pPr>
              <w:jc w:val="right"/>
              <w:rPr>
                <w:rFonts w:hint="eastAsia" w:ascii="宋体" w:hAnsi="宋体" w:eastAsia="宋体" w:cs="宋体"/>
                <w:i w:val="0"/>
                <w:iCs w:val="0"/>
                <w:color w:val="000000"/>
                <w:sz w:val="20"/>
                <w:szCs w:val="20"/>
                <w:u w:val="none"/>
              </w:rPr>
            </w:pPr>
          </w:p>
        </w:tc>
      </w:tr>
      <w:tr w14:paraId="4B33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C0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99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3E5C">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E8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B7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C9AC2">
            <w:pPr>
              <w:jc w:val="right"/>
              <w:rPr>
                <w:rFonts w:hint="eastAsia" w:ascii="宋体" w:hAnsi="宋体" w:eastAsia="宋体" w:cs="宋体"/>
                <w:i w:val="0"/>
                <w:iCs w:val="0"/>
                <w:color w:val="000000"/>
                <w:sz w:val="20"/>
                <w:szCs w:val="20"/>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79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16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1D0E">
            <w:pPr>
              <w:jc w:val="right"/>
              <w:rPr>
                <w:rFonts w:hint="eastAsia" w:ascii="宋体" w:hAnsi="宋体" w:eastAsia="宋体" w:cs="宋体"/>
                <w:i w:val="0"/>
                <w:iCs w:val="0"/>
                <w:color w:val="000000"/>
                <w:sz w:val="20"/>
                <w:szCs w:val="20"/>
                <w:u w:val="none"/>
              </w:rPr>
            </w:pPr>
          </w:p>
        </w:tc>
      </w:tr>
      <w:tr w14:paraId="744DB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AF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1EC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BA9A9">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B19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4E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F76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51.70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C8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B4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82A5">
            <w:pPr>
              <w:jc w:val="right"/>
              <w:rPr>
                <w:rFonts w:hint="eastAsia" w:ascii="宋体" w:hAnsi="宋体" w:eastAsia="宋体" w:cs="宋体"/>
                <w:i w:val="0"/>
                <w:iCs w:val="0"/>
                <w:color w:val="000000"/>
                <w:sz w:val="20"/>
                <w:szCs w:val="20"/>
                <w:u w:val="none"/>
              </w:rPr>
            </w:pPr>
          </w:p>
        </w:tc>
      </w:tr>
      <w:tr w14:paraId="25351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1"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A2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0EF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3628">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4C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2BA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06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17.29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C3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CC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4D2A">
            <w:pPr>
              <w:jc w:val="right"/>
              <w:rPr>
                <w:rFonts w:hint="eastAsia" w:ascii="宋体" w:hAnsi="宋体" w:eastAsia="宋体" w:cs="宋体"/>
                <w:i w:val="0"/>
                <w:iCs w:val="0"/>
                <w:color w:val="000000"/>
                <w:sz w:val="20"/>
                <w:szCs w:val="20"/>
                <w:u w:val="none"/>
              </w:rPr>
            </w:pPr>
          </w:p>
        </w:tc>
      </w:tr>
      <w:tr w14:paraId="73D15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6E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55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EF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4.21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36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74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69C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10.15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E17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D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7E30">
            <w:pPr>
              <w:jc w:val="right"/>
              <w:rPr>
                <w:rFonts w:hint="eastAsia" w:ascii="宋体" w:hAnsi="宋体" w:eastAsia="宋体" w:cs="宋体"/>
                <w:i w:val="0"/>
                <w:iCs w:val="0"/>
                <w:color w:val="000000"/>
                <w:sz w:val="20"/>
                <w:szCs w:val="20"/>
                <w:u w:val="none"/>
              </w:rPr>
            </w:pPr>
          </w:p>
        </w:tc>
      </w:tr>
      <w:tr w14:paraId="33EC2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9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3E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E809">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93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B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0B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102.25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4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4D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EBF1">
            <w:pPr>
              <w:jc w:val="right"/>
              <w:rPr>
                <w:rFonts w:hint="eastAsia" w:ascii="宋体" w:hAnsi="宋体" w:eastAsia="宋体" w:cs="宋体"/>
                <w:i w:val="0"/>
                <w:iCs w:val="0"/>
                <w:color w:val="000000"/>
                <w:sz w:val="20"/>
                <w:szCs w:val="20"/>
                <w:u w:val="none"/>
              </w:rPr>
            </w:pPr>
          </w:p>
        </w:tc>
      </w:tr>
      <w:tr w14:paraId="011D2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170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982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2C88">
            <w:pPr>
              <w:jc w:val="right"/>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84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7D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89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0.81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126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D9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D372">
            <w:pPr>
              <w:jc w:val="right"/>
              <w:rPr>
                <w:rFonts w:hint="eastAsia" w:ascii="宋体" w:hAnsi="宋体" w:eastAsia="宋体" w:cs="宋体"/>
                <w:i w:val="0"/>
                <w:iCs w:val="0"/>
                <w:color w:val="000000"/>
                <w:sz w:val="20"/>
                <w:szCs w:val="20"/>
                <w:u w:val="none"/>
              </w:rPr>
            </w:pPr>
          </w:p>
        </w:tc>
      </w:tr>
      <w:tr w14:paraId="10157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D9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3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02B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C3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5.35 </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14C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2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44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ECC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57.68 </w:t>
            </w: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B6BA6">
            <w:pPr>
              <w:jc w:val="left"/>
              <w:rPr>
                <w:rFonts w:hint="eastAsia" w:ascii="宋体" w:hAnsi="宋体" w:eastAsia="宋体" w:cs="宋体"/>
                <w:i w:val="0"/>
                <w:iCs w:val="0"/>
                <w:color w:val="000000"/>
                <w:sz w:val="20"/>
                <w:szCs w:val="20"/>
                <w:u w:val="none"/>
              </w:rPr>
            </w:pPr>
          </w:p>
        </w:tc>
        <w:tc>
          <w:tcPr>
            <w:tcW w:w="2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345A">
            <w:pPr>
              <w:jc w:val="left"/>
              <w:rPr>
                <w:rFonts w:hint="eastAsia" w:ascii="宋体" w:hAnsi="宋体" w:eastAsia="宋体" w:cs="宋体"/>
                <w:i w:val="0"/>
                <w:iCs w:val="0"/>
                <w:color w:val="000000"/>
                <w:sz w:val="20"/>
                <w:szCs w:val="20"/>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05DD">
            <w:pPr>
              <w:jc w:val="right"/>
              <w:rPr>
                <w:rFonts w:hint="eastAsia" w:ascii="宋体" w:hAnsi="宋体" w:eastAsia="宋体" w:cs="宋体"/>
                <w:i w:val="0"/>
                <w:iCs w:val="0"/>
                <w:color w:val="000000"/>
                <w:sz w:val="20"/>
                <w:szCs w:val="20"/>
                <w:u w:val="none"/>
              </w:rPr>
            </w:pPr>
          </w:p>
        </w:tc>
      </w:tr>
      <w:tr w14:paraId="08FFB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4255" w:type="dxa"/>
            <w:gridSpan w:val="2"/>
            <w:tcBorders>
              <w:top w:val="single" w:color="000000" w:sz="4" w:space="0"/>
              <w:left w:val="single" w:color="000000" w:sz="4" w:space="0"/>
              <w:bottom w:val="single" w:color="D4D4D4" w:sz="4" w:space="0"/>
              <w:right w:val="single" w:color="000000" w:sz="4" w:space="0"/>
            </w:tcBorders>
            <w:shd w:val="clear" w:color="auto" w:fill="auto"/>
            <w:noWrap/>
            <w:vAlign w:val="center"/>
          </w:tcPr>
          <w:p w14:paraId="451E7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1277"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3614BA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1,780.20 </w:t>
            </w:r>
          </w:p>
        </w:tc>
        <w:tc>
          <w:tcPr>
            <w:tcW w:w="8102" w:type="dxa"/>
            <w:gridSpan w:val="5"/>
            <w:tcBorders>
              <w:top w:val="single" w:color="000000" w:sz="4" w:space="0"/>
              <w:left w:val="single" w:color="000000" w:sz="4" w:space="0"/>
              <w:bottom w:val="single" w:color="D4D4D4" w:sz="4" w:space="0"/>
              <w:right w:val="single" w:color="000000" w:sz="4" w:space="0"/>
            </w:tcBorders>
            <w:shd w:val="clear" w:color="auto" w:fill="auto"/>
            <w:noWrap/>
            <w:vAlign w:val="center"/>
          </w:tcPr>
          <w:p w14:paraId="6E6B8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1103" w:type="dxa"/>
            <w:tcBorders>
              <w:top w:val="single" w:color="000000" w:sz="4" w:space="0"/>
              <w:left w:val="single" w:color="000000" w:sz="4" w:space="0"/>
              <w:bottom w:val="single" w:color="D4D4D4" w:sz="4" w:space="0"/>
              <w:right w:val="single" w:color="000000" w:sz="4" w:space="0"/>
            </w:tcBorders>
            <w:shd w:val="clear" w:color="auto" w:fill="auto"/>
            <w:noWrap/>
            <w:vAlign w:val="center"/>
          </w:tcPr>
          <w:p w14:paraId="18E473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342.82 </w:t>
            </w:r>
          </w:p>
        </w:tc>
      </w:tr>
    </w:tbl>
    <w:p w14:paraId="045FC85E">
      <w:pPr>
        <w:pStyle w:val="9"/>
      </w:pPr>
    </w:p>
    <w:p w14:paraId="08404D3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D242D4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E4C554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757262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9FB484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会同县自然资源局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3930"/>
        <w:gridCol w:w="1680"/>
        <w:gridCol w:w="1680"/>
        <w:gridCol w:w="1680"/>
        <w:gridCol w:w="1680"/>
        <w:gridCol w:w="1680"/>
        <w:gridCol w:w="1680"/>
      </w:tblGrid>
      <w:tr w14:paraId="16AD8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9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0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B3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年初结转和结余</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49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w:t>
            </w:r>
          </w:p>
        </w:tc>
        <w:tc>
          <w:tcPr>
            <w:tcW w:w="50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65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01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年末结转和结余</w:t>
            </w:r>
          </w:p>
        </w:tc>
      </w:tr>
      <w:tr w14:paraId="785A9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99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56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B44DB">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82FCB">
            <w:pPr>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78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985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BF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B6498">
            <w:pPr>
              <w:jc w:val="center"/>
              <w:rPr>
                <w:rFonts w:hint="eastAsia" w:ascii="宋体" w:hAnsi="宋体" w:eastAsia="宋体" w:cs="宋体"/>
                <w:i w:val="0"/>
                <w:iCs w:val="0"/>
                <w:color w:val="000000"/>
                <w:sz w:val="20"/>
                <w:szCs w:val="20"/>
                <w:u w:val="none"/>
              </w:rPr>
            </w:pPr>
          </w:p>
        </w:tc>
      </w:tr>
      <w:tr w14:paraId="3A00C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CD80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55CBF">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B7FE9">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75786">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F7CE0">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5468D">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B72D6">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32A0F">
            <w:pPr>
              <w:jc w:val="center"/>
              <w:rPr>
                <w:rFonts w:hint="eastAsia" w:ascii="宋体" w:hAnsi="宋体" w:eastAsia="宋体" w:cs="宋体"/>
                <w:i w:val="0"/>
                <w:iCs w:val="0"/>
                <w:color w:val="000000"/>
                <w:sz w:val="20"/>
                <w:szCs w:val="20"/>
                <w:u w:val="none"/>
              </w:rPr>
            </w:pPr>
          </w:p>
        </w:tc>
      </w:tr>
      <w:tr w14:paraId="746AB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0487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5EE3">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E2921">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973AA">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8819B">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A5FAF">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D79B3">
            <w:pPr>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47E4B">
            <w:pPr>
              <w:jc w:val="center"/>
              <w:rPr>
                <w:rFonts w:hint="eastAsia" w:ascii="宋体" w:hAnsi="宋体" w:eastAsia="宋体" w:cs="宋体"/>
                <w:i w:val="0"/>
                <w:iCs w:val="0"/>
                <w:color w:val="000000"/>
                <w:sz w:val="20"/>
                <w:szCs w:val="20"/>
                <w:u w:val="none"/>
              </w:rPr>
            </w:pPr>
          </w:p>
        </w:tc>
      </w:tr>
      <w:tr w14:paraId="6081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6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C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1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C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4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5D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54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7BDDB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1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66747">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469AC">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D8D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F6FAF">
            <w:pPr>
              <w:jc w:val="right"/>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0C532">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00A8">
            <w:pPr>
              <w:jc w:val="right"/>
              <w:rPr>
                <w:rFonts w:hint="eastAsia" w:ascii="宋体" w:hAnsi="宋体" w:eastAsia="宋体" w:cs="宋体"/>
                <w:b/>
                <w:bCs/>
                <w:i w:val="0"/>
                <w:iCs w:val="0"/>
                <w:color w:val="000000"/>
                <w:sz w:val="20"/>
                <w:szCs w:val="20"/>
                <w:u w:val="none"/>
              </w:rPr>
            </w:pPr>
          </w:p>
        </w:tc>
      </w:tr>
      <w:tr w14:paraId="02AEB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1C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AF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FBE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1B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5ED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3F0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23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2E24">
            <w:pPr>
              <w:jc w:val="right"/>
              <w:rPr>
                <w:rFonts w:hint="eastAsia" w:ascii="宋体" w:hAnsi="宋体" w:eastAsia="宋体" w:cs="宋体"/>
                <w:i w:val="0"/>
                <w:iCs w:val="0"/>
                <w:color w:val="000000"/>
                <w:sz w:val="20"/>
                <w:szCs w:val="20"/>
                <w:u w:val="none"/>
              </w:rPr>
            </w:pPr>
          </w:p>
        </w:tc>
      </w:tr>
      <w:tr w14:paraId="7D0A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A5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F3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84D6C">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920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DF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085D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63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408.75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8A9E">
            <w:pPr>
              <w:jc w:val="right"/>
              <w:rPr>
                <w:rFonts w:hint="eastAsia" w:ascii="宋体" w:hAnsi="宋体" w:eastAsia="宋体" w:cs="宋体"/>
                <w:i w:val="0"/>
                <w:iCs w:val="0"/>
                <w:color w:val="000000"/>
                <w:sz w:val="20"/>
                <w:szCs w:val="20"/>
                <w:u w:val="none"/>
              </w:rPr>
            </w:pPr>
          </w:p>
        </w:tc>
      </w:tr>
      <w:tr w14:paraId="66CE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88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6F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土地开发支出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C9A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69CC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9C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97CC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C3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0A3F0">
            <w:pPr>
              <w:jc w:val="right"/>
              <w:rPr>
                <w:rFonts w:hint="eastAsia" w:ascii="宋体" w:hAnsi="宋体" w:eastAsia="宋体" w:cs="宋体"/>
                <w:i w:val="0"/>
                <w:iCs w:val="0"/>
                <w:color w:val="000000"/>
                <w:sz w:val="20"/>
                <w:szCs w:val="20"/>
                <w:u w:val="none"/>
              </w:rPr>
            </w:pPr>
          </w:p>
        </w:tc>
      </w:tr>
      <w:tr w14:paraId="2A71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050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B4B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410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114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88A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C3A0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604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73.35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77BC">
            <w:pPr>
              <w:jc w:val="right"/>
              <w:rPr>
                <w:rFonts w:hint="eastAsia" w:ascii="宋体" w:hAnsi="宋体" w:eastAsia="宋体" w:cs="宋体"/>
                <w:i w:val="0"/>
                <w:iCs w:val="0"/>
                <w:color w:val="000000"/>
                <w:sz w:val="20"/>
                <w:szCs w:val="20"/>
                <w:u w:val="none"/>
              </w:rPr>
            </w:pPr>
          </w:p>
        </w:tc>
      </w:tr>
      <w:tr w14:paraId="031C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3A460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2120899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23838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其他国有土地使用权出让收入安排的支出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3946765">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CDA534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313.73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81E7D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313.73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F7194A4">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14A9B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313.73 </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012DAE1">
            <w:pPr>
              <w:jc w:val="right"/>
              <w:rPr>
                <w:rFonts w:hint="eastAsia" w:ascii="宋体" w:hAnsi="宋体" w:eastAsia="宋体" w:cs="宋体"/>
                <w:i w:val="0"/>
                <w:iCs w:val="0"/>
                <w:color w:val="000000"/>
                <w:sz w:val="20"/>
                <w:szCs w:val="20"/>
                <w:u w:val="none"/>
              </w:rPr>
            </w:pPr>
          </w:p>
        </w:tc>
      </w:tr>
    </w:tbl>
    <w:p w14:paraId="7F627D94">
      <w:pPr>
        <w:pStyle w:val="9"/>
      </w:pPr>
    </w:p>
    <w:p w14:paraId="29E50CE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1650E44">
      <w:pPr>
        <w:widowControl/>
        <w:jc w:val="left"/>
        <w:textAlignment w:val="center"/>
        <w:rPr>
          <w:rFonts w:ascii="Times New Roman" w:hAnsi="Times New Roman" w:eastAsia="仿宋_GB2312" w:cs="Times New Roman"/>
          <w:color w:val="000000"/>
          <w:kern w:val="0"/>
          <w:sz w:val="24"/>
          <w:szCs w:val="24"/>
          <w:lang w:bidi="ar"/>
        </w:rPr>
      </w:pPr>
    </w:p>
    <w:p w14:paraId="6F32132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E019736">
      <w:pPr>
        <w:widowControl/>
        <w:jc w:val="center"/>
        <w:rPr>
          <w:rFonts w:ascii="Times New Roman" w:hAnsi="Times New Roman" w:eastAsia="方正小标宋_GBK" w:cs="Times New Roman"/>
          <w:color w:val="000000"/>
          <w:kern w:val="0"/>
          <w:sz w:val="36"/>
          <w:szCs w:val="36"/>
        </w:rPr>
      </w:pPr>
    </w:p>
    <w:p w14:paraId="52E280E4">
      <w:pPr>
        <w:widowControl/>
        <w:spacing w:line="400" w:lineRule="exact"/>
        <w:textAlignment w:val="center"/>
        <w:rPr>
          <w:rFonts w:ascii="Times New Roman" w:hAnsi="Times New Roman" w:eastAsia="黑体" w:cs="Times New Roman"/>
          <w:color w:val="000000"/>
          <w:kern w:val="0"/>
          <w:sz w:val="36"/>
          <w:szCs w:val="36"/>
          <w:lang w:bidi="ar"/>
        </w:rPr>
      </w:pPr>
    </w:p>
    <w:p w14:paraId="07B7094F">
      <w:pPr>
        <w:pStyle w:val="9"/>
        <w:rPr>
          <w:rFonts w:ascii="Times New Roman" w:hAnsi="Times New Roman" w:eastAsia="黑体" w:cs="Times New Roman"/>
          <w:color w:val="000000"/>
          <w:kern w:val="0"/>
          <w:sz w:val="36"/>
          <w:szCs w:val="36"/>
          <w:lang w:bidi="ar"/>
        </w:rPr>
      </w:pPr>
    </w:p>
    <w:p w14:paraId="522601F0">
      <w:pPr>
        <w:pStyle w:val="5"/>
      </w:pPr>
    </w:p>
    <w:p w14:paraId="4718720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493919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6E2F8F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会同县自然资源局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DEF5BA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0B3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E3B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21739C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529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792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10E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CFC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02A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F2B6B62">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CBA3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349D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82FE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79D6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F5CE0">
            <w:pPr>
              <w:jc w:val="center"/>
              <w:rPr>
                <w:rFonts w:ascii="Times New Roman" w:hAnsi="Times New Roman" w:eastAsia="仿宋_GB2312" w:cs="Times New Roman"/>
                <w:color w:val="000000"/>
                <w:sz w:val="24"/>
                <w:szCs w:val="24"/>
              </w:rPr>
            </w:pPr>
          </w:p>
        </w:tc>
      </w:tr>
      <w:tr w14:paraId="24495BD7">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00F8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2460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A94E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16F2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DF9E9">
            <w:pPr>
              <w:jc w:val="center"/>
              <w:rPr>
                <w:rFonts w:ascii="Times New Roman" w:hAnsi="Times New Roman" w:eastAsia="仿宋_GB2312" w:cs="Times New Roman"/>
                <w:color w:val="000000"/>
                <w:sz w:val="24"/>
                <w:szCs w:val="24"/>
              </w:rPr>
            </w:pPr>
          </w:p>
        </w:tc>
      </w:tr>
      <w:tr w14:paraId="07DB55C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B5E3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1F1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D2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AD1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EC2B6A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E46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7121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C11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2719">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0549E70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3ECD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7650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A1A3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C0C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B33D">
            <w:pPr>
              <w:rPr>
                <w:rFonts w:ascii="Times New Roman" w:hAnsi="Times New Roman" w:eastAsia="仿宋_GB2312" w:cs="Times New Roman"/>
                <w:color w:val="000000"/>
                <w:sz w:val="24"/>
                <w:szCs w:val="24"/>
              </w:rPr>
            </w:pPr>
          </w:p>
        </w:tc>
      </w:tr>
      <w:tr w14:paraId="4F1640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318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4C5D7">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8A81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C140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AFC22">
            <w:pPr>
              <w:rPr>
                <w:rFonts w:ascii="Times New Roman" w:hAnsi="Times New Roman" w:eastAsia="仿宋_GB2312" w:cs="Times New Roman"/>
                <w:color w:val="000000"/>
                <w:sz w:val="24"/>
                <w:szCs w:val="24"/>
              </w:rPr>
            </w:pPr>
          </w:p>
        </w:tc>
      </w:tr>
      <w:tr w14:paraId="409CDF1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C310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3F63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FF4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332C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C41D2">
            <w:pPr>
              <w:rPr>
                <w:rFonts w:ascii="Times New Roman" w:hAnsi="Times New Roman" w:eastAsia="宋体" w:cs="Times New Roman"/>
                <w:color w:val="000000"/>
                <w:sz w:val="24"/>
                <w:szCs w:val="24"/>
              </w:rPr>
            </w:pPr>
          </w:p>
        </w:tc>
      </w:tr>
      <w:tr w14:paraId="57B83DA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C3F2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9EF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9A78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2C4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A161F">
            <w:pPr>
              <w:rPr>
                <w:rFonts w:ascii="Times New Roman" w:hAnsi="Times New Roman" w:eastAsia="宋体" w:cs="Times New Roman"/>
                <w:color w:val="000000"/>
                <w:sz w:val="24"/>
                <w:szCs w:val="24"/>
              </w:rPr>
            </w:pPr>
          </w:p>
        </w:tc>
      </w:tr>
      <w:tr w14:paraId="66176CB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6B0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D4F6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C2A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F13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18FEF">
            <w:pPr>
              <w:rPr>
                <w:rFonts w:ascii="Times New Roman" w:hAnsi="Times New Roman" w:eastAsia="宋体" w:cs="Times New Roman"/>
                <w:color w:val="000000"/>
                <w:sz w:val="24"/>
                <w:szCs w:val="24"/>
              </w:rPr>
            </w:pPr>
          </w:p>
        </w:tc>
      </w:tr>
      <w:tr w14:paraId="01E1E36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7C8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D4D6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DC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525A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5ED49">
            <w:pPr>
              <w:rPr>
                <w:rFonts w:ascii="Times New Roman" w:hAnsi="Times New Roman" w:eastAsia="宋体" w:cs="Times New Roman"/>
                <w:color w:val="000000"/>
                <w:sz w:val="24"/>
                <w:szCs w:val="24"/>
              </w:rPr>
            </w:pPr>
          </w:p>
        </w:tc>
      </w:tr>
    </w:tbl>
    <w:p w14:paraId="67CD911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2194784">
      <w:pPr>
        <w:widowControl/>
        <w:jc w:val="left"/>
        <w:textAlignment w:val="center"/>
        <w:rPr>
          <w:rFonts w:ascii="Times New Roman" w:hAnsi="Times New Roman" w:eastAsia="宋体" w:cs="Times New Roman"/>
          <w:color w:val="000000"/>
          <w:kern w:val="0"/>
          <w:sz w:val="24"/>
          <w:szCs w:val="24"/>
          <w:lang w:bidi="ar"/>
        </w:rPr>
      </w:pPr>
    </w:p>
    <w:p w14:paraId="1996A81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2EFE6790">
      <w:pPr>
        <w:widowControl/>
        <w:jc w:val="center"/>
        <w:rPr>
          <w:rFonts w:ascii="Times New Roman" w:hAnsi="Times New Roman" w:eastAsia="方正小标宋_GBK" w:cs="Times New Roman"/>
          <w:color w:val="000000"/>
          <w:kern w:val="0"/>
          <w:sz w:val="36"/>
          <w:szCs w:val="36"/>
        </w:rPr>
      </w:pPr>
    </w:p>
    <w:p w14:paraId="2CE39311">
      <w:pPr>
        <w:pStyle w:val="9"/>
        <w:spacing w:line="400" w:lineRule="exact"/>
        <w:rPr>
          <w:rFonts w:ascii="Times New Roman" w:hAnsi="Times New Roman" w:eastAsia="华文中宋" w:cs="Times New Roman"/>
          <w:color w:val="000000"/>
          <w:kern w:val="0"/>
          <w:sz w:val="32"/>
          <w:szCs w:val="32"/>
          <w:lang w:bidi="ar"/>
        </w:rPr>
      </w:pPr>
    </w:p>
    <w:p w14:paraId="08CD34C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406206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D43A73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sz w:val="20"/>
          <w:szCs w:val="20"/>
          <w:lang w:eastAsia="zh-CN"/>
        </w:rPr>
        <w:t>会同县自然资源局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3B7F528">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9236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8F9C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A49316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BD4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548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EE6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BD4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58A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968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24F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7C6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E6E8C8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7565A">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90B3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EC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FADA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7FE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F69B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9AF8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A0C1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95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AFD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3D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738D7">
            <w:pPr>
              <w:jc w:val="center"/>
              <w:rPr>
                <w:rFonts w:ascii="Times New Roman" w:hAnsi="Times New Roman" w:eastAsia="仿宋_GB2312" w:cs="Times New Roman"/>
                <w:color w:val="000000"/>
                <w:sz w:val="22"/>
              </w:rPr>
            </w:pPr>
          </w:p>
        </w:tc>
      </w:tr>
      <w:tr w14:paraId="7B680E2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BDA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7E3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DBA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8C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E6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3EB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AA2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3A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EA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52E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26D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27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89CA096">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B7E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10.15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7769">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029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10.15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0E3E">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5D4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10.15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BE30">
            <w:pPr>
              <w:jc w:val="right"/>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C7A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10.15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73F8">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27E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10.15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9E39">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049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10.15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A894">
            <w:pPr>
              <w:jc w:val="right"/>
              <w:rPr>
                <w:rFonts w:ascii="Times New Roman" w:hAnsi="Times New Roman" w:eastAsia="仿宋_GB2312" w:cs="Times New Roman"/>
                <w:color w:val="000000"/>
                <w:sz w:val="22"/>
              </w:rPr>
            </w:pPr>
          </w:p>
        </w:tc>
      </w:tr>
    </w:tbl>
    <w:p w14:paraId="010BBDD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1EE2F9F">
      <w:pPr>
        <w:autoSpaceDE w:val="0"/>
        <w:autoSpaceDN w:val="0"/>
        <w:adjustRightInd w:val="0"/>
        <w:ind w:left="315" w:leftChars="150"/>
        <w:jc w:val="left"/>
        <w:rPr>
          <w:rFonts w:ascii="Times New Roman" w:hAnsi="Times New Roman" w:eastAsia="宋体" w:cs="Times New Roman"/>
          <w:kern w:val="0"/>
          <w:sz w:val="24"/>
          <w:szCs w:val="24"/>
        </w:rPr>
      </w:pPr>
    </w:p>
    <w:p w14:paraId="621CC339">
      <w:pPr>
        <w:autoSpaceDE w:val="0"/>
        <w:autoSpaceDN w:val="0"/>
        <w:adjustRightInd w:val="0"/>
        <w:ind w:left="315" w:leftChars="150"/>
        <w:jc w:val="left"/>
        <w:rPr>
          <w:rFonts w:ascii="Times New Roman" w:hAnsi="Times New Roman" w:eastAsia="宋体" w:cs="Times New Roman"/>
          <w:kern w:val="0"/>
          <w:sz w:val="24"/>
          <w:szCs w:val="24"/>
        </w:rPr>
      </w:pPr>
    </w:p>
    <w:p w14:paraId="24BAFD75">
      <w:pPr>
        <w:autoSpaceDE w:val="0"/>
        <w:autoSpaceDN w:val="0"/>
        <w:adjustRightInd w:val="0"/>
        <w:ind w:left="315" w:leftChars="150"/>
        <w:jc w:val="left"/>
        <w:rPr>
          <w:rFonts w:ascii="Times New Roman" w:hAnsi="Times New Roman" w:eastAsia="宋体" w:cs="Times New Roman"/>
          <w:kern w:val="0"/>
          <w:sz w:val="24"/>
          <w:szCs w:val="24"/>
        </w:rPr>
      </w:pPr>
    </w:p>
    <w:p w14:paraId="127E5402">
      <w:pPr>
        <w:autoSpaceDE w:val="0"/>
        <w:autoSpaceDN w:val="0"/>
        <w:adjustRightInd w:val="0"/>
        <w:ind w:left="315" w:leftChars="150"/>
        <w:jc w:val="left"/>
        <w:rPr>
          <w:rFonts w:ascii="Times New Roman" w:hAnsi="Times New Roman" w:eastAsia="宋体" w:cs="Times New Roman"/>
          <w:kern w:val="0"/>
          <w:sz w:val="24"/>
          <w:szCs w:val="24"/>
        </w:rPr>
      </w:pPr>
    </w:p>
    <w:p w14:paraId="7500D526">
      <w:pPr>
        <w:autoSpaceDE w:val="0"/>
        <w:autoSpaceDN w:val="0"/>
        <w:adjustRightInd w:val="0"/>
        <w:ind w:left="315" w:leftChars="150"/>
        <w:jc w:val="left"/>
        <w:rPr>
          <w:rFonts w:ascii="Times New Roman" w:hAnsi="Times New Roman" w:eastAsia="宋体" w:cs="Times New Roman"/>
          <w:kern w:val="0"/>
          <w:sz w:val="24"/>
          <w:szCs w:val="24"/>
        </w:rPr>
      </w:pPr>
    </w:p>
    <w:p w14:paraId="1AE1318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30D1D45">
      <w:pPr>
        <w:pStyle w:val="15"/>
        <w:rPr>
          <w:rFonts w:ascii="Times New Roman" w:hAnsi="Times New Roman" w:cs="Times New Roman"/>
          <w:sz w:val="72"/>
          <w:szCs w:val="72"/>
        </w:rPr>
      </w:pPr>
    </w:p>
    <w:p w14:paraId="63C00982">
      <w:pPr>
        <w:pStyle w:val="15"/>
        <w:rPr>
          <w:rFonts w:ascii="Times New Roman" w:hAnsi="Times New Roman" w:cs="Times New Roman"/>
          <w:sz w:val="72"/>
          <w:szCs w:val="72"/>
        </w:rPr>
      </w:pPr>
    </w:p>
    <w:p w14:paraId="64F6FE75">
      <w:pPr>
        <w:pStyle w:val="15"/>
        <w:rPr>
          <w:rFonts w:ascii="Times New Roman" w:hAnsi="Times New Roman" w:cs="Times New Roman"/>
          <w:sz w:val="72"/>
          <w:szCs w:val="72"/>
        </w:rPr>
      </w:pPr>
    </w:p>
    <w:p w14:paraId="63573B7A">
      <w:pPr>
        <w:pStyle w:val="15"/>
        <w:jc w:val="center"/>
        <w:rPr>
          <w:rFonts w:ascii="Times New Roman" w:hAnsi="Times New Roman" w:cs="Times New Roman"/>
          <w:sz w:val="72"/>
          <w:szCs w:val="72"/>
        </w:rPr>
      </w:pPr>
    </w:p>
    <w:p w14:paraId="373C6A98">
      <w:pPr>
        <w:pStyle w:val="15"/>
        <w:jc w:val="center"/>
        <w:rPr>
          <w:rFonts w:ascii="Times New Roman" w:hAnsi="Times New Roman" w:eastAsia="方正小标宋_GBK" w:cs="Times New Roman"/>
          <w:sz w:val="72"/>
          <w:szCs w:val="72"/>
        </w:rPr>
      </w:pPr>
    </w:p>
    <w:p w14:paraId="7441759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3B564C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4F0026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533F62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BAAC13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4561.61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5743.09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55.73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业务减少。</w:t>
      </w:r>
    </w:p>
    <w:p w14:paraId="7E7480D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6492C4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4561.61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4505.98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98.78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55.63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w:t>
      </w:r>
    </w:p>
    <w:p w14:paraId="72E38A8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F268E5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4561.61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2178.65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47.76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2382.96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52.24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8870551">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F66CA3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4505.98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5688.66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55.80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业务减少。</w:t>
      </w:r>
    </w:p>
    <w:p w14:paraId="3C0B9DA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C3A1938">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AC5D5A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4097.23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89.82</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2109.16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33.98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业务减少。</w:t>
      </w:r>
    </w:p>
    <w:p w14:paraId="1A5D486A">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0D85B81">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4097.23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44.38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284.79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eastAsia="zh-CN"/>
        </w:rPr>
        <w:t>（类）支出</w:t>
      </w:r>
      <w:r>
        <w:rPr>
          <w:rFonts w:hint="eastAsia" w:ascii="Times New Roman" w:hAnsi="Times New Roman" w:eastAsia="仿宋_GB2312" w:cs="Times New Roman"/>
          <w:sz w:val="32"/>
          <w:szCs w:val="32"/>
          <w:lang w:val="en-US" w:eastAsia="zh-CN"/>
        </w:rPr>
        <w:t>125.27万元，占3.06%；城乡社区（类）支出1119.21万元，占27.32%；农林水（类）支出55.79万元，占1.36%；自然资源海洋气象等（类）支出2137.15万元，占52.16%；灾害防治及应急管理（类）支出330.64万元，占8.07%。</w:t>
      </w:r>
    </w:p>
    <w:p w14:paraId="4435DBB3">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20119F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ascii="Times New Roman" w:hAnsi="Times New Roman" w:eastAsia="仿宋_GB2312" w:cs="Times New Roman"/>
          <w:sz w:val="32"/>
          <w:szCs w:val="32"/>
          <w:highlight w:val="none"/>
        </w:rPr>
        <w:t>年初预算数为</w:t>
      </w:r>
      <w:r>
        <w:rPr>
          <w:rFonts w:hint="eastAsia" w:ascii="Times New Roman" w:hAnsi="Times New Roman" w:eastAsia="仿宋_GB2312" w:cs="Times New Roman"/>
          <w:sz w:val="32"/>
          <w:szCs w:val="32"/>
          <w:highlight w:val="none"/>
          <w:lang w:val="en-US" w:eastAsia="zh-CN"/>
        </w:rPr>
        <w:t>2408.04</w:t>
      </w:r>
      <w:r>
        <w:rPr>
          <w:rFonts w:ascii="Times New Roman" w:hAnsi="Times New Roman" w:eastAsia="仿宋_GB2312" w:cs="Times New Roman"/>
          <w:sz w:val="32"/>
          <w:szCs w:val="32"/>
          <w:highlight w:val="none"/>
        </w:rPr>
        <w:t>万元</w:t>
      </w:r>
      <w:r>
        <w:rPr>
          <w:rFonts w:ascii="Times New Roman" w:hAnsi="Times New Roman" w:eastAsia="仿宋_GB2312" w:cs="Times New Roman"/>
          <w:sz w:val="32"/>
          <w:szCs w:val="32"/>
        </w:rPr>
        <w:t>，支出决算数为</w:t>
      </w:r>
      <w:r>
        <w:rPr>
          <w:rFonts w:hint="eastAsia" w:ascii="Times New Roman" w:hAnsi="Times New Roman" w:eastAsia="仿宋_GB2312" w:cs="Times New Roman"/>
          <w:sz w:val="32"/>
          <w:szCs w:val="32"/>
          <w:lang w:val="en-US" w:eastAsia="zh-CN"/>
        </w:rPr>
        <w:t>4097.23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170.15</w:t>
      </w:r>
      <w:r>
        <w:rPr>
          <w:rFonts w:ascii="Times New Roman" w:hAnsi="Times New Roman" w:eastAsia="仿宋_GB2312" w:cs="Times New Roman"/>
          <w:sz w:val="32"/>
          <w:szCs w:val="32"/>
        </w:rPr>
        <w:t>%，其中：</w:t>
      </w:r>
    </w:p>
    <w:p w14:paraId="195A288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ascii="Times New Roman" w:hAnsi="Times New Roman" w:eastAsia="仿宋_GB2312" w:cs="Times New Roman"/>
          <w:color w:val="auto"/>
          <w:sz w:val="32"/>
          <w:szCs w:val="32"/>
          <w:highlight w:val="none"/>
          <w:lang w:val="en-US" w:eastAsia="zh-CN"/>
        </w:rPr>
        <w:t>政府办公厅（室）及相关机构事务</w:t>
      </w:r>
      <w:r>
        <w:rPr>
          <w:rFonts w:ascii="Times New Roman" w:hAnsi="Times New Roman" w:eastAsia="仿宋_GB2312" w:cs="Times New Roman"/>
          <w:color w:val="auto"/>
          <w:sz w:val="32"/>
          <w:szCs w:val="32"/>
          <w:highlight w:val="none"/>
        </w:rPr>
        <w:t xml:space="preserve">（款） </w:t>
      </w:r>
      <w:r>
        <w:rPr>
          <w:rFonts w:hint="eastAsia" w:ascii="仿宋" w:hAnsi="仿宋" w:eastAsia="仿宋"/>
          <w:color w:val="auto"/>
          <w:sz w:val="32"/>
          <w:szCs w:val="32"/>
          <w:highlight w:val="none"/>
          <w:lang w:eastAsia="zh-CN"/>
        </w:rPr>
        <w:t>行政运行</w:t>
      </w:r>
      <w:r>
        <w:rPr>
          <w:rFonts w:ascii="Times New Roman" w:hAnsi="Times New Roman" w:eastAsia="仿宋_GB2312" w:cs="Times New Roman"/>
          <w:color w:val="auto"/>
          <w:sz w:val="32"/>
          <w:szCs w:val="32"/>
          <w:highlight w:val="none"/>
        </w:rPr>
        <w:t xml:space="preserve"> （项）</w:t>
      </w:r>
      <w:r>
        <w:rPr>
          <w:rFonts w:ascii="Times New Roman" w:hAnsi="Times New Roman" w:eastAsia="仿宋_GB2312" w:cs="Times New Roman"/>
          <w:sz w:val="32"/>
          <w:szCs w:val="32"/>
        </w:rPr>
        <w:t>。</w:t>
      </w:r>
    </w:p>
    <w:p w14:paraId="24B8E31E">
      <w:pPr>
        <w:pStyle w:val="15"/>
        <w:overflowPunct w:val="0"/>
        <w:autoSpaceDE/>
        <w:autoSpaceDN/>
        <w:spacing w:line="600" w:lineRule="exact"/>
        <w:ind w:firstLine="640" w:firstLineChars="200"/>
        <w:jc w:val="both"/>
        <w:rPr>
          <w:rFonts w:hint="eastAsia" w:ascii="仿宋" w:hAnsi="仿宋" w:eastAsia="仿宋"/>
          <w:color w:val="auto"/>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44.38</w:t>
      </w:r>
      <w:r>
        <w:rPr>
          <w:rFonts w:ascii="Times New Roman" w:hAnsi="Times New Roman" w:eastAsia="仿宋_GB2312" w:cs="Times New Roman"/>
          <w:sz w:val="32"/>
          <w:szCs w:val="32"/>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799EFFB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仿宋" w:hAnsi="仿宋" w:eastAsia="仿宋"/>
          <w:color w:val="auto"/>
          <w:sz w:val="32"/>
          <w:szCs w:val="32"/>
          <w:highlight w:val="none"/>
        </w:rPr>
        <w:t>社会保障和就业支出</w:t>
      </w:r>
      <w:r>
        <w:rPr>
          <w:rFonts w:ascii="Times New Roman" w:hAnsi="Times New Roman" w:eastAsia="仿宋_GB2312" w:cs="Times New Roman"/>
          <w:color w:val="auto"/>
          <w:sz w:val="32"/>
          <w:szCs w:val="32"/>
          <w:highlight w:val="none"/>
        </w:rPr>
        <w:t>（类）</w:t>
      </w:r>
      <w:r>
        <w:rPr>
          <w:rFonts w:hint="eastAsia" w:ascii="仿宋" w:hAnsi="仿宋" w:eastAsia="仿宋"/>
          <w:color w:val="auto"/>
          <w:sz w:val="32"/>
          <w:szCs w:val="32"/>
          <w:highlight w:val="none"/>
          <w:lang w:eastAsia="zh-CN"/>
        </w:rPr>
        <w:t>行政事业单位养老支出</w:t>
      </w:r>
      <w:r>
        <w:rPr>
          <w:rFonts w:ascii="Times New Roman" w:hAnsi="Times New Roman" w:eastAsia="仿宋_GB2312" w:cs="Times New Roman"/>
          <w:color w:val="auto"/>
          <w:sz w:val="32"/>
          <w:szCs w:val="32"/>
          <w:highlight w:val="none"/>
        </w:rPr>
        <w:t xml:space="preserve">（款） </w:t>
      </w:r>
      <w:r>
        <w:rPr>
          <w:rFonts w:hint="eastAsia" w:ascii="仿宋" w:hAnsi="仿宋" w:eastAsia="仿宋"/>
          <w:color w:val="auto"/>
          <w:sz w:val="32"/>
          <w:szCs w:val="32"/>
          <w:highlight w:val="none"/>
          <w:lang w:eastAsia="zh-CN"/>
        </w:rPr>
        <w:t>机关事业单位基本养老保险缴费支出</w:t>
      </w:r>
      <w:r>
        <w:rPr>
          <w:rFonts w:ascii="Times New Roman" w:hAnsi="Times New Roman" w:eastAsia="仿宋_GB2312" w:cs="Times New Roman"/>
          <w:color w:val="auto"/>
          <w:sz w:val="32"/>
          <w:szCs w:val="32"/>
          <w:highlight w:val="none"/>
        </w:rPr>
        <w:t>（项）</w:t>
      </w:r>
      <w:r>
        <w:rPr>
          <w:rFonts w:ascii="Times New Roman" w:hAnsi="Times New Roman" w:eastAsia="仿宋_GB2312" w:cs="Times New Roman"/>
          <w:sz w:val="32"/>
          <w:szCs w:val="32"/>
        </w:rPr>
        <w:t>。</w:t>
      </w:r>
    </w:p>
    <w:p w14:paraId="4A4F417F">
      <w:pPr>
        <w:pStyle w:val="15"/>
        <w:overflowPunct w:val="0"/>
        <w:autoSpaceDE/>
        <w:autoSpaceDN/>
        <w:spacing w:line="600" w:lineRule="exact"/>
        <w:ind w:firstLine="640" w:firstLineChars="200"/>
        <w:jc w:val="both"/>
        <w:rPr>
          <w:rFonts w:hint="eastAsia" w:ascii="仿宋" w:hAnsi="仿宋" w:eastAsia="仿宋"/>
          <w:color w:val="auto"/>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165.46</w:t>
      </w:r>
      <w:r>
        <w:rPr>
          <w:rFonts w:ascii="Times New Roman" w:hAnsi="Times New Roman" w:eastAsia="仿宋_GB2312" w:cs="Times New Roman"/>
          <w:sz w:val="32"/>
          <w:szCs w:val="32"/>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46EFDA50">
      <w:pPr>
        <w:pStyle w:val="15"/>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3、社会保障和就业支出（类）行政事业单位养老支出（款）行政单位离退休（项）</w:t>
      </w:r>
    </w:p>
    <w:p w14:paraId="2005E5F3">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31.19</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38C3EED7">
      <w:pPr>
        <w:pStyle w:val="15"/>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4、社会保障和就业支出（类）抚恤（款）死亡抚恤（项）</w:t>
      </w:r>
    </w:p>
    <w:p w14:paraId="01BA7BD2">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81.50</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7E4F7BF4">
      <w:pPr>
        <w:keepNext w:val="0"/>
        <w:keepLines w:val="0"/>
        <w:widowControl/>
        <w:suppressLineNumbers w:val="0"/>
        <w:ind w:firstLine="640" w:firstLineChars="200"/>
        <w:jc w:val="left"/>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 xml:space="preserve"> 5、社会保障和就业支出（类）其他社会保障和就业支出（款）其他社会保障和就业支出（项）</w:t>
      </w:r>
    </w:p>
    <w:p w14:paraId="78D0A313">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6.65</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6E976F88">
      <w:pPr>
        <w:pStyle w:val="15"/>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6、卫生健康支出（类）行政事业单位医疗（款）行政单位医疗（项）</w:t>
      </w:r>
    </w:p>
    <w:p w14:paraId="264176A2">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75.67</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681F36CF">
      <w:pPr>
        <w:pStyle w:val="15"/>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7、卫生健康支出（类）行政事业单位医疗（款）其他行政事业单位医疗支出（项）</w:t>
      </w:r>
    </w:p>
    <w:p w14:paraId="73BFC5FF">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49.60</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0FC55A8A">
      <w:pPr>
        <w:pStyle w:val="15"/>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8、城乡社区支出（类）城乡社区管理事务（款）其他城乡社区管理事务支出（项）。</w:t>
      </w:r>
    </w:p>
    <w:p w14:paraId="36AEC089">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1119.21</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6BDC1CE8">
      <w:pPr>
        <w:keepNext w:val="0"/>
        <w:keepLines w:val="0"/>
        <w:widowControl/>
        <w:suppressLineNumbers w:val="0"/>
        <w:ind w:firstLine="640" w:firstLineChars="200"/>
        <w:jc w:val="left"/>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9、农林水支出（类）农业农村（款）其他农业农村支出（项）。</w:t>
      </w:r>
    </w:p>
    <w:p w14:paraId="2ED5E0FA">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55.79</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016A0746">
      <w:pPr>
        <w:pStyle w:val="15"/>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kern w:val="0"/>
          <w:sz w:val="32"/>
          <w:szCs w:val="32"/>
          <w:highlight w:val="none"/>
          <w:lang w:val="en-US" w:eastAsia="zh-CN" w:bidi="ar-SA"/>
        </w:rPr>
        <w:t>10、自然资源海洋气象等支出（类）自然资源事务（款）行政运行（项）。</w:t>
      </w:r>
    </w:p>
    <w:p w14:paraId="53157D10">
      <w:pPr>
        <w:pStyle w:val="15"/>
        <w:spacing w:line="600" w:lineRule="exact"/>
        <w:ind w:firstLine="640" w:firstLineChars="200"/>
        <w:rPr>
          <w:rFonts w:hint="eastAsia" w:ascii="仿宋" w:hAnsi="仿宋" w:eastAsia="仿宋"/>
          <w:color w:val="auto"/>
          <w:sz w:val="32"/>
          <w:szCs w:val="32"/>
          <w:highlight w:val="none"/>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1645.05</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w:t>
      </w:r>
      <w:r>
        <w:rPr>
          <w:rFonts w:hint="eastAsia" w:ascii="仿宋" w:hAnsi="仿宋" w:eastAsia="仿宋"/>
          <w:color w:val="auto"/>
          <w:sz w:val="32"/>
          <w:szCs w:val="32"/>
          <w:highlight w:val="none"/>
        </w:rPr>
        <w:t>本年决算数</w:t>
      </w:r>
      <w:r>
        <w:rPr>
          <w:rFonts w:hint="eastAsia" w:ascii="仿宋" w:hAnsi="仿宋" w:eastAsia="仿宋"/>
          <w:color w:val="auto"/>
          <w:sz w:val="32"/>
          <w:szCs w:val="32"/>
          <w:highlight w:val="none"/>
          <w:lang w:val="en-US" w:eastAsia="zh-CN"/>
        </w:rPr>
        <w:t>大于年初预算数</w:t>
      </w:r>
      <w:r>
        <w:rPr>
          <w:rFonts w:hint="eastAsia" w:ascii="仿宋" w:hAnsi="仿宋" w:eastAsia="仿宋"/>
          <w:color w:val="auto"/>
          <w:sz w:val="32"/>
          <w:szCs w:val="32"/>
          <w:highlight w:val="none"/>
        </w:rPr>
        <w:t>的主要原因是</w:t>
      </w:r>
      <w:r>
        <w:rPr>
          <w:rFonts w:hint="eastAsia" w:ascii="仿宋" w:hAnsi="仿宋" w:eastAsia="仿宋"/>
          <w:color w:val="auto"/>
          <w:sz w:val="32"/>
          <w:szCs w:val="32"/>
          <w:highlight w:val="none"/>
          <w:lang w:val="en-US" w:eastAsia="zh-CN"/>
        </w:rPr>
        <w:t>项目增多</w:t>
      </w:r>
      <w:r>
        <w:rPr>
          <w:rFonts w:hint="eastAsia" w:ascii="仿宋" w:hAnsi="仿宋" w:eastAsia="仿宋"/>
          <w:color w:val="auto"/>
          <w:sz w:val="32"/>
          <w:szCs w:val="32"/>
          <w:highlight w:val="none"/>
        </w:rPr>
        <w:t>。</w:t>
      </w:r>
    </w:p>
    <w:p w14:paraId="4CE7CC1A">
      <w:pPr>
        <w:pStyle w:val="15"/>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kern w:val="0"/>
          <w:sz w:val="32"/>
          <w:szCs w:val="32"/>
          <w:highlight w:val="none"/>
          <w:lang w:val="en-US" w:eastAsia="zh-CN" w:bidi="ar-SA"/>
        </w:rPr>
        <w:t>11、自然资源海洋气象等支出（类）自然资源事务（款）自然资源利用与保护（项）。</w:t>
      </w:r>
    </w:p>
    <w:p w14:paraId="4094BF62">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2.17</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1F9C9A83">
      <w:pPr>
        <w:pStyle w:val="15"/>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12、自然资源海洋气象等支出（类）自然资源事务（款）基础测绘与地理信息监管（项）。</w:t>
      </w:r>
    </w:p>
    <w:p w14:paraId="0B39F872">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20.93</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01B4281D">
      <w:pPr>
        <w:pStyle w:val="15"/>
        <w:numPr>
          <w:ilvl w:val="0"/>
          <w:numId w:val="1"/>
        </w:numPr>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自然资源海洋气象等支出（类）自然资源事务（款）其他自然资源事务支出（项）。</w:t>
      </w:r>
    </w:p>
    <w:p w14:paraId="42558396">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469</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5E967E90">
      <w:pPr>
        <w:pStyle w:val="15"/>
        <w:spacing w:line="600" w:lineRule="exact"/>
        <w:ind w:firstLine="640" w:firstLineChars="200"/>
        <w:rPr>
          <w:rFonts w:hint="eastAsia"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14、灾害防治及应急管理支出（类）自然灾害防治（款）地质灾害防治（项）</w:t>
      </w:r>
    </w:p>
    <w:p w14:paraId="13DD46E0">
      <w:pPr>
        <w:pStyle w:val="15"/>
        <w:spacing w:line="600" w:lineRule="exact"/>
        <w:ind w:firstLine="640" w:firstLineChars="200"/>
        <w:rPr>
          <w:rFonts w:hint="eastAsia" w:ascii="仿宋" w:hAnsi="仿宋" w:eastAsia="仿宋"/>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330.64</w:t>
      </w:r>
      <w:r>
        <w:rPr>
          <w:rFonts w:ascii="Times New Roman" w:hAnsi="Times New Roman" w:eastAsia="仿宋_GB2312" w:cs="Times New Roman"/>
          <w:color w:val="auto"/>
          <w:sz w:val="32"/>
          <w:szCs w:val="32"/>
          <w:highlight w:val="none"/>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00E878E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569D0A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2123.02</w:t>
      </w:r>
      <w:r>
        <w:rPr>
          <w:rFonts w:ascii="Times New Roman" w:hAnsi="Times New Roman" w:eastAsia="仿宋_GB2312" w:cs="Times New Roman"/>
          <w:sz w:val="32"/>
          <w:szCs w:val="32"/>
        </w:rPr>
        <w:t>万元，其中：</w:t>
      </w:r>
    </w:p>
    <w:p w14:paraId="642E9276">
      <w:pPr>
        <w:pStyle w:val="15"/>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1780.20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83.85</w:t>
      </w:r>
      <w:r>
        <w:rPr>
          <w:rFonts w:ascii="Times New Roman" w:hAnsi="Times New Roman" w:eastAsia="仿宋_GB2312" w:cs="Times New Roman"/>
          <w:sz w:val="32"/>
          <w:szCs w:val="32"/>
        </w:rPr>
        <w:t>%,主要包括基本</w:t>
      </w:r>
      <w:r>
        <w:rPr>
          <w:rFonts w:ascii="Times New Roman" w:hAnsi="Times New Roman" w:eastAsia="仿宋_GB2312" w:cs="Times New Roman"/>
          <w:color w:val="auto"/>
          <w:sz w:val="32"/>
          <w:szCs w:val="32"/>
          <w:highlight w:val="none"/>
        </w:rPr>
        <w:t>工资、津贴补贴、奖金、伙食补助费</w:t>
      </w:r>
      <w:r>
        <w:rPr>
          <w:rFonts w:hint="eastAsia" w:ascii="Times New Roman" w:hAnsi="Times New Roman" w:eastAsia="仿宋_GB2312" w:cs="Times New Roman"/>
          <w:color w:val="auto"/>
          <w:sz w:val="32"/>
          <w:szCs w:val="32"/>
          <w:highlight w:val="none"/>
          <w:lang w:eastAsia="zh-CN"/>
        </w:rPr>
        <w:t>、绩效工资、机关事业单位养老保险缴费、职业年金缴费、职工基本医疗保险缴费、其他社会保障缴费、住房公积金、对个人和家庭的补助、抚恤金、生活补助、奖励金、其他对个人和家庭的补助。</w:t>
      </w:r>
    </w:p>
    <w:p w14:paraId="359430A0">
      <w:pPr>
        <w:pStyle w:val="15"/>
        <w:overflowPunct w:val="0"/>
        <w:autoSpaceDE/>
        <w:autoSpaceDN/>
        <w:spacing w:line="600" w:lineRule="exact"/>
        <w:ind w:firstLine="643"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342.82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14.15</w:t>
      </w:r>
      <w:r>
        <w:rPr>
          <w:rFonts w:ascii="Times New Roman" w:hAnsi="Times New Roman" w:eastAsia="仿宋_GB2312" w:cs="Times New Roman"/>
          <w:sz w:val="32"/>
          <w:szCs w:val="32"/>
        </w:rPr>
        <w:t>%，主要包括</w:t>
      </w:r>
      <w:r>
        <w:rPr>
          <w:rFonts w:ascii="Times New Roman" w:hAnsi="Times New Roman" w:eastAsia="仿宋_GB2312" w:cs="Times New Roman"/>
          <w:color w:val="auto"/>
          <w:sz w:val="32"/>
          <w:szCs w:val="32"/>
          <w:highlight w:val="none"/>
        </w:rPr>
        <w:t>办公费、印刷费、咨询费、</w:t>
      </w:r>
      <w:r>
        <w:rPr>
          <w:rFonts w:hint="eastAsia" w:ascii="Times New Roman" w:hAnsi="Times New Roman" w:eastAsia="仿宋_GB2312" w:cs="Times New Roman"/>
          <w:color w:val="auto"/>
          <w:sz w:val="32"/>
          <w:szCs w:val="32"/>
          <w:highlight w:val="none"/>
        </w:rPr>
        <w:t>维修（护）费</w:t>
      </w:r>
      <w:r>
        <w:rPr>
          <w:rFonts w:hint="eastAsia" w:ascii="Times New Roman" w:hAnsi="Times New Roman" w:eastAsia="仿宋_GB2312" w:cs="Times New Roman"/>
          <w:color w:val="auto"/>
          <w:sz w:val="32"/>
          <w:szCs w:val="32"/>
          <w:highlight w:val="none"/>
          <w:lang w:eastAsia="zh-CN"/>
        </w:rPr>
        <w:t>、差旅费、委托业务费、劳务费、工会经费、其他交通费用、信息网络及软件购置更新、专用设备购置、资本性支出</w:t>
      </w:r>
      <w:r>
        <w:rPr>
          <w:rFonts w:ascii="Times New Roman" w:hAnsi="Times New Roman" w:eastAsia="仿宋_GB2312" w:cs="Times New Roman"/>
          <w:color w:val="auto"/>
          <w:sz w:val="32"/>
          <w:szCs w:val="32"/>
          <w:highlight w:val="none"/>
        </w:rPr>
        <w:t>。</w:t>
      </w:r>
    </w:p>
    <w:p w14:paraId="57721117">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0E2258A3">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BCB031D">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车辆维修费增加</w:t>
      </w:r>
      <w:r>
        <w:rPr>
          <w:rFonts w:ascii="Times New Roman" w:hAnsi="Times New Roman" w:eastAsia="仿宋_GB2312" w:cs="Times New Roman"/>
          <w:sz w:val="32"/>
          <w:szCs w:val="32"/>
        </w:rPr>
        <w:t>。</w:t>
      </w:r>
    </w:p>
    <w:p w14:paraId="26118EFB">
      <w:pPr>
        <w:pStyle w:val="15"/>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083E097">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由于年初预算为0，无法计算百分比</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_GB2312" w:cs="Times New Roman"/>
          <w:b/>
          <w:bCs/>
          <w:i/>
          <w:color w:val="auto"/>
          <w:sz w:val="32"/>
          <w:szCs w:val="32"/>
          <w:lang w:eastAsia="zh-CN"/>
        </w:rPr>
        <w:t>。</w:t>
      </w:r>
    </w:p>
    <w:p w14:paraId="77A230D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%。其中：</w:t>
      </w:r>
    </w:p>
    <w:p w14:paraId="1275180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由于年初预算为0，无法计算百分比。</w:t>
      </w:r>
    </w:p>
    <w:p w14:paraId="7CCEDFD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10.15</w:t>
      </w:r>
      <w:r>
        <w:rPr>
          <w:rFonts w:ascii="Times New Roman" w:hAnsi="Times New Roman" w:eastAsia="仿宋_GB2312" w:cs="Times New Roman"/>
          <w:sz w:val="32"/>
          <w:szCs w:val="32"/>
        </w:rPr>
        <w:t>万元，</w:t>
      </w:r>
    </w:p>
    <w:p w14:paraId="7EA3A4BE">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eastAsia="仿宋_GB2312"/>
          <w:sz w:val="32"/>
          <w:szCs w:val="32"/>
          <w:highlight w:val="none"/>
          <w:lang w:eastAsia="zh-CN"/>
        </w:rPr>
        <w:t>车辆维修、车辆油费、车辆保养</w:t>
      </w:r>
      <w:r>
        <w:rPr>
          <w:rFonts w:eastAsia="仿宋_GB2312"/>
          <w:sz w:val="32"/>
          <w:szCs w:val="32"/>
          <w:highlight w:val="none"/>
        </w:rPr>
        <w:t>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更新公务用车0辆</w:t>
      </w:r>
      <w:r>
        <w:rPr>
          <w:rFonts w:ascii="Times New Roman" w:hAnsi="Times New Roman" w:eastAsia="仿宋_GB2312" w:cs="Times New Roman"/>
          <w:sz w:val="32"/>
          <w:szCs w:val="32"/>
        </w:rPr>
        <w:t>。</w:t>
      </w:r>
    </w:p>
    <w:p w14:paraId="53205F8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由于年初预算为0，无法计算百分比。</w:t>
      </w:r>
    </w:p>
    <w:p w14:paraId="727DAE6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71D1F1B">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408.75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408.75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408.75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ascii="Times New Roman" w:hAnsi="Times New Roman" w:eastAsia="楷体_GB2312" w:cs="Times New Roman"/>
          <w:b/>
          <w:bCs/>
          <w:i/>
          <w:color w:val="auto"/>
          <w:sz w:val="32"/>
          <w:szCs w:val="32"/>
        </w:rPr>
        <w:t>（无政府性基金收支也需要说明本单位无政府性基金收支）</w:t>
      </w:r>
    </w:p>
    <w:p w14:paraId="300087E8">
      <w:pPr>
        <w:keepNext w:val="0"/>
        <w:keepLines w:val="0"/>
        <w:widowControl/>
        <w:suppressLineNumbers w:val="0"/>
        <w:ind w:firstLine="640" w:firstLineChars="200"/>
        <w:jc w:val="left"/>
        <w:rPr>
          <w:rFonts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sz w:val="32"/>
          <w:szCs w:val="32"/>
        </w:rPr>
        <w:t>1、</w:t>
      </w:r>
      <w:r>
        <w:rPr>
          <w:rFonts w:ascii="Times New Roman" w:hAnsi="Times New Roman" w:eastAsia="仿宋_GB2312" w:cs="Times New Roman"/>
          <w:color w:val="auto"/>
          <w:kern w:val="0"/>
          <w:sz w:val="32"/>
          <w:szCs w:val="32"/>
          <w:lang w:val="en-US" w:eastAsia="zh-CN" w:bidi="ar-SA"/>
        </w:rPr>
        <w:t>城乡社区支出（类）国有土地使用权出让收入安排的支出（款）土地开发支出（项）。</w:t>
      </w:r>
    </w:p>
    <w:p w14:paraId="18322914">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21.67</w:t>
      </w:r>
      <w:r>
        <w:rPr>
          <w:rFonts w:ascii="Times New Roman" w:hAnsi="Times New Roman" w:eastAsia="仿宋_GB2312" w:cs="Times New Roman"/>
          <w:color w:val="auto"/>
          <w:sz w:val="32"/>
          <w:szCs w:val="32"/>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2A3E1864">
      <w:pPr>
        <w:keepNext w:val="0"/>
        <w:keepLines w:val="0"/>
        <w:widowControl/>
        <w:suppressLineNumbers w:val="0"/>
        <w:ind w:firstLine="640" w:firstLineChars="200"/>
        <w:jc w:val="left"/>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kern w:val="0"/>
          <w:sz w:val="32"/>
          <w:szCs w:val="32"/>
          <w:lang w:val="en-US" w:eastAsia="zh-CN" w:bidi="ar-SA"/>
        </w:rPr>
        <w:t>2、</w:t>
      </w:r>
      <w:r>
        <w:rPr>
          <w:rFonts w:ascii="Times New Roman" w:hAnsi="Times New Roman" w:eastAsia="仿宋_GB2312" w:cs="Times New Roman"/>
          <w:color w:val="auto"/>
          <w:kern w:val="0"/>
          <w:sz w:val="32"/>
          <w:szCs w:val="32"/>
          <w:lang w:val="en-US" w:eastAsia="zh-CN" w:bidi="ar-SA"/>
        </w:rPr>
        <w:t>城乡社区支出（类）国有土地使用权出让收入安排的支出（款）</w:t>
      </w:r>
      <w:r>
        <w:rPr>
          <w:rFonts w:hint="eastAsia" w:ascii="Times New Roman" w:hAnsi="Times New Roman" w:eastAsia="仿宋_GB2312" w:cs="Times New Roman"/>
          <w:color w:val="auto"/>
          <w:kern w:val="0"/>
          <w:sz w:val="32"/>
          <w:szCs w:val="32"/>
          <w:lang w:val="en-US" w:eastAsia="zh-CN" w:bidi="ar-SA"/>
        </w:rPr>
        <w:t>农村基础设施建设支出</w:t>
      </w:r>
      <w:r>
        <w:rPr>
          <w:rFonts w:ascii="Times New Roman" w:hAnsi="Times New Roman" w:eastAsia="仿宋_GB2312" w:cs="Times New Roman"/>
          <w:color w:val="auto"/>
          <w:kern w:val="0"/>
          <w:sz w:val="32"/>
          <w:szCs w:val="32"/>
          <w:lang w:val="en-US" w:eastAsia="zh-CN" w:bidi="ar-SA"/>
        </w:rPr>
        <w:t>（项）。</w:t>
      </w:r>
    </w:p>
    <w:p w14:paraId="003384F8">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73.35</w:t>
      </w:r>
      <w:r>
        <w:rPr>
          <w:rFonts w:ascii="Times New Roman" w:hAnsi="Times New Roman" w:eastAsia="仿宋_GB2312" w:cs="Times New Roman"/>
          <w:color w:val="auto"/>
          <w:sz w:val="32"/>
          <w:szCs w:val="32"/>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7C1E3B89">
      <w:pPr>
        <w:keepNext w:val="0"/>
        <w:keepLines w:val="0"/>
        <w:widowControl/>
        <w:suppressLineNumbers w:val="0"/>
        <w:ind w:firstLine="640" w:firstLineChars="200"/>
        <w:jc w:val="left"/>
        <w:rPr>
          <w:rFonts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w:t>
      </w:r>
      <w:r>
        <w:rPr>
          <w:rFonts w:ascii="Times New Roman" w:hAnsi="Times New Roman" w:eastAsia="仿宋_GB2312" w:cs="Times New Roman"/>
          <w:color w:val="auto"/>
          <w:kern w:val="0"/>
          <w:sz w:val="32"/>
          <w:szCs w:val="32"/>
          <w:lang w:val="en-US" w:eastAsia="zh-CN" w:bidi="ar-SA"/>
        </w:rPr>
        <w:t>城乡社区支出（类）</w:t>
      </w:r>
      <w:r>
        <w:rPr>
          <w:rFonts w:hint="eastAsia" w:ascii="Times New Roman" w:hAnsi="Times New Roman" w:eastAsia="仿宋_GB2312" w:cs="Times New Roman"/>
          <w:color w:val="auto"/>
          <w:kern w:val="0"/>
          <w:sz w:val="32"/>
          <w:szCs w:val="32"/>
          <w:lang w:val="en-US" w:eastAsia="zh-CN" w:bidi="ar-SA"/>
        </w:rPr>
        <w:t>国有土地使用权出让收入安排的支出</w:t>
      </w:r>
      <w:r>
        <w:rPr>
          <w:rFonts w:ascii="Times New Roman" w:hAnsi="Times New Roman" w:eastAsia="仿宋_GB2312" w:cs="Times New Roman"/>
          <w:color w:val="auto"/>
          <w:kern w:val="0"/>
          <w:sz w:val="32"/>
          <w:szCs w:val="32"/>
          <w:lang w:val="en-US" w:eastAsia="zh-CN" w:bidi="ar-SA"/>
        </w:rPr>
        <w:t>（款）</w:t>
      </w:r>
      <w:r>
        <w:rPr>
          <w:rFonts w:hint="eastAsia" w:ascii="Times New Roman" w:hAnsi="Times New Roman" w:eastAsia="仿宋_GB2312" w:cs="Times New Roman"/>
          <w:color w:val="auto"/>
          <w:kern w:val="0"/>
          <w:sz w:val="32"/>
          <w:szCs w:val="32"/>
          <w:lang w:val="en-US" w:eastAsia="zh-CN" w:bidi="ar-SA"/>
        </w:rPr>
        <w:t>其他国有土地使用权出让收入安排的支出</w:t>
      </w:r>
      <w:r>
        <w:rPr>
          <w:rFonts w:ascii="Times New Roman" w:hAnsi="Times New Roman" w:eastAsia="仿宋_GB2312" w:cs="Times New Roman"/>
          <w:color w:val="auto"/>
          <w:kern w:val="0"/>
          <w:sz w:val="32"/>
          <w:szCs w:val="32"/>
          <w:lang w:val="en-US" w:eastAsia="zh-CN" w:bidi="ar-SA"/>
        </w:rPr>
        <w:t>（项）。</w:t>
      </w:r>
    </w:p>
    <w:p w14:paraId="1E02B9B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313.73</w:t>
      </w:r>
      <w:r>
        <w:rPr>
          <w:rFonts w:ascii="Times New Roman" w:hAnsi="Times New Roman" w:eastAsia="仿宋_GB2312" w:cs="Times New Roman"/>
          <w:color w:val="auto"/>
          <w:sz w:val="32"/>
          <w:szCs w:val="32"/>
        </w:rPr>
        <w:t>万元，</w:t>
      </w:r>
      <w:r>
        <w:rPr>
          <w:rFonts w:hint="eastAsia" w:ascii="仿宋" w:hAnsi="仿宋" w:eastAsia="仿宋"/>
          <w:color w:val="auto"/>
          <w:sz w:val="32"/>
          <w:szCs w:val="32"/>
          <w:highlight w:val="none"/>
          <w:lang w:val="en-US" w:eastAsia="zh-CN"/>
        </w:rPr>
        <w:t>由于年初预算为0，无法计算百分比，本年决算数大于年初预算数主要原因是该科目年初不需要做预算。</w:t>
      </w:r>
    </w:p>
    <w:p w14:paraId="02C466C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7C0D38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342.82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比年初预算数增加</w:t>
      </w:r>
      <w:r>
        <w:rPr>
          <w:rFonts w:hint="eastAsia" w:ascii="Times New Roman" w:hAnsi="Times New Roman" w:eastAsia="仿宋_GB2312" w:cs="Times New Roman"/>
          <w:sz w:val="32"/>
          <w:szCs w:val="32"/>
          <w:lang w:val="en-US" w:eastAsia="zh-CN"/>
        </w:rPr>
        <w:t>77.82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29.37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业务增加。</w:t>
      </w:r>
    </w:p>
    <w:p w14:paraId="1979DC9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E58A5D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2.26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地灾</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270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地灾防治培训</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w:t>
      </w:r>
    </w:p>
    <w:p w14:paraId="3E5F771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166C43F">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由于政府采购支出为0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无法计算百分比，</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0F0A5C9A">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3EF0998">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eastAsia="仿宋_GB2312"/>
          <w:kern w:val="0"/>
          <w:sz w:val="32"/>
          <w:szCs w:val="32"/>
          <w:highlight w:val="none"/>
          <w:lang w:eastAsia="zh-CN"/>
        </w:rPr>
        <w:t>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8610B76">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6AFD039">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2382.97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1974.22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48.18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408.75</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EEA6ABE">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4899.42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4097.23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83.63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w:t>
      </w:r>
    </w:p>
    <w:p w14:paraId="652EF293">
      <w:pPr>
        <w:pStyle w:val="15"/>
        <w:overflowPunct w:val="0"/>
        <w:autoSpaceDE/>
        <w:autoSpaceDN/>
        <w:spacing w:line="600" w:lineRule="exact"/>
        <w:ind w:firstLine="643"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5C42834B">
      <w:pPr>
        <w:pStyle w:val="15"/>
        <w:jc w:val="center"/>
        <w:rPr>
          <w:rFonts w:ascii="Times New Roman" w:hAnsi="Times New Roman" w:cs="Times New Roman"/>
          <w:sz w:val="72"/>
          <w:szCs w:val="72"/>
        </w:rPr>
      </w:pPr>
    </w:p>
    <w:p w14:paraId="71D23197">
      <w:pPr>
        <w:pStyle w:val="15"/>
        <w:jc w:val="center"/>
        <w:rPr>
          <w:rFonts w:ascii="Times New Roman" w:hAnsi="Times New Roman" w:cs="Times New Roman"/>
          <w:sz w:val="72"/>
          <w:szCs w:val="72"/>
        </w:rPr>
      </w:pPr>
    </w:p>
    <w:p w14:paraId="7B050C58">
      <w:pPr>
        <w:pStyle w:val="15"/>
        <w:jc w:val="center"/>
        <w:rPr>
          <w:rFonts w:ascii="Times New Roman" w:hAnsi="Times New Roman" w:cs="Times New Roman"/>
          <w:sz w:val="72"/>
          <w:szCs w:val="72"/>
        </w:rPr>
      </w:pPr>
    </w:p>
    <w:p w14:paraId="2D80A862">
      <w:pPr>
        <w:pStyle w:val="15"/>
        <w:jc w:val="center"/>
        <w:rPr>
          <w:rFonts w:ascii="Times New Roman" w:hAnsi="Times New Roman" w:cs="Times New Roman"/>
          <w:sz w:val="72"/>
          <w:szCs w:val="72"/>
        </w:rPr>
      </w:pPr>
    </w:p>
    <w:p w14:paraId="20D708AB">
      <w:pPr>
        <w:pStyle w:val="15"/>
        <w:jc w:val="center"/>
        <w:rPr>
          <w:rFonts w:ascii="Times New Roman" w:hAnsi="Times New Roman" w:cs="Times New Roman"/>
          <w:sz w:val="72"/>
          <w:szCs w:val="72"/>
        </w:rPr>
      </w:pPr>
    </w:p>
    <w:p w14:paraId="5667D6D3">
      <w:pPr>
        <w:pStyle w:val="15"/>
        <w:jc w:val="center"/>
        <w:rPr>
          <w:rFonts w:ascii="Times New Roman" w:hAnsi="Times New Roman" w:cs="Times New Roman"/>
          <w:sz w:val="72"/>
          <w:szCs w:val="72"/>
        </w:rPr>
      </w:pPr>
    </w:p>
    <w:p w14:paraId="7F2650E3">
      <w:pPr>
        <w:pStyle w:val="15"/>
        <w:jc w:val="center"/>
        <w:rPr>
          <w:rFonts w:ascii="Times New Roman" w:hAnsi="Times New Roman" w:cs="Times New Roman"/>
          <w:sz w:val="72"/>
          <w:szCs w:val="72"/>
        </w:rPr>
      </w:pPr>
    </w:p>
    <w:p w14:paraId="144BA84F">
      <w:pPr>
        <w:pStyle w:val="15"/>
        <w:jc w:val="center"/>
        <w:rPr>
          <w:rFonts w:ascii="Times New Roman" w:hAnsi="Times New Roman" w:cs="Times New Roman"/>
          <w:sz w:val="72"/>
          <w:szCs w:val="72"/>
        </w:rPr>
      </w:pPr>
    </w:p>
    <w:p w14:paraId="5F746FC0">
      <w:pPr>
        <w:pStyle w:val="15"/>
        <w:jc w:val="center"/>
        <w:rPr>
          <w:rFonts w:ascii="Times New Roman" w:hAnsi="Times New Roman" w:cs="Times New Roman"/>
          <w:sz w:val="72"/>
          <w:szCs w:val="72"/>
        </w:rPr>
      </w:pPr>
    </w:p>
    <w:p w14:paraId="65865ED1">
      <w:pPr>
        <w:pStyle w:val="15"/>
        <w:jc w:val="center"/>
        <w:rPr>
          <w:rFonts w:ascii="Times New Roman" w:hAnsi="Times New Roman" w:cs="Times New Roman"/>
          <w:sz w:val="72"/>
          <w:szCs w:val="72"/>
        </w:rPr>
      </w:pPr>
    </w:p>
    <w:p w14:paraId="01C44954">
      <w:pPr>
        <w:pStyle w:val="15"/>
        <w:jc w:val="both"/>
        <w:rPr>
          <w:rFonts w:ascii="Times New Roman" w:hAnsi="Times New Roman" w:cs="Times New Roman"/>
          <w:sz w:val="72"/>
          <w:szCs w:val="72"/>
        </w:rPr>
      </w:pPr>
    </w:p>
    <w:p w14:paraId="0C1EA58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5297081">
      <w:pPr>
        <w:widowControl/>
        <w:jc w:val="left"/>
        <w:rPr>
          <w:rFonts w:ascii="Times New Roman" w:hAnsi="Times New Roman" w:cs="Times New Roman"/>
          <w:color w:val="000000"/>
          <w:kern w:val="0"/>
          <w:sz w:val="32"/>
          <w:szCs w:val="32"/>
        </w:rPr>
      </w:pPr>
    </w:p>
    <w:p w14:paraId="5D3C79B9">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1.财政拨款收入：指市级财政当年拨付的资金。</w:t>
      </w:r>
    </w:p>
    <w:p w14:paraId="1D03B173">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2.上级补助收入：指单位从主管部门和上级单位取得的非财政性补助收入。</w:t>
      </w:r>
    </w:p>
    <w:p w14:paraId="1258905E">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3.事业收入：指事业单位开展专业业务活动及辅助活动所取得的收入。</w:t>
      </w:r>
    </w:p>
    <w:p w14:paraId="33ED9645">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4.经营收入：指事业单位在专业业务活动及辅助活动之外开展非独立核算经营活动取得的收入。</w:t>
      </w:r>
    </w:p>
    <w:p w14:paraId="5019E386">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5.附属单位上缴收入：指单位附属的独立核算单位按照上缴的收入。</w:t>
      </w:r>
    </w:p>
    <w:p w14:paraId="240E34F9">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6.其他收入：指除上述“财政拨款收入”、“上级补助收入”、“事业收入”、“经营收入”、“附属单位上缴收入”等以外的收入。</w:t>
      </w:r>
    </w:p>
    <w:p w14:paraId="3AF86844">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5C1FEBFD">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8.上年结转和结余：指以前年度尚未完成、结转到本年按有关规定继续使用的资金。</w:t>
      </w:r>
    </w:p>
    <w:p w14:paraId="0314904F">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9.结余分配：指事业单位按规定对非财政补助结余资金提取的职工福利基金、事业基金和缴纳的所得税，以及减少单位按规定应缴回的基本建设竣工项目结余资金。</w:t>
      </w:r>
    </w:p>
    <w:p w14:paraId="1B839BC4">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10.年末结转和结余资金：指本年度或以前年度预算安排、因客观条件发生变化无法按原计划实施，需要延迟到以后年度按有关规定继续使用的资金。</w:t>
      </w:r>
    </w:p>
    <w:p w14:paraId="6C943BD9">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11.基本支出：指保障机构正常运转、完成日常工作任务而发生的人员支出和公用支出。</w:t>
      </w:r>
    </w:p>
    <w:p w14:paraId="69405171">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12.项目支出：指在基本支出之外为完成特定行政任务和事业发展目标所发生的支出。</w:t>
      </w:r>
    </w:p>
    <w:p w14:paraId="1C2460CC">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13.经营支出：指事业单位在专业业务活动及其辅助活动之外开展非独立核算经营活动发生的支出。</w:t>
      </w:r>
    </w:p>
    <w:p w14:paraId="4A91BF40">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14、上缴上级支出：指事业单位按照财政部门和主管部门的规定上缴上级单位的支出。（可结合部门实际支出情况举例说明）</w:t>
      </w:r>
    </w:p>
    <w:p w14:paraId="312A447E">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15、对附属单位补助支出：指事业单位用财政补助收入之外的收入对附属单位补助发生的支出</w:t>
      </w:r>
    </w:p>
    <w:p w14:paraId="38E55E64">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3BDC28E">
      <w:pPr>
        <w:widowControl/>
        <w:shd w:val="clear" w:color="auto" w:fill="FFFFFF"/>
        <w:spacing w:line="600" w:lineRule="exact"/>
        <w:ind w:firstLine="703"/>
        <w:jc w:val="left"/>
        <w:rPr>
          <w:rFonts w:hint="eastAsia"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57E32D81">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77E03891">
      <w:pPr>
        <w:pStyle w:val="15"/>
        <w:jc w:val="center"/>
        <w:rPr>
          <w:rFonts w:ascii="Times New Roman" w:hAnsi="Times New Roman" w:cs="Times New Roman"/>
          <w:sz w:val="72"/>
          <w:szCs w:val="72"/>
        </w:rPr>
      </w:pPr>
    </w:p>
    <w:p w14:paraId="09A1D8A4">
      <w:pPr>
        <w:pStyle w:val="15"/>
        <w:jc w:val="center"/>
        <w:rPr>
          <w:rFonts w:ascii="Times New Roman" w:hAnsi="Times New Roman" w:cs="Times New Roman"/>
          <w:sz w:val="72"/>
          <w:szCs w:val="72"/>
        </w:rPr>
      </w:pPr>
    </w:p>
    <w:p w14:paraId="0EA93F9E">
      <w:pPr>
        <w:pStyle w:val="15"/>
        <w:jc w:val="center"/>
        <w:rPr>
          <w:rFonts w:ascii="Times New Roman" w:hAnsi="Times New Roman" w:cs="Times New Roman"/>
          <w:sz w:val="72"/>
          <w:szCs w:val="72"/>
        </w:rPr>
      </w:pPr>
    </w:p>
    <w:p w14:paraId="36BE91A7">
      <w:pPr>
        <w:pStyle w:val="15"/>
        <w:jc w:val="center"/>
        <w:rPr>
          <w:rFonts w:ascii="Times New Roman" w:hAnsi="Times New Roman" w:cs="Times New Roman"/>
          <w:sz w:val="72"/>
          <w:szCs w:val="72"/>
        </w:rPr>
      </w:pPr>
    </w:p>
    <w:p w14:paraId="063EA3F9">
      <w:pPr>
        <w:pStyle w:val="15"/>
        <w:jc w:val="center"/>
        <w:rPr>
          <w:rFonts w:ascii="Times New Roman" w:hAnsi="Times New Roman" w:cs="Times New Roman"/>
          <w:sz w:val="72"/>
          <w:szCs w:val="72"/>
        </w:rPr>
      </w:pPr>
    </w:p>
    <w:p w14:paraId="6765B748">
      <w:pPr>
        <w:pStyle w:val="15"/>
        <w:jc w:val="center"/>
        <w:rPr>
          <w:rFonts w:ascii="Times New Roman" w:hAnsi="Times New Roman" w:cs="Times New Roman"/>
          <w:sz w:val="72"/>
          <w:szCs w:val="72"/>
        </w:rPr>
      </w:pPr>
    </w:p>
    <w:p w14:paraId="37524CF2">
      <w:pPr>
        <w:pStyle w:val="15"/>
        <w:jc w:val="center"/>
        <w:rPr>
          <w:rFonts w:ascii="Times New Roman" w:hAnsi="Times New Roman" w:cs="Times New Roman"/>
          <w:sz w:val="72"/>
          <w:szCs w:val="72"/>
        </w:rPr>
      </w:pPr>
    </w:p>
    <w:p w14:paraId="2D965706">
      <w:pPr>
        <w:pStyle w:val="15"/>
        <w:jc w:val="both"/>
        <w:rPr>
          <w:rFonts w:ascii="Times New Roman" w:hAnsi="Times New Roman" w:cs="Times New Roman"/>
          <w:sz w:val="72"/>
          <w:szCs w:val="72"/>
        </w:rPr>
      </w:pPr>
    </w:p>
    <w:p w14:paraId="5EB37AAB">
      <w:pPr>
        <w:pStyle w:val="15"/>
        <w:jc w:val="both"/>
        <w:rPr>
          <w:rFonts w:ascii="Times New Roman" w:hAnsi="Times New Roman" w:cs="Times New Roman"/>
          <w:sz w:val="72"/>
          <w:szCs w:val="72"/>
        </w:rPr>
      </w:pPr>
    </w:p>
    <w:p w14:paraId="1A25E375">
      <w:pPr>
        <w:pStyle w:val="15"/>
        <w:jc w:val="both"/>
        <w:rPr>
          <w:rFonts w:ascii="Times New Roman" w:hAnsi="Times New Roman" w:cs="Times New Roman"/>
          <w:sz w:val="72"/>
          <w:szCs w:val="72"/>
        </w:rPr>
      </w:pPr>
    </w:p>
    <w:p w14:paraId="5784B2F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7D58CC1">
      <w:pPr>
        <w:rPr>
          <w:rFonts w:ascii="Times New Roman" w:hAnsi="Times New Roman" w:cs="Times New Roman"/>
          <w:sz w:val="72"/>
          <w:szCs w:val="72"/>
        </w:rPr>
      </w:pPr>
    </w:p>
    <w:p w14:paraId="487C7438">
      <w:pPr>
        <w:pStyle w:val="15"/>
        <w:spacing w:line="60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一、202</w:t>
      </w:r>
      <w:r>
        <w:rPr>
          <w:rFonts w:hint="eastAsia" w:ascii="Times New Roman" w:hAnsi="Times New Roman" w:eastAsia="仿宋_GB2312" w:cs="Times New Roman"/>
          <w:b/>
          <w:bCs/>
          <w:sz w:val="32"/>
          <w:szCs w:val="32"/>
          <w:lang w:val="en-US" w:eastAsia="zh-CN"/>
        </w:rPr>
        <w:t>5</w:t>
      </w:r>
      <w:r>
        <w:rPr>
          <w:rFonts w:ascii="Times New Roman" w:hAnsi="Times New Roman" w:eastAsia="仿宋_GB2312" w:cs="Times New Roman"/>
          <w:b/>
          <w:bCs/>
          <w:sz w:val="32"/>
          <w:szCs w:val="32"/>
        </w:rPr>
        <w:t>年度</w:t>
      </w:r>
      <w:r>
        <w:rPr>
          <w:rFonts w:hint="eastAsia" w:ascii="Times New Roman" w:hAnsi="Times New Roman" w:eastAsia="仿宋_GB2312" w:cs="Times New Roman"/>
          <w:b/>
          <w:bCs/>
          <w:sz w:val="32"/>
          <w:szCs w:val="32"/>
          <w:lang w:eastAsia="zh-CN"/>
        </w:rPr>
        <w:t>会同县自然资源局</w:t>
      </w:r>
      <w:r>
        <w:rPr>
          <w:rFonts w:ascii="Times New Roman" w:hAnsi="Times New Roman" w:eastAsia="仿宋_GB2312" w:cs="Times New Roman"/>
          <w:b/>
          <w:bCs/>
          <w:sz w:val="32"/>
          <w:szCs w:val="32"/>
        </w:rPr>
        <w:t>整体支出绩效自评报告。</w:t>
      </w:r>
    </w:p>
    <w:p w14:paraId="307C9F51">
      <w:pPr>
        <w:pStyle w:val="15"/>
        <w:spacing w:line="600" w:lineRule="exact"/>
        <w:rPr>
          <w:rFonts w:ascii="Times New Roman" w:hAnsi="Times New Roman" w:eastAsia="仿宋_GB2312" w:cs="Times New Roman"/>
          <w:sz w:val="32"/>
          <w:szCs w:val="32"/>
        </w:rPr>
      </w:pPr>
    </w:p>
    <w:p w14:paraId="10A4495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一、基本情况</w:t>
      </w:r>
    </w:p>
    <w:p w14:paraId="5FE107C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（一）部门（单位）基本情况</w:t>
      </w:r>
    </w:p>
    <w:p w14:paraId="3FE06D2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（一）机构设置情况</w:t>
      </w:r>
    </w:p>
    <w:p w14:paraId="0B0106E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我局设下列内设机构：</w:t>
      </w:r>
    </w:p>
    <w:p w14:paraId="09AE611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jc w:val="both"/>
        <w:textAlignment w:val="baseline"/>
        <w:rPr>
          <w:rFonts w:hint="eastAsia" w:ascii="新宋体" w:hAnsi="新宋体" w:eastAsia="新宋体" w:cs="新宋体"/>
          <w:sz w:val="30"/>
          <w:szCs w:val="30"/>
          <w:lang w:eastAsia="zh-CN"/>
        </w:rPr>
      </w:pPr>
      <w:r>
        <w:rPr>
          <w:rFonts w:ascii="新宋体" w:hAnsi="新宋体" w:eastAsia="新宋体" w:cs="新宋体"/>
          <w:sz w:val="30"/>
          <w:szCs w:val="30"/>
          <w:lang w:val="en-US" w:eastAsia="zh-CN"/>
        </w:rPr>
        <w:t>办公室、人事股、地产股、财务股、督察执法股、耕地保护监督股、国土空间规划股、行政审批股、工程规划管理股、地勘股、矿保股、法规股、测绘队、国土空间用途管制股、确权登记股、不动产登记中心</w:t>
      </w:r>
      <w:r>
        <w:rPr>
          <w:rFonts w:hint="eastAsia" w:ascii="新宋体" w:hAnsi="新宋体" w:eastAsia="新宋体" w:cs="新宋体"/>
          <w:sz w:val="30"/>
          <w:szCs w:val="30"/>
          <w:lang w:eastAsia="zh-CN"/>
        </w:rPr>
        <w:t>。</w:t>
      </w:r>
    </w:p>
    <w:p w14:paraId="3773EAFF">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right="0" w:firstLine="600" w:firstLineChars="200"/>
        <w:jc w:val="both"/>
        <w:textAlignment w:val="baseline"/>
        <w:rPr>
          <w:rFonts w:hint="eastAsia" w:ascii="新宋体" w:hAnsi="新宋体" w:eastAsia="新宋体" w:cs="新宋体"/>
          <w:sz w:val="30"/>
          <w:szCs w:val="30"/>
          <w:lang w:eastAsia="zh-CN"/>
        </w:rPr>
      </w:pPr>
      <w:r>
        <w:rPr>
          <w:rFonts w:hint="eastAsia" w:ascii="新宋体" w:hAnsi="新宋体" w:eastAsia="新宋体" w:cs="新宋体"/>
          <w:sz w:val="30"/>
          <w:szCs w:val="30"/>
          <w:lang w:eastAsia="zh-CN"/>
        </w:rPr>
        <w:t>人员编制情况</w:t>
      </w:r>
    </w:p>
    <w:p w14:paraId="44DF01FE">
      <w:pPr>
        <w:widowControl/>
        <w:spacing w:line="600" w:lineRule="exact"/>
        <w:ind w:firstLine="600" w:firstLineChars="200"/>
        <w:rPr>
          <w:rFonts w:hint="eastAsia" w:ascii="新宋体" w:hAnsi="新宋体" w:eastAsia="新宋体" w:cs="新宋体"/>
          <w:kern w:val="0"/>
          <w:sz w:val="30"/>
          <w:szCs w:val="30"/>
        </w:rPr>
      </w:pPr>
      <w:r>
        <w:rPr>
          <w:rFonts w:hint="eastAsia" w:ascii="新宋体" w:hAnsi="新宋体" w:eastAsia="新宋体" w:cs="新宋体"/>
          <w:kern w:val="0"/>
          <w:sz w:val="30"/>
          <w:szCs w:val="30"/>
          <w:lang w:eastAsia="zh-CN"/>
        </w:rPr>
        <w:t>我局</w:t>
      </w:r>
      <w:r>
        <w:rPr>
          <w:rFonts w:hint="eastAsia" w:ascii="新宋体" w:hAnsi="新宋体" w:eastAsia="新宋体" w:cs="新宋体"/>
          <w:kern w:val="0"/>
          <w:sz w:val="30"/>
          <w:szCs w:val="30"/>
        </w:rPr>
        <w:t>人员情况：</w:t>
      </w:r>
    </w:p>
    <w:p w14:paraId="61D2825F">
      <w:pPr>
        <w:widowControl/>
        <w:spacing w:line="600" w:lineRule="exact"/>
        <w:ind w:firstLine="600" w:firstLineChars="200"/>
        <w:rPr>
          <w:rFonts w:ascii="新宋体" w:hAnsi="新宋体" w:eastAsia="新宋体" w:cs="新宋体"/>
          <w:kern w:val="0"/>
          <w:sz w:val="30"/>
          <w:szCs w:val="30"/>
        </w:rPr>
      </w:pPr>
      <w:r>
        <w:rPr>
          <w:rFonts w:hint="eastAsia" w:ascii="新宋体" w:hAnsi="新宋体" w:eastAsia="新宋体" w:cs="新宋体"/>
          <w:kern w:val="0"/>
          <w:sz w:val="30"/>
          <w:szCs w:val="30"/>
        </w:rPr>
        <w:t>核定机关编制</w:t>
      </w:r>
      <w:r>
        <w:rPr>
          <w:rFonts w:hint="eastAsia" w:ascii="新宋体" w:hAnsi="新宋体" w:eastAsia="新宋体" w:cs="新宋体"/>
          <w:kern w:val="0"/>
          <w:sz w:val="30"/>
          <w:szCs w:val="30"/>
          <w:lang w:val="en-US" w:eastAsia="zh-CN"/>
        </w:rPr>
        <w:t>数</w:t>
      </w:r>
      <w:r>
        <w:rPr>
          <w:rFonts w:ascii="新宋体" w:hAnsi="新宋体" w:eastAsia="新宋体" w:cs="新宋体"/>
          <w:kern w:val="0"/>
          <w:sz w:val="30"/>
          <w:szCs w:val="30"/>
          <w:lang w:val="en-US" w:eastAsia="zh-CN"/>
        </w:rPr>
        <w:t>11</w:t>
      </w:r>
      <w:r>
        <w:rPr>
          <w:rFonts w:hint="eastAsia" w:ascii="新宋体" w:hAnsi="新宋体" w:eastAsia="新宋体" w:cs="新宋体"/>
          <w:kern w:val="0"/>
          <w:sz w:val="30"/>
          <w:szCs w:val="30"/>
          <w:lang w:val="en-US" w:eastAsia="zh-CN"/>
        </w:rPr>
        <w:t>人</w:t>
      </w:r>
      <w:r>
        <w:rPr>
          <w:rFonts w:hint="eastAsia" w:ascii="新宋体" w:hAnsi="新宋体" w:eastAsia="新宋体" w:cs="新宋体"/>
          <w:kern w:val="0"/>
          <w:sz w:val="30"/>
          <w:szCs w:val="30"/>
        </w:rPr>
        <w:t>（包括行政编</w:t>
      </w:r>
      <w:r>
        <w:rPr>
          <w:rFonts w:ascii="新宋体" w:hAnsi="新宋体" w:eastAsia="新宋体" w:cs="新宋体"/>
          <w:kern w:val="0"/>
          <w:sz w:val="30"/>
          <w:szCs w:val="30"/>
          <w:lang w:val="en-US" w:eastAsia="zh-CN"/>
        </w:rPr>
        <w:t>10</w:t>
      </w:r>
      <w:r>
        <w:rPr>
          <w:rFonts w:hint="eastAsia" w:ascii="新宋体" w:hAnsi="新宋体" w:eastAsia="新宋体" w:cs="新宋体"/>
          <w:kern w:val="0"/>
          <w:sz w:val="30"/>
          <w:szCs w:val="30"/>
          <w:lang w:val="en-US" w:eastAsia="zh-CN"/>
        </w:rPr>
        <w:t>人，工勤编</w:t>
      </w:r>
      <w:r>
        <w:rPr>
          <w:rFonts w:ascii="新宋体" w:hAnsi="新宋体" w:eastAsia="新宋体" w:cs="新宋体"/>
          <w:kern w:val="0"/>
          <w:sz w:val="30"/>
          <w:szCs w:val="30"/>
          <w:lang w:val="en-US" w:eastAsia="zh-CN"/>
        </w:rPr>
        <w:t>1</w:t>
      </w:r>
      <w:r>
        <w:rPr>
          <w:rFonts w:hint="eastAsia" w:ascii="新宋体" w:hAnsi="新宋体" w:eastAsia="新宋体" w:cs="新宋体"/>
          <w:kern w:val="0"/>
          <w:sz w:val="30"/>
          <w:szCs w:val="30"/>
          <w:lang w:val="en-US" w:eastAsia="zh-CN"/>
        </w:rPr>
        <w:t>人</w:t>
      </w:r>
      <w:r>
        <w:rPr>
          <w:rFonts w:hint="eastAsia" w:ascii="新宋体" w:hAnsi="新宋体" w:eastAsia="新宋体" w:cs="新宋体"/>
          <w:kern w:val="0"/>
          <w:sz w:val="30"/>
          <w:szCs w:val="30"/>
        </w:rPr>
        <w:t>），</w:t>
      </w:r>
      <w:r>
        <w:rPr>
          <w:rFonts w:hint="eastAsia" w:ascii="新宋体" w:hAnsi="新宋体" w:eastAsia="新宋体" w:cs="新宋体"/>
          <w:kern w:val="0"/>
          <w:sz w:val="30"/>
          <w:szCs w:val="30"/>
          <w:lang w:val="en-US" w:eastAsia="zh-CN"/>
        </w:rPr>
        <w:t>分别</w:t>
      </w:r>
      <w:r>
        <w:rPr>
          <w:rFonts w:hint="eastAsia" w:ascii="新宋体" w:hAnsi="新宋体" w:eastAsia="新宋体" w:cs="新宋体"/>
          <w:kern w:val="0"/>
          <w:sz w:val="30"/>
          <w:szCs w:val="30"/>
        </w:rPr>
        <w:t>实有</w:t>
      </w:r>
      <w:r>
        <w:rPr>
          <w:rFonts w:ascii="新宋体" w:hAnsi="新宋体" w:eastAsia="新宋体" w:cs="新宋体"/>
          <w:kern w:val="0"/>
          <w:sz w:val="30"/>
          <w:szCs w:val="30"/>
          <w:lang w:val="en-US" w:eastAsia="zh-CN"/>
        </w:rPr>
        <w:t>9</w:t>
      </w:r>
      <w:r>
        <w:rPr>
          <w:rFonts w:hint="eastAsia" w:ascii="新宋体" w:hAnsi="新宋体" w:eastAsia="新宋体" w:cs="新宋体"/>
          <w:kern w:val="0"/>
          <w:sz w:val="30"/>
          <w:szCs w:val="30"/>
          <w:lang w:val="en-US" w:eastAsia="zh-CN"/>
        </w:rPr>
        <w:t>人、</w:t>
      </w:r>
      <w:r>
        <w:rPr>
          <w:rFonts w:ascii="新宋体" w:hAnsi="新宋体" w:eastAsia="新宋体" w:cs="新宋体"/>
          <w:kern w:val="0"/>
          <w:sz w:val="30"/>
          <w:szCs w:val="30"/>
          <w:lang w:val="en-US" w:eastAsia="zh-CN"/>
        </w:rPr>
        <w:t>1</w:t>
      </w:r>
      <w:r>
        <w:rPr>
          <w:rFonts w:hint="eastAsia" w:ascii="新宋体" w:hAnsi="新宋体" w:eastAsia="新宋体" w:cs="新宋体"/>
          <w:kern w:val="0"/>
          <w:sz w:val="30"/>
          <w:szCs w:val="30"/>
          <w:lang w:val="en-US" w:eastAsia="zh-CN"/>
        </w:rPr>
        <w:t>人</w:t>
      </w:r>
      <w:r>
        <w:rPr>
          <w:rFonts w:hint="eastAsia" w:ascii="新宋体" w:hAnsi="新宋体" w:eastAsia="新宋体" w:cs="新宋体"/>
          <w:kern w:val="0"/>
          <w:sz w:val="30"/>
          <w:szCs w:val="30"/>
        </w:rPr>
        <w:t>；核定事业编制</w:t>
      </w:r>
      <w:r>
        <w:rPr>
          <w:rFonts w:hint="eastAsia" w:ascii="新宋体" w:hAnsi="新宋体" w:eastAsia="新宋体" w:cs="新宋体"/>
          <w:kern w:val="0"/>
          <w:sz w:val="30"/>
          <w:szCs w:val="30"/>
          <w:lang w:val="en-US" w:eastAsia="zh-CN"/>
        </w:rPr>
        <w:t>数</w:t>
      </w:r>
      <w:r>
        <w:rPr>
          <w:rFonts w:ascii="新宋体" w:hAnsi="新宋体" w:eastAsia="新宋体" w:cs="新宋体"/>
          <w:kern w:val="0"/>
          <w:sz w:val="30"/>
          <w:szCs w:val="30"/>
          <w:lang w:val="en-US" w:eastAsia="zh-CN"/>
        </w:rPr>
        <w:t>175</w:t>
      </w:r>
      <w:r>
        <w:rPr>
          <w:rFonts w:hint="eastAsia" w:ascii="新宋体" w:hAnsi="新宋体" w:eastAsia="新宋体" w:cs="新宋体"/>
          <w:kern w:val="0"/>
          <w:sz w:val="30"/>
          <w:szCs w:val="30"/>
          <w:lang w:val="en-US" w:eastAsia="zh-CN"/>
        </w:rPr>
        <w:t>人</w:t>
      </w:r>
      <w:r>
        <w:rPr>
          <w:rFonts w:hint="eastAsia" w:ascii="新宋体" w:hAnsi="新宋体" w:eastAsia="新宋体" w:cs="新宋体"/>
          <w:kern w:val="0"/>
          <w:sz w:val="30"/>
          <w:szCs w:val="30"/>
          <w:lang w:eastAsia="zh-CN"/>
        </w:rPr>
        <w:t>（</w:t>
      </w:r>
      <w:r>
        <w:rPr>
          <w:rFonts w:hint="eastAsia" w:ascii="新宋体" w:hAnsi="新宋体" w:eastAsia="新宋体" w:cs="新宋体"/>
          <w:kern w:val="0"/>
          <w:sz w:val="30"/>
          <w:szCs w:val="30"/>
          <w:lang w:val="en-US" w:eastAsia="zh-CN"/>
        </w:rPr>
        <w:t>包括全额</w:t>
      </w:r>
      <w:r>
        <w:rPr>
          <w:rFonts w:ascii="新宋体" w:hAnsi="新宋体" w:eastAsia="新宋体" w:cs="新宋体"/>
          <w:kern w:val="0"/>
          <w:sz w:val="30"/>
          <w:szCs w:val="30"/>
          <w:lang w:val="en-US" w:eastAsia="zh-CN"/>
        </w:rPr>
        <w:t>139</w:t>
      </w:r>
      <w:r>
        <w:rPr>
          <w:rFonts w:hint="eastAsia" w:ascii="新宋体" w:hAnsi="新宋体" w:eastAsia="新宋体" w:cs="新宋体"/>
          <w:kern w:val="0"/>
          <w:sz w:val="30"/>
          <w:szCs w:val="30"/>
          <w:lang w:val="en-US" w:eastAsia="zh-CN"/>
        </w:rPr>
        <w:t>人、差额</w:t>
      </w:r>
      <w:r>
        <w:rPr>
          <w:rFonts w:ascii="新宋体" w:hAnsi="新宋体" w:eastAsia="新宋体" w:cs="新宋体"/>
          <w:kern w:val="0"/>
          <w:sz w:val="30"/>
          <w:szCs w:val="30"/>
          <w:lang w:val="en-US" w:eastAsia="zh-CN"/>
        </w:rPr>
        <w:t>0</w:t>
      </w:r>
      <w:r>
        <w:rPr>
          <w:rFonts w:hint="eastAsia" w:ascii="新宋体" w:hAnsi="新宋体" w:eastAsia="新宋体" w:cs="新宋体"/>
          <w:kern w:val="0"/>
          <w:sz w:val="30"/>
          <w:szCs w:val="30"/>
          <w:lang w:val="en-US" w:eastAsia="zh-CN"/>
        </w:rPr>
        <w:t>人、自收自支</w:t>
      </w:r>
      <w:r>
        <w:rPr>
          <w:rFonts w:ascii="新宋体" w:hAnsi="新宋体" w:eastAsia="新宋体" w:cs="新宋体"/>
          <w:kern w:val="0"/>
          <w:sz w:val="30"/>
          <w:szCs w:val="30"/>
          <w:lang w:val="en-US" w:eastAsia="zh-CN"/>
        </w:rPr>
        <w:t>36</w:t>
      </w:r>
      <w:r>
        <w:rPr>
          <w:rFonts w:hint="eastAsia" w:ascii="新宋体" w:hAnsi="新宋体" w:eastAsia="新宋体" w:cs="新宋体"/>
          <w:kern w:val="0"/>
          <w:sz w:val="30"/>
          <w:szCs w:val="30"/>
          <w:lang w:val="en-US" w:eastAsia="zh-CN"/>
        </w:rPr>
        <w:t>人</w:t>
      </w:r>
      <w:r>
        <w:rPr>
          <w:rFonts w:hint="eastAsia" w:ascii="新宋体" w:hAnsi="新宋体" w:eastAsia="新宋体" w:cs="新宋体"/>
          <w:kern w:val="0"/>
          <w:sz w:val="30"/>
          <w:szCs w:val="30"/>
          <w:lang w:eastAsia="zh-CN"/>
        </w:rPr>
        <w:t>），</w:t>
      </w:r>
      <w:r>
        <w:rPr>
          <w:rFonts w:hint="eastAsia" w:ascii="新宋体" w:hAnsi="新宋体" w:eastAsia="新宋体" w:cs="新宋体"/>
          <w:kern w:val="0"/>
          <w:sz w:val="30"/>
          <w:szCs w:val="30"/>
          <w:lang w:val="en-US" w:eastAsia="zh-CN"/>
        </w:rPr>
        <w:t>分别</w:t>
      </w:r>
      <w:r>
        <w:rPr>
          <w:rFonts w:hint="eastAsia" w:ascii="新宋体" w:hAnsi="新宋体" w:eastAsia="新宋体" w:cs="新宋体"/>
          <w:kern w:val="0"/>
          <w:sz w:val="30"/>
          <w:szCs w:val="30"/>
        </w:rPr>
        <w:t>实有</w:t>
      </w:r>
      <w:r>
        <w:rPr>
          <w:rFonts w:ascii="新宋体" w:hAnsi="新宋体" w:eastAsia="新宋体" w:cs="新宋体"/>
          <w:kern w:val="0"/>
          <w:sz w:val="30"/>
          <w:szCs w:val="30"/>
          <w:lang w:val="en-US" w:eastAsia="zh-CN"/>
        </w:rPr>
        <w:t>108</w:t>
      </w:r>
      <w:r>
        <w:rPr>
          <w:rFonts w:hint="eastAsia" w:ascii="新宋体" w:hAnsi="新宋体" w:eastAsia="新宋体" w:cs="新宋体"/>
          <w:kern w:val="0"/>
          <w:sz w:val="30"/>
          <w:szCs w:val="30"/>
          <w:lang w:val="en-US" w:eastAsia="zh-CN"/>
        </w:rPr>
        <w:t>人、</w:t>
      </w:r>
      <w:r>
        <w:rPr>
          <w:rFonts w:ascii="新宋体" w:hAnsi="新宋体" w:eastAsia="新宋体" w:cs="新宋体"/>
          <w:kern w:val="0"/>
          <w:sz w:val="30"/>
          <w:szCs w:val="30"/>
          <w:lang w:val="en-US" w:eastAsia="zh-CN"/>
        </w:rPr>
        <w:t>0</w:t>
      </w:r>
      <w:r>
        <w:rPr>
          <w:rFonts w:hint="eastAsia" w:ascii="新宋体" w:hAnsi="新宋体" w:eastAsia="新宋体" w:cs="新宋体"/>
          <w:kern w:val="0"/>
          <w:sz w:val="30"/>
          <w:szCs w:val="30"/>
          <w:lang w:val="en-US" w:eastAsia="zh-CN"/>
        </w:rPr>
        <w:t>人、</w:t>
      </w:r>
      <w:r>
        <w:rPr>
          <w:rFonts w:ascii="新宋体" w:hAnsi="新宋体" w:eastAsia="新宋体" w:cs="新宋体"/>
          <w:kern w:val="0"/>
          <w:sz w:val="30"/>
          <w:szCs w:val="30"/>
          <w:lang w:val="en-US" w:eastAsia="zh-CN"/>
        </w:rPr>
        <w:t>36</w:t>
      </w:r>
      <w:r>
        <w:rPr>
          <w:rFonts w:hint="eastAsia" w:ascii="新宋体" w:hAnsi="新宋体" w:eastAsia="新宋体" w:cs="新宋体"/>
          <w:kern w:val="0"/>
          <w:sz w:val="30"/>
          <w:szCs w:val="30"/>
          <w:lang w:val="en-US" w:eastAsia="zh-CN"/>
        </w:rPr>
        <w:t>人</w:t>
      </w:r>
      <w:r>
        <w:rPr>
          <w:rFonts w:hint="eastAsia" w:ascii="新宋体" w:hAnsi="新宋体" w:eastAsia="新宋体" w:cs="新宋体"/>
          <w:kern w:val="0"/>
          <w:sz w:val="30"/>
          <w:szCs w:val="30"/>
        </w:rPr>
        <w:t>。</w:t>
      </w:r>
    </w:p>
    <w:p w14:paraId="6045AB16">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0" w:rightChars="0" w:firstLine="600" w:firstLineChars="200"/>
        <w:jc w:val="both"/>
        <w:textAlignment w:val="baseline"/>
        <w:rPr>
          <w:rFonts w:hint="eastAsia" w:ascii="新宋体" w:hAnsi="新宋体" w:eastAsia="新宋体" w:cs="新宋体"/>
          <w:sz w:val="30"/>
          <w:szCs w:val="30"/>
          <w:lang w:val="en-US" w:eastAsia="zh-CN"/>
        </w:rPr>
      </w:pPr>
      <w:r>
        <w:rPr>
          <w:rFonts w:hint="eastAsia" w:ascii="新宋体" w:hAnsi="新宋体" w:eastAsia="新宋体" w:cs="新宋体"/>
          <w:sz w:val="30"/>
          <w:szCs w:val="30"/>
          <w:lang w:val="en-US" w:eastAsia="zh-CN"/>
        </w:rPr>
        <w:t>主要职责职能</w:t>
      </w:r>
    </w:p>
    <w:p w14:paraId="4C5408B4">
      <w:pPr>
        <w:widowControl/>
        <w:spacing w:line="600" w:lineRule="exact"/>
        <w:ind w:firstLine="750" w:firstLineChars="250"/>
        <w:rPr>
          <w:rFonts w:hint="eastAsia" w:ascii="新宋体" w:hAnsi="新宋体" w:eastAsia="新宋体" w:cs="新宋体"/>
          <w:sz w:val="30"/>
          <w:szCs w:val="30"/>
          <w:lang w:val="en-US" w:eastAsia="zh-CN"/>
        </w:rPr>
      </w:pPr>
      <w:r>
        <w:rPr>
          <w:rFonts w:ascii="新宋体" w:hAnsi="新宋体" w:eastAsia="新宋体" w:cs="新宋体"/>
          <w:sz w:val="30"/>
          <w:szCs w:val="30"/>
          <w:shd w:val="clear" w:color="auto" w:fill="FFFFFF"/>
        </w:rPr>
        <w:t>会同县自然资源局主要职责:承担保护和合理利用土地、矿产资源等自然资源的责任;规范</w:t>
      </w:r>
      <w:r>
        <w:rPr>
          <w:rFonts w:hint="eastAsia" w:ascii="新宋体" w:hAnsi="新宋体" w:eastAsia="新宋体" w:cs="新宋体"/>
          <w:sz w:val="30"/>
          <w:szCs w:val="30"/>
          <w:shd w:val="clear" w:color="auto" w:fill="FFFFFF"/>
          <w:lang w:eastAsia="zh-CN"/>
        </w:rPr>
        <w:t>自然</w:t>
      </w:r>
      <w:r>
        <w:rPr>
          <w:rFonts w:ascii="新宋体" w:hAnsi="新宋体" w:eastAsia="新宋体" w:cs="新宋体"/>
          <w:sz w:val="30"/>
          <w:szCs w:val="30"/>
          <w:shd w:val="clear" w:color="auto" w:fill="FFFFFF"/>
        </w:rPr>
        <w:t>资源管理秩序的责任;负责规划</w:t>
      </w:r>
      <w:r>
        <w:rPr>
          <w:rFonts w:hint="eastAsia" w:ascii="新宋体" w:hAnsi="新宋体" w:eastAsia="新宋体" w:cs="新宋体"/>
          <w:sz w:val="30"/>
          <w:szCs w:val="30"/>
          <w:shd w:val="clear" w:color="auto" w:fill="FFFFFF"/>
          <w:lang w:eastAsia="zh-CN"/>
        </w:rPr>
        <w:t>自然</w:t>
      </w:r>
      <w:r>
        <w:rPr>
          <w:rFonts w:ascii="新宋体" w:hAnsi="新宋体" w:eastAsia="新宋体" w:cs="新宋体"/>
          <w:sz w:val="30"/>
          <w:szCs w:val="30"/>
          <w:shd w:val="clear" w:color="auto" w:fill="FFFFFF"/>
        </w:rPr>
        <w:t>资源权属管理;承担全县耕地保护的责任;承担及时准确提供全县土地利用各种数据的责任;承担节约集约利用土地资源的责任;承担规范土地、矿业权和测绘市场秩序的责任;依法实施地质勘查行业和矿产资源储量管理;承担地质环境保护的责任等职责。</w:t>
      </w:r>
    </w:p>
    <w:p w14:paraId="7F8DB39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（二）部门（单位）年度整体支出绩效目标，本级专项资金绩效目标、其他项目支出（除本级专项资金以外）绩效目标</w:t>
      </w:r>
    </w:p>
    <w:p w14:paraId="0CEC201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二、一般公共预算支出情况</w:t>
      </w:r>
    </w:p>
    <w:p w14:paraId="270D7FD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（一）基本支出情况</w:t>
      </w:r>
    </w:p>
    <w:p w14:paraId="5E57513E">
      <w:pPr>
        <w:keepNext w:val="0"/>
        <w:keepLines w:val="0"/>
        <w:widowControl/>
        <w:suppressLineNumbers w:val="0"/>
        <w:ind w:firstLine="640" w:firstLineChars="200"/>
        <w:jc w:val="left"/>
        <w:rPr>
          <w:rFonts w:hint="eastAsia" w:ascii="仿宋_GB2312" w:hAnsi="仿宋_GB2312" w:eastAsia="仿宋_GB2312" w:cs="仿宋_GB2312"/>
          <w:snapToGrid/>
          <w:color w:val="000000"/>
          <w:kern w:val="0"/>
          <w:sz w:val="32"/>
          <w:szCs w:val="32"/>
          <w:lang w:val="en-US" w:eastAsia="zh-CN" w:bidi="ar-SA"/>
        </w:rPr>
      </w:pPr>
      <w:r>
        <w:rPr>
          <w:rFonts w:hint="eastAsia" w:ascii="仿宋_GB2312" w:hAnsi="仿宋_GB2312" w:eastAsia="仿宋_GB2312" w:cs="仿宋_GB2312"/>
          <w:snapToGrid/>
          <w:color w:val="000000"/>
          <w:kern w:val="0"/>
          <w:sz w:val="32"/>
          <w:szCs w:val="32"/>
          <w:lang w:val="en-US" w:eastAsia="zh-CN" w:bidi="ar-SA"/>
        </w:rPr>
        <w:t>2025年基本支出</w:t>
      </w:r>
      <w:r>
        <w:rPr>
          <w:rFonts w:hint="default" w:ascii="仿宋_GB2312" w:hAnsi="仿宋_GB2312" w:eastAsia="仿宋_GB2312" w:cs="仿宋_GB2312"/>
          <w:snapToGrid/>
          <w:color w:val="000000"/>
          <w:kern w:val="0"/>
          <w:sz w:val="32"/>
          <w:szCs w:val="32"/>
          <w:lang w:val="en-US" w:eastAsia="zh-CN" w:bidi="ar-SA"/>
        </w:rPr>
        <w:t>2178.65</w:t>
      </w:r>
      <w:r>
        <w:rPr>
          <w:rFonts w:hint="eastAsia" w:ascii="仿宋_GB2312" w:hAnsi="仿宋_GB2312" w:eastAsia="仿宋_GB2312" w:cs="仿宋_GB2312"/>
          <w:snapToGrid/>
          <w:color w:val="000000"/>
          <w:kern w:val="0"/>
          <w:sz w:val="32"/>
          <w:szCs w:val="32"/>
          <w:lang w:val="en-US" w:eastAsia="zh-CN" w:bidi="ar-SA"/>
        </w:rPr>
        <w:t>万元，其中人员经费支出1780.20万元，公用经费支出</w:t>
      </w:r>
      <w:r>
        <w:rPr>
          <w:rFonts w:hint="default" w:ascii="仿宋_GB2312" w:hAnsi="仿宋_GB2312" w:eastAsia="仿宋_GB2312" w:cs="仿宋_GB2312"/>
          <w:snapToGrid/>
          <w:color w:val="000000"/>
          <w:kern w:val="0"/>
          <w:sz w:val="32"/>
          <w:szCs w:val="32"/>
          <w:lang w:val="en-US" w:eastAsia="zh-CN" w:bidi="ar-SA"/>
        </w:rPr>
        <w:t>398.45</w:t>
      </w:r>
      <w:r>
        <w:rPr>
          <w:rFonts w:hint="eastAsia" w:ascii="仿宋_GB2312" w:hAnsi="仿宋_GB2312" w:eastAsia="仿宋_GB2312" w:cs="仿宋_GB2312"/>
          <w:snapToGrid/>
          <w:color w:val="000000"/>
          <w:kern w:val="0"/>
          <w:sz w:val="32"/>
          <w:szCs w:val="32"/>
          <w:lang w:val="en-US" w:eastAsia="zh-CN" w:bidi="ar-SA"/>
        </w:rPr>
        <w:t>万元。基本支出系保障我单位机构正常运转、完成日常工作任务而发生的各项支出，包括用于在职和离职退休人员基本工资、津补贴等人员经费及办公费、印刷费、水电费、维修费、办公设备购置等日常公用经费。</w:t>
      </w:r>
    </w:p>
    <w:p w14:paraId="74F3201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（二）项目支出情况</w:t>
      </w:r>
    </w:p>
    <w:p w14:paraId="62A657AC">
      <w:pPr>
        <w:keepNext w:val="0"/>
        <w:keepLines w:val="0"/>
        <w:widowControl/>
        <w:suppressLineNumbers w:val="0"/>
        <w:ind w:firstLine="640" w:firstLineChars="200"/>
        <w:jc w:val="left"/>
      </w:pPr>
      <w:r>
        <w:rPr>
          <w:rFonts w:hint="eastAsia" w:ascii="仿宋_GB2312" w:hAnsi="仿宋_GB2312" w:eastAsia="仿宋_GB2312" w:cs="仿宋_GB2312"/>
          <w:snapToGrid/>
          <w:color w:val="000000"/>
          <w:kern w:val="0"/>
          <w:sz w:val="32"/>
          <w:szCs w:val="32"/>
          <w:lang w:val="en-US" w:eastAsia="zh-CN" w:bidi="ar-SA"/>
        </w:rPr>
        <w:t>2025年度项目支出为</w:t>
      </w:r>
      <w:r>
        <w:rPr>
          <w:rFonts w:hint="default" w:ascii="仿宋_GB2312" w:hAnsi="仿宋_GB2312" w:eastAsia="仿宋_GB2312" w:cs="仿宋_GB2312"/>
          <w:snapToGrid/>
          <w:color w:val="000000"/>
          <w:kern w:val="0"/>
          <w:sz w:val="32"/>
          <w:szCs w:val="32"/>
          <w:lang w:val="en-US" w:eastAsia="zh-CN" w:bidi="ar-SA"/>
        </w:rPr>
        <w:t>2382.96</w:t>
      </w:r>
      <w:r>
        <w:rPr>
          <w:rFonts w:hint="eastAsia" w:ascii="仿宋_GB2312" w:hAnsi="仿宋_GB2312" w:eastAsia="仿宋_GB2312" w:cs="仿宋_GB2312"/>
          <w:snapToGrid/>
          <w:color w:val="000000"/>
          <w:kern w:val="0"/>
          <w:sz w:val="32"/>
          <w:szCs w:val="32"/>
          <w:lang w:val="en-US" w:eastAsia="zh-CN" w:bidi="ar-SA"/>
        </w:rPr>
        <w:t>万元，是指单位为完成特定行政工作任务而发生的支出。其中：经常性补助</w:t>
      </w:r>
      <w:r>
        <w:rPr>
          <w:rFonts w:hint="default" w:ascii="仿宋_GB2312" w:hAnsi="仿宋_GB2312" w:eastAsia="仿宋_GB2312" w:cs="仿宋_GB2312"/>
          <w:snapToGrid/>
          <w:color w:val="000000"/>
          <w:kern w:val="0"/>
          <w:sz w:val="32"/>
          <w:szCs w:val="32"/>
          <w:lang w:val="en-US" w:eastAsia="zh-CN" w:bidi="ar-SA"/>
        </w:rPr>
        <w:t>444</w:t>
      </w:r>
      <w:r>
        <w:rPr>
          <w:rFonts w:hint="eastAsia" w:ascii="仿宋_GB2312" w:hAnsi="仿宋_GB2312" w:eastAsia="仿宋_GB2312" w:cs="仿宋_GB2312"/>
          <w:snapToGrid/>
          <w:color w:val="000000"/>
          <w:kern w:val="0"/>
          <w:sz w:val="32"/>
          <w:szCs w:val="32"/>
          <w:lang w:val="en-US" w:eastAsia="zh-CN" w:bidi="ar-SA"/>
        </w:rPr>
        <w:t>万元，地灾防治隐患点监测员补助</w:t>
      </w:r>
      <w:r>
        <w:rPr>
          <w:rFonts w:hint="default" w:ascii="仿宋_GB2312" w:hAnsi="仿宋_GB2312" w:eastAsia="仿宋_GB2312" w:cs="仿宋_GB2312"/>
          <w:snapToGrid/>
          <w:color w:val="000000"/>
          <w:kern w:val="0"/>
          <w:sz w:val="32"/>
          <w:szCs w:val="32"/>
          <w:lang w:val="en-US" w:eastAsia="zh-CN" w:bidi="ar-SA"/>
        </w:rPr>
        <w:t>25</w:t>
      </w:r>
      <w:r>
        <w:rPr>
          <w:rFonts w:hint="eastAsia" w:ascii="仿宋_GB2312" w:hAnsi="仿宋_GB2312" w:eastAsia="仿宋_GB2312" w:cs="仿宋_GB2312"/>
          <w:snapToGrid/>
          <w:color w:val="000000"/>
          <w:kern w:val="0"/>
          <w:sz w:val="32"/>
          <w:szCs w:val="32"/>
          <w:lang w:val="en-US" w:eastAsia="zh-CN" w:bidi="ar-SA"/>
        </w:rPr>
        <w:t>万元，非税收入征收成本</w:t>
      </w:r>
      <w:r>
        <w:rPr>
          <w:rFonts w:hint="default" w:ascii="仿宋_GB2312" w:hAnsi="仿宋_GB2312" w:eastAsia="仿宋_GB2312" w:cs="仿宋_GB2312"/>
          <w:snapToGrid/>
          <w:color w:val="000000"/>
          <w:kern w:val="0"/>
          <w:sz w:val="32"/>
          <w:szCs w:val="32"/>
          <w:lang w:val="en-US" w:eastAsia="zh-CN" w:bidi="ar-SA"/>
        </w:rPr>
        <w:t>50</w:t>
      </w:r>
      <w:r>
        <w:rPr>
          <w:rFonts w:hint="eastAsia" w:ascii="仿宋_GB2312" w:hAnsi="仿宋_GB2312" w:eastAsia="仿宋_GB2312" w:cs="仿宋_GB2312"/>
          <w:snapToGrid/>
          <w:color w:val="000000"/>
          <w:kern w:val="0"/>
          <w:sz w:val="32"/>
          <w:szCs w:val="32"/>
          <w:lang w:val="en-US" w:eastAsia="zh-CN" w:bidi="ar-SA"/>
        </w:rPr>
        <w:t>万元，其他项目支出</w:t>
      </w:r>
      <w:r>
        <w:rPr>
          <w:rFonts w:hint="default" w:ascii="仿宋_GB2312" w:hAnsi="仿宋_GB2312" w:eastAsia="仿宋_GB2312" w:cs="仿宋_GB2312"/>
          <w:snapToGrid/>
          <w:color w:val="000000"/>
          <w:kern w:val="0"/>
          <w:sz w:val="32"/>
          <w:szCs w:val="32"/>
          <w:lang w:val="en-US" w:eastAsia="zh-CN" w:bidi="ar-SA"/>
        </w:rPr>
        <w:t>1863.96</w:t>
      </w:r>
      <w:r>
        <w:rPr>
          <w:rFonts w:hint="eastAsia" w:ascii="仿宋_GB2312" w:hAnsi="仿宋_GB2312" w:eastAsia="仿宋_GB2312" w:cs="仿宋_GB2312"/>
          <w:snapToGrid/>
          <w:color w:val="000000"/>
          <w:kern w:val="0"/>
          <w:sz w:val="32"/>
          <w:szCs w:val="32"/>
          <w:lang w:val="en-US" w:eastAsia="zh-CN" w:bidi="ar-SA"/>
        </w:rPr>
        <w:t>万元。</w:t>
      </w:r>
    </w:p>
    <w:p w14:paraId="759B91BF">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政府性基金预算支出情况</w:t>
      </w:r>
    </w:p>
    <w:p w14:paraId="2C98DE24">
      <w:pPr>
        <w:keepNext w:val="0"/>
        <w:keepLines w:val="0"/>
        <w:widowControl/>
        <w:suppressLineNumbers w:val="0"/>
        <w:ind w:firstLine="640" w:firstLineChars="200"/>
        <w:jc w:val="left"/>
        <w:rPr>
          <w:rFonts w:ascii="黑体" w:hAnsi="黑体" w:eastAsia="黑体" w:cs="黑体"/>
          <w:sz w:val="32"/>
          <w:szCs w:val="32"/>
        </w:rPr>
      </w:pPr>
      <w:r>
        <w:rPr>
          <w:rFonts w:hint="eastAsia" w:ascii="仿宋_GB2312" w:hAnsi="仿宋_GB2312" w:eastAsia="仿宋_GB2312" w:cs="仿宋_GB2312"/>
          <w:snapToGrid/>
          <w:color w:val="000000"/>
          <w:kern w:val="0"/>
          <w:sz w:val="32"/>
          <w:szCs w:val="32"/>
          <w:lang w:val="en-US" w:eastAsia="zh-CN" w:bidi="ar-SA"/>
        </w:rPr>
        <w:t>2025年政府性基金预算支出</w:t>
      </w:r>
      <w:r>
        <w:rPr>
          <w:rFonts w:hint="default" w:ascii="仿宋_GB2312" w:hAnsi="仿宋_GB2312" w:eastAsia="仿宋_GB2312" w:cs="仿宋_GB2312"/>
          <w:snapToGrid/>
          <w:color w:val="000000"/>
          <w:kern w:val="0"/>
          <w:sz w:val="32"/>
          <w:szCs w:val="32"/>
          <w:lang w:val="en-US" w:eastAsia="zh-CN" w:bidi="ar-SA"/>
        </w:rPr>
        <w:t>408.75</w:t>
      </w:r>
      <w:r>
        <w:rPr>
          <w:rFonts w:hint="eastAsia" w:ascii="仿宋_GB2312" w:hAnsi="仿宋_GB2312" w:eastAsia="仿宋_GB2312" w:cs="仿宋_GB2312"/>
          <w:snapToGrid/>
          <w:color w:val="000000"/>
          <w:kern w:val="0"/>
          <w:sz w:val="32"/>
          <w:szCs w:val="32"/>
          <w:lang w:val="en-US" w:eastAsia="zh-CN" w:bidi="ar-SA"/>
        </w:rPr>
        <w:t>元，主要项目为：农村基础设施建设支出、土地开发支出、其他国有土地使用权出让收入安排的支出。</w:t>
      </w:r>
    </w:p>
    <w:p w14:paraId="274B9E4B">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国有资本经营预算支出情况</w:t>
      </w:r>
    </w:p>
    <w:p w14:paraId="1931440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40" w:firstLineChars="200"/>
        <w:jc w:val="both"/>
        <w:textAlignment w:val="baseline"/>
        <w:outlineLvl w:val="1"/>
        <w:rPr>
          <w:rFonts w:hint="eastAsia" w:ascii="黑体" w:hAnsi="黑体" w:eastAsia="黑体" w:cs="黑体"/>
          <w:sz w:val="32"/>
          <w:szCs w:val="32"/>
          <w:lang w:eastAsia="zh-CN"/>
        </w:rPr>
      </w:pPr>
      <w:r>
        <w:rPr>
          <w:rFonts w:hint="eastAsia" w:ascii="仿宋_GB2312" w:hAnsi="仿宋_GB2312" w:eastAsia="仿宋_GB2312" w:cs="仿宋_GB2312"/>
          <w:snapToGrid/>
          <w:color w:val="000000"/>
          <w:kern w:val="0"/>
          <w:sz w:val="32"/>
          <w:szCs w:val="32"/>
          <w:lang w:val="en-US" w:eastAsia="zh-CN" w:bidi="ar-SA"/>
        </w:rPr>
        <w:t>本单位无国有资本经营支出。</w:t>
      </w:r>
    </w:p>
    <w:p w14:paraId="1777036B">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hint="default" w:ascii="黑体" w:hAnsi="黑体" w:eastAsia="黑体" w:cs="黑体"/>
          <w:sz w:val="32"/>
          <w:szCs w:val="32"/>
          <w:lang w:val="en-US" w:eastAsia="zh-CN"/>
        </w:rPr>
      </w:pPr>
      <w:r>
        <w:rPr>
          <w:rFonts w:ascii="黑体" w:hAnsi="黑体" w:eastAsia="黑体" w:cs="黑体"/>
          <w:sz w:val="32"/>
          <w:szCs w:val="32"/>
        </w:rPr>
        <w:t>社会保险基金预算支出情况</w:t>
      </w:r>
    </w:p>
    <w:p w14:paraId="5DAF2BF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outlineLvl w:val="1"/>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napToGrid/>
          <w:color w:val="000000"/>
          <w:kern w:val="0"/>
          <w:sz w:val="32"/>
          <w:szCs w:val="32"/>
          <w:lang w:val="en-US" w:eastAsia="zh-CN" w:bidi="ar-SA"/>
        </w:rPr>
        <w:t>本单位无社会保险基金支出。</w:t>
      </w:r>
    </w:p>
    <w:p w14:paraId="0788AA4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六、部门整体支出绩效情况</w:t>
      </w:r>
    </w:p>
    <w:p w14:paraId="326B4975">
      <w:pPr>
        <w:keepNext w:val="0"/>
        <w:keepLines w:val="0"/>
        <w:widowControl/>
        <w:suppressLineNumbers w:val="0"/>
        <w:jc w:val="left"/>
        <w:rPr>
          <w:rFonts w:hint="eastAsia" w:ascii="仿宋_GB2312" w:hAnsi="仿宋_GB2312" w:eastAsia="仿宋_GB2312" w:cs="仿宋_GB2312"/>
          <w:snapToGrid/>
          <w:color w:val="000000"/>
          <w:kern w:val="0"/>
          <w:sz w:val="32"/>
          <w:szCs w:val="32"/>
          <w:lang w:val="en-US" w:eastAsia="zh-CN" w:bidi="ar-SA"/>
        </w:rPr>
      </w:pPr>
      <w:r>
        <w:rPr>
          <w:rFonts w:hint="eastAsia" w:ascii="仿宋_GB2312" w:hAnsi="仿宋_GB2312" w:eastAsia="仿宋_GB2312" w:cs="仿宋_GB2312"/>
          <w:snapToGrid/>
          <w:color w:val="000000"/>
          <w:kern w:val="0"/>
          <w:sz w:val="32"/>
          <w:szCs w:val="32"/>
          <w:lang w:val="en-US" w:eastAsia="zh-CN" w:bidi="ar-SA"/>
        </w:rPr>
        <w:t>(一)综合评价结论。</w:t>
      </w:r>
      <w:r>
        <w:rPr>
          <w:rFonts w:hint="eastAsia" w:ascii="仿宋_GB2312" w:hAnsi="仿宋_GB2312" w:eastAsia="仿宋_GB2312" w:cs="仿宋_GB2312"/>
          <w:snapToGrid/>
          <w:color w:val="000000"/>
          <w:kern w:val="0"/>
          <w:sz w:val="32"/>
          <w:szCs w:val="32"/>
          <w:lang w:val="en-US" w:eastAsia="zh-CN" w:bidi="ar-SA"/>
        </w:rPr>
        <w:br w:type="textWrapping"/>
      </w:r>
      <w:r>
        <w:rPr>
          <w:rFonts w:hint="eastAsia" w:ascii="仿宋_GB2312" w:hAnsi="仿宋_GB2312" w:eastAsia="仿宋_GB2312" w:cs="仿宋_GB2312"/>
          <w:snapToGrid/>
          <w:color w:val="000000"/>
          <w:kern w:val="0"/>
          <w:sz w:val="32"/>
          <w:szCs w:val="32"/>
          <w:lang w:val="en-US" w:eastAsia="zh-CN" w:bidi="ar-SA"/>
        </w:rPr>
        <w:t>我单位根据文件要求,立即组织了相关人员对2025年度整体支出资金实施绩效评价工作，逐一对照考评内容和指标，整理、统计，如实填报考评表格，进行了综合分析评价，完成了自评工作。根据《项目支出绩效评价共性指标体系》评分，会同县自然资源局2025年整体支出绩效自评得分97分。</w:t>
      </w:r>
      <w:r>
        <w:rPr>
          <w:rFonts w:hint="eastAsia" w:ascii="仿宋_GB2312" w:hAnsi="仿宋_GB2312" w:eastAsia="仿宋_GB2312" w:cs="仿宋_GB2312"/>
          <w:snapToGrid/>
          <w:color w:val="000000"/>
          <w:kern w:val="0"/>
          <w:sz w:val="32"/>
          <w:szCs w:val="32"/>
          <w:lang w:val="en-US" w:eastAsia="zh-CN" w:bidi="ar-SA"/>
        </w:rPr>
        <w:br w:type="textWrapping"/>
      </w:r>
      <w:r>
        <w:rPr>
          <w:rFonts w:hint="eastAsia" w:ascii="仿宋_GB2312" w:hAnsi="仿宋_GB2312" w:eastAsia="仿宋_GB2312" w:cs="仿宋_GB2312"/>
          <w:snapToGrid/>
          <w:color w:val="000000"/>
          <w:kern w:val="0"/>
          <w:sz w:val="32"/>
          <w:szCs w:val="32"/>
          <w:lang w:val="en-US" w:eastAsia="zh-CN" w:bidi="ar-SA"/>
        </w:rPr>
        <w:br w:type="textWrapping"/>
      </w:r>
      <w:r>
        <w:rPr>
          <w:rFonts w:hint="eastAsia" w:ascii="仿宋_GB2312" w:hAnsi="仿宋_GB2312" w:eastAsia="仿宋_GB2312" w:cs="仿宋_GB2312"/>
          <w:snapToGrid/>
          <w:color w:val="000000"/>
          <w:kern w:val="0"/>
          <w:sz w:val="32"/>
          <w:szCs w:val="32"/>
          <w:lang w:val="en-US" w:eastAsia="zh-CN" w:bidi="ar-SA"/>
        </w:rPr>
        <w:t>(二)评价指标分析(或综合评价情况)。</w:t>
      </w:r>
      <w:r>
        <w:rPr>
          <w:rFonts w:ascii="宋体" w:hAnsi="宋体" w:eastAsia="宋体" w:cs="宋体"/>
          <w:snapToGrid w:val="0"/>
          <w:color w:val="000000"/>
          <w:kern w:val="0"/>
          <w:sz w:val="24"/>
          <w:szCs w:val="24"/>
          <w:lang w:val="en-US" w:eastAsia="zh-CN" w:bidi="ar"/>
        </w:rPr>
        <w:br w:type="textWrapping"/>
      </w:r>
      <w:r>
        <w:rPr>
          <w:rFonts w:hint="eastAsia" w:ascii="宋体" w:hAnsi="宋体" w:eastAsia="宋体" w:cs="宋体"/>
          <w:snapToGrid w:val="0"/>
          <w:color w:val="000000"/>
          <w:kern w:val="0"/>
          <w:sz w:val="24"/>
          <w:szCs w:val="24"/>
          <w:lang w:val="en-US" w:eastAsia="zh-CN" w:bidi="ar"/>
        </w:rPr>
        <w:t>1、</w:t>
      </w:r>
      <w:r>
        <w:rPr>
          <w:rFonts w:hint="eastAsia" w:ascii="仿宋_GB2312" w:hAnsi="仿宋_GB2312" w:eastAsia="仿宋_GB2312" w:cs="仿宋_GB2312"/>
          <w:snapToGrid/>
          <w:color w:val="000000"/>
          <w:kern w:val="0"/>
          <w:sz w:val="32"/>
          <w:szCs w:val="32"/>
          <w:lang w:val="en-US" w:eastAsia="zh-CN" w:bidi="ar-SA"/>
        </w:rPr>
        <w:t>社会效益。基本支出经费安排有效地保障了我单位的正常行政运行，确保了日常工作任务以及承担自然资源局事业发展相关工作的顺利完成;项目经费安排解决了我县土地储备及供应、审批宅基地、地灾防治、发放不动产证书、土地开发及增减挂钩、土地执法监察等工作，取得良好的社会效益，较好地促进了县域经济发展。</w:t>
      </w:r>
      <w:r>
        <w:rPr>
          <w:rFonts w:hint="eastAsia" w:ascii="仿宋_GB2312" w:hAnsi="仿宋_GB2312" w:eastAsia="仿宋_GB2312" w:cs="仿宋_GB2312"/>
          <w:snapToGrid/>
          <w:color w:val="000000"/>
          <w:kern w:val="0"/>
          <w:sz w:val="32"/>
          <w:szCs w:val="32"/>
          <w:lang w:val="en-US" w:eastAsia="zh-CN" w:bidi="ar-SA"/>
        </w:rPr>
        <w:br w:type="textWrapping"/>
      </w:r>
      <w:r>
        <w:rPr>
          <w:rFonts w:hint="eastAsia" w:ascii="仿宋_GB2312" w:hAnsi="仿宋_GB2312" w:eastAsia="仿宋_GB2312" w:cs="仿宋_GB2312"/>
          <w:snapToGrid/>
          <w:color w:val="000000"/>
          <w:kern w:val="0"/>
          <w:sz w:val="32"/>
          <w:szCs w:val="32"/>
          <w:lang w:val="en-US" w:eastAsia="zh-CN" w:bidi="ar-SA"/>
        </w:rPr>
        <w:t>2、生态效益。加强了地灾防治、矿山整治及耕地保护,保护生态环境。</w:t>
      </w:r>
      <w:r>
        <w:rPr>
          <w:rFonts w:hint="eastAsia" w:ascii="仿宋_GB2312" w:hAnsi="仿宋_GB2312" w:eastAsia="仿宋_GB2312" w:cs="仿宋_GB2312"/>
          <w:snapToGrid/>
          <w:color w:val="000000"/>
          <w:kern w:val="0"/>
          <w:sz w:val="32"/>
          <w:szCs w:val="32"/>
          <w:lang w:val="en-US" w:eastAsia="zh-CN" w:bidi="ar-SA"/>
        </w:rPr>
        <w:br w:type="textWrapping"/>
      </w:r>
      <w:r>
        <w:rPr>
          <w:rFonts w:hint="eastAsia" w:ascii="仿宋_GB2312" w:hAnsi="仿宋_GB2312" w:eastAsia="仿宋_GB2312" w:cs="仿宋_GB2312"/>
          <w:snapToGrid/>
          <w:color w:val="000000"/>
          <w:kern w:val="0"/>
          <w:sz w:val="32"/>
          <w:szCs w:val="32"/>
          <w:lang w:val="en-US" w:eastAsia="zh-CN" w:bidi="ar-SA"/>
        </w:rPr>
        <w:t>3、经济效益。通过实施灾毁耕地复垦项目、土地综合整治项目、地质环境治理项目，强化“三边”整治和土地矿产卫片执法检查工作加强了耕地保护、促进有序开采矿产资源取得良好的社会效益;地质灾害综合防治项目的实施,加强群防群测,加强预警预报，减小了地灾带来的损失,维护了广大人民群众的生命财产安全:积极争取用地指标，及时办理用地审批和供地手续,保障县域内重点项目的顺利建设。积极完成土</w:t>
      </w:r>
      <w:bookmarkStart w:id="3" w:name="_GoBack"/>
      <w:bookmarkEnd w:id="3"/>
      <w:r>
        <w:rPr>
          <w:rFonts w:hint="eastAsia" w:ascii="仿宋_GB2312" w:hAnsi="仿宋_GB2312" w:eastAsia="仿宋_GB2312" w:cs="仿宋_GB2312"/>
          <w:snapToGrid/>
          <w:color w:val="000000"/>
          <w:kern w:val="0"/>
          <w:sz w:val="32"/>
          <w:szCs w:val="32"/>
          <w:lang w:val="en-US" w:eastAsia="zh-CN" w:bidi="ar-SA"/>
        </w:rPr>
        <w:t>地出让计划，协助完成财税任务。</w:t>
      </w:r>
    </w:p>
    <w:p w14:paraId="2A116E7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七、存在的问题及原因分析</w:t>
      </w:r>
    </w:p>
    <w:p w14:paraId="129F0DD0">
      <w:pPr>
        <w:keepNext w:val="0"/>
        <w:keepLines w:val="0"/>
        <w:pageBreakBefore w:val="0"/>
        <w:widowControl/>
        <w:suppressLineNumbers w:val="0"/>
        <w:kinsoku w:val="0"/>
        <w:wordWrap/>
        <w:overflowPunct/>
        <w:topLinePunct w:val="0"/>
        <w:autoSpaceDE w:val="0"/>
        <w:autoSpaceDN w:val="0"/>
        <w:bidi w:val="0"/>
        <w:adjustRightInd w:val="0"/>
        <w:snapToGrid w:val="0"/>
        <w:ind w:left="638" w:leftChars="304" w:firstLine="0" w:firstLineChars="0"/>
        <w:jc w:val="left"/>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1、绩效管理跟踪不到位</w:t>
      </w:r>
      <w:r>
        <w:rPr>
          <w:rFonts w:hint="eastAsia" w:ascii="仿宋_GB2312" w:hAnsi="仿宋_GB2312" w:eastAsia="仿宋_GB2312" w:cs="仿宋_GB2312"/>
          <w:snapToGrid/>
          <w:color w:val="000000"/>
          <w:kern w:val="0"/>
          <w:sz w:val="32"/>
          <w:szCs w:val="32"/>
          <w:lang w:val="en-US" w:eastAsia="zh-CN"/>
        </w:rPr>
        <w:br w:type="textWrapping"/>
      </w:r>
      <w:r>
        <w:rPr>
          <w:rFonts w:hint="eastAsia" w:ascii="仿宋_GB2312" w:hAnsi="仿宋_GB2312" w:eastAsia="仿宋_GB2312" w:cs="仿宋_GB2312"/>
          <w:snapToGrid/>
          <w:color w:val="000000"/>
          <w:kern w:val="0"/>
          <w:sz w:val="32"/>
          <w:szCs w:val="32"/>
          <w:lang w:val="en-US" w:eastAsia="zh-CN"/>
        </w:rPr>
        <w:t>绩效管理理念不足,宣导力度不够,使用资金时对绩效目标概念认识不足，导致专项资金项目预算实施有偏差。</w:t>
      </w:r>
    </w:p>
    <w:p w14:paraId="7D4AC5D9">
      <w:pPr>
        <w:keepNext w:val="0"/>
        <w:keepLines w:val="0"/>
        <w:pageBreakBefore w:val="0"/>
        <w:widowControl/>
        <w:suppressLineNumbers w:val="0"/>
        <w:kinsoku w:val="0"/>
        <w:wordWrap/>
        <w:overflowPunct/>
        <w:topLinePunct w:val="0"/>
        <w:autoSpaceDE w:val="0"/>
        <w:autoSpaceDN w:val="0"/>
        <w:bidi w:val="0"/>
        <w:adjustRightInd w:val="0"/>
        <w:snapToGrid w:val="0"/>
        <w:ind w:left="638" w:leftChars="304" w:firstLine="0" w:firstLineChars="0"/>
        <w:jc w:val="left"/>
        <w:textAlignment w:val="baseline"/>
        <w:rPr>
          <w:rFonts w:ascii="Arial" w:hAnsi="Arial"/>
          <w:sz w:val="21"/>
        </w:rPr>
      </w:pPr>
      <w:r>
        <w:rPr>
          <w:rFonts w:hint="eastAsia" w:ascii="仿宋_GB2312" w:hAnsi="仿宋_GB2312" w:eastAsia="仿宋_GB2312" w:cs="仿宋_GB2312"/>
          <w:snapToGrid/>
          <w:color w:val="000000"/>
          <w:kern w:val="0"/>
          <w:sz w:val="32"/>
          <w:szCs w:val="32"/>
          <w:lang w:val="en-US" w:eastAsia="zh-CN"/>
        </w:rPr>
        <w:t>2、预算控制率有待降低</w:t>
      </w:r>
      <w:r>
        <w:rPr>
          <w:rFonts w:hint="eastAsia" w:ascii="仿宋_GB2312" w:hAnsi="仿宋_GB2312" w:eastAsia="仿宋_GB2312" w:cs="仿宋_GB2312"/>
          <w:snapToGrid/>
          <w:color w:val="000000"/>
          <w:kern w:val="0"/>
          <w:sz w:val="32"/>
          <w:szCs w:val="32"/>
          <w:lang w:val="en-US" w:eastAsia="zh-CN"/>
        </w:rPr>
        <w:br w:type="textWrapping"/>
      </w:r>
      <w:r>
        <w:rPr>
          <w:rFonts w:hint="eastAsia" w:ascii="仿宋_GB2312" w:hAnsi="仿宋_GB2312" w:eastAsia="仿宋_GB2312" w:cs="仿宋_GB2312"/>
          <w:snapToGrid/>
          <w:color w:val="000000"/>
          <w:kern w:val="0"/>
          <w:sz w:val="32"/>
          <w:szCs w:val="32"/>
          <w:lang w:val="en-US" w:eastAsia="zh-CN"/>
        </w:rPr>
        <w:t>预算编制不准确，部分项目未实施,部分项目预算不足。应在以后年度加以重视，预算口径与决算口径保持一致，逐步降低预算控制率。</w:t>
      </w:r>
    </w:p>
    <w:p w14:paraId="1C7F726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八、下一步改进措施</w:t>
      </w:r>
    </w:p>
    <w:p w14:paraId="2868575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40" w:firstLineChars="200"/>
        <w:jc w:val="both"/>
        <w:textAlignment w:val="baseline"/>
        <w:outlineLvl w:val="1"/>
        <w:rPr>
          <w:rFonts w:hint="eastAsia" w:ascii="仿宋_GB2312" w:hAnsi="仿宋_GB2312" w:eastAsia="仿宋_GB2312" w:cs="仿宋_GB2312"/>
          <w:snapToGrid/>
          <w:color w:val="000000"/>
          <w:kern w:val="0"/>
          <w:sz w:val="32"/>
          <w:szCs w:val="32"/>
          <w:lang w:val="en-US" w:eastAsia="zh-CN" w:bidi="ar-SA"/>
        </w:rPr>
      </w:pPr>
      <w:r>
        <w:rPr>
          <w:rFonts w:hint="eastAsia" w:ascii="仿宋_GB2312" w:hAnsi="仿宋_GB2312" w:eastAsia="仿宋_GB2312" w:cs="仿宋_GB2312"/>
          <w:snapToGrid/>
          <w:color w:val="000000"/>
          <w:kern w:val="0"/>
          <w:sz w:val="32"/>
          <w:szCs w:val="32"/>
          <w:lang w:val="en-US" w:eastAsia="zh-CN" w:bidi="ar-SA"/>
        </w:rPr>
        <w:t>1、强化绩效跟踪管理</w:t>
      </w:r>
    </w:p>
    <w:p w14:paraId="27A77662">
      <w:pPr>
        <w:keepNext w:val="0"/>
        <w:keepLines w:val="0"/>
        <w:widowControl/>
        <w:suppressLineNumbers w:val="0"/>
        <w:ind w:firstLine="640" w:firstLineChars="200"/>
        <w:jc w:val="left"/>
        <w:rPr>
          <w:rFonts w:hint="eastAsia" w:ascii="仿宋_GB2312" w:hAnsi="仿宋_GB2312" w:eastAsia="仿宋_GB2312" w:cs="仿宋_GB2312"/>
          <w:snapToGrid/>
          <w:color w:val="000000"/>
          <w:kern w:val="0"/>
          <w:sz w:val="32"/>
          <w:szCs w:val="32"/>
          <w:lang w:val="en-US" w:eastAsia="zh-CN" w:bidi="ar-SA"/>
        </w:rPr>
      </w:pPr>
      <w:r>
        <w:rPr>
          <w:rFonts w:hint="eastAsia" w:ascii="仿宋_GB2312" w:hAnsi="仿宋_GB2312" w:eastAsia="仿宋_GB2312" w:cs="仿宋_GB2312"/>
          <w:snapToGrid/>
          <w:color w:val="000000"/>
          <w:kern w:val="0"/>
          <w:sz w:val="32"/>
          <w:szCs w:val="32"/>
          <w:lang w:val="en-US" w:eastAsia="zh-CN" w:bidi="ar-SA"/>
        </w:rPr>
        <w:t>加强绩效管理工作的宣传力度,更新观念,强化资金使用和绩效目标意识，提高各项工作绩效，不断提高职工工作能力和专项项目建设工作精准度。</w:t>
      </w:r>
    </w:p>
    <w:p w14:paraId="675755E5">
      <w:pPr>
        <w:keepNext w:val="0"/>
        <w:keepLines w:val="0"/>
        <w:widowControl/>
        <w:suppressLineNumbers w:val="0"/>
        <w:ind w:firstLine="640" w:firstLineChars="200"/>
        <w:jc w:val="left"/>
        <w:rPr>
          <w:rFonts w:hint="default" w:ascii="仿宋_GB2312" w:hAnsi="仿宋_GB2312" w:eastAsia="仿宋_GB2312" w:cs="仿宋_GB2312"/>
          <w:snapToGrid/>
          <w:color w:val="000000"/>
          <w:kern w:val="0"/>
          <w:sz w:val="32"/>
          <w:szCs w:val="32"/>
          <w:lang w:val="en-US" w:eastAsia="zh-CN" w:bidi="ar-SA"/>
        </w:rPr>
      </w:pPr>
      <w:r>
        <w:rPr>
          <w:rFonts w:hint="eastAsia" w:ascii="仿宋_GB2312" w:hAnsi="仿宋_GB2312" w:eastAsia="仿宋_GB2312" w:cs="仿宋_GB2312"/>
          <w:snapToGrid/>
          <w:color w:val="000000"/>
          <w:kern w:val="0"/>
          <w:sz w:val="32"/>
          <w:szCs w:val="32"/>
          <w:lang w:val="en-US" w:eastAsia="zh-CN" w:bidi="ar-SA"/>
        </w:rPr>
        <w:t>2、强化预算约束</w:t>
      </w:r>
      <w:r>
        <w:rPr>
          <w:rFonts w:hint="eastAsia" w:ascii="仿宋_GB2312" w:hAnsi="仿宋_GB2312" w:eastAsia="仿宋_GB2312" w:cs="仿宋_GB2312"/>
          <w:snapToGrid/>
          <w:color w:val="000000"/>
          <w:kern w:val="0"/>
          <w:sz w:val="32"/>
          <w:szCs w:val="32"/>
          <w:lang w:val="en-US" w:eastAsia="zh-CN" w:bidi="ar-SA"/>
        </w:rPr>
        <w:br w:type="textWrapping"/>
      </w:r>
      <w:r>
        <w:rPr>
          <w:rFonts w:hint="eastAsia" w:ascii="仿宋_GB2312" w:hAnsi="仿宋_GB2312" w:eastAsia="仿宋_GB2312" w:cs="仿宋_GB2312"/>
          <w:snapToGrid/>
          <w:color w:val="000000"/>
          <w:kern w:val="0"/>
          <w:sz w:val="32"/>
          <w:szCs w:val="32"/>
          <w:lang w:val="en-US" w:eastAsia="zh-CN" w:bidi="ar-SA"/>
        </w:rPr>
        <w:t xml:space="preserve">    各部门合力加速流程管理，确保在2024 年度加快项目进度及专项项目资金的支付，强化预算执行的严肃性。</w:t>
      </w:r>
    </w:p>
    <w:p w14:paraId="49C6F53F">
      <w:pPr>
        <w:keepNext w:val="0"/>
        <w:keepLines w:val="0"/>
        <w:pageBreakBefore w:val="0"/>
        <w:widowControl/>
        <w:numPr>
          <w:ilvl w:val="0"/>
          <w:numId w:val="4"/>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绩效自评结果拟应用和公开情况</w:t>
      </w:r>
    </w:p>
    <w:p w14:paraId="56CFB1C9">
      <w:pPr>
        <w:keepNext w:val="0"/>
        <w:keepLines w:val="0"/>
        <w:widowControl/>
        <w:suppressLineNumbers w:val="0"/>
        <w:ind w:firstLine="640" w:firstLineChars="200"/>
        <w:jc w:val="left"/>
        <w:rPr>
          <w:rFonts w:hint="eastAsia" w:ascii="仿宋_GB2312" w:hAnsi="仿宋_GB2312" w:eastAsia="仿宋_GB2312" w:cs="仿宋_GB2312"/>
          <w:snapToGrid/>
          <w:color w:val="000000"/>
          <w:kern w:val="0"/>
          <w:sz w:val="32"/>
          <w:szCs w:val="32"/>
          <w:lang w:val="en-US" w:eastAsia="zh-CN" w:bidi="ar-SA"/>
        </w:rPr>
      </w:pPr>
      <w:r>
        <w:rPr>
          <w:rFonts w:hint="eastAsia" w:ascii="仿宋_GB2312" w:hAnsi="仿宋_GB2312" w:eastAsia="仿宋_GB2312" w:cs="仿宋_GB2312"/>
          <w:snapToGrid/>
          <w:color w:val="000000"/>
          <w:kern w:val="0"/>
          <w:sz w:val="32"/>
          <w:szCs w:val="32"/>
          <w:lang w:val="en-US" w:eastAsia="zh-CN" w:bidi="ar-SA"/>
        </w:rPr>
        <w:t>通过绩效评价,我局进一步掌握了项目经费使用情况和取得的效果，总结了项目资金管理经验，为下一年提高项目资金的使用效益，加强财政支出的规范管理、健全、完善支出项目和资金使用管理办法、完善预算编制和加强绩效目标管理等工作提供重要的参考依据。</w:t>
      </w:r>
      <w:r>
        <w:rPr>
          <w:rFonts w:hint="eastAsia" w:ascii="仿宋_GB2312" w:hAnsi="仿宋_GB2312" w:eastAsia="仿宋_GB2312" w:cs="仿宋_GB2312"/>
          <w:snapToGrid/>
          <w:color w:val="000000"/>
          <w:kern w:val="0"/>
          <w:sz w:val="32"/>
          <w:szCs w:val="32"/>
          <w:lang w:val="en-US" w:eastAsia="zh-CN" w:bidi="ar-SA"/>
        </w:rPr>
        <w:br w:type="textWrapping"/>
      </w:r>
      <w:r>
        <w:rPr>
          <w:rFonts w:hint="eastAsia" w:ascii="仿宋_GB2312" w:hAnsi="仿宋_GB2312" w:eastAsia="仿宋_GB2312" w:cs="仿宋_GB2312"/>
          <w:snapToGrid/>
          <w:color w:val="000000"/>
          <w:kern w:val="0"/>
          <w:sz w:val="32"/>
          <w:szCs w:val="32"/>
          <w:lang w:val="en-US" w:eastAsia="zh-CN" w:bidi="ar-SA"/>
        </w:rPr>
        <w:t xml:space="preserve">    绩效自评报告完成后将依法在会同县人民政府信息公开门户网站及时公开，接受社会监督。</w:t>
      </w:r>
    </w:p>
    <w:p w14:paraId="063607A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仿宋_GB2312" w:hAnsi="仿宋_GB2312" w:eastAsia="仿宋_GB2312" w:cs="仿宋_GB2312"/>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十、其他需要说明的情况</w:t>
      </w:r>
    </w:p>
    <w:p w14:paraId="19CF915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报告需要以下附件：</w:t>
      </w:r>
    </w:p>
    <w:p w14:paraId="18419A5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1.部门整体支出绩效评价基础数据表（必填）</w:t>
      </w:r>
    </w:p>
    <w:p w14:paraId="1969350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2.部门整体支出绩效自评表（必填）</w:t>
      </w:r>
    </w:p>
    <w:p w14:paraId="23A949D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3.项目支出绩效自评表（每个一级项目支出一张表）</w:t>
      </w:r>
    </w:p>
    <w:p w14:paraId="2966760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4.政府性基金预算支出情况表（选填）</w:t>
      </w:r>
    </w:p>
    <w:p w14:paraId="3FFF5EF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5.国有资本经营预算支出情况表（选填）</w:t>
      </w:r>
    </w:p>
    <w:p w14:paraId="1C5B321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sz w:val="32"/>
          <w:szCs w:val="32"/>
        </w:rPr>
      </w:pPr>
      <w:r>
        <w:rPr>
          <w:rFonts w:hint="eastAsia" w:ascii="仿宋_GB2312" w:hAnsi="仿宋_GB2312" w:eastAsia="仿宋_GB2312" w:cs="仿宋_GB2312"/>
          <w:snapToGrid/>
          <w:color w:val="000000"/>
          <w:kern w:val="0"/>
          <w:sz w:val="32"/>
          <w:szCs w:val="32"/>
          <w:lang w:val="en-US" w:eastAsia="zh-CN"/>
        </w:rPr>
        <w:t>6.社会保险基金预算支出情况表（选填）</w:t>
      </w:r>
    </w:p>
    <w:p w14:paraId="088D20E8">
      <w:pPr>
        <w:spacing w:line="221" w:lineRule="auto"/>
        <w:rPr>
          <w:sz w:val="32"/>
          <w:szCs w:val="32"/>
        </w:rPr>
        <w:sectPr>
          <w:footerReference r:id="rId7" w:type="default"/>
          <w:pgSz w:w="12020" w:h="16960"/>
          <w:pgMar w:top="2041" w:right="1531" w:bottom="1757" w:left="1531" w:header="0" w:footer="1011" w:gutter="0"/>
          <w:pgNumType w:fmt="numberInDash"/>
          <w:cols w:space="720" w:num="1"/>
          <w:docGrid w:linePitch="312" w:charSpace="0"/>
        </w:sectPr>
      </w:pPr>
    </w:p>
    <w:p w14:paraId="085AF105">
      <w:pPr>
        <w:pStyle w:val="10"/>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spacing w:line="240" w:lineRule="auto"/>
        <w:textAlignment w:val="auto"/>
        <w:rPr>
          <w:rFonts w:ascii="黑体" w:hAnsi="宋体" w:eastAsia="黑体" w:cs="黑体"/>
          <w:snapToGrid/>
          <w:color w:val="000000"/>
          <w:sz w:val="31"/>
          <w:szCs w:val="31"/>
        </w:rPr>
      </w:pPr>
      <w:r>
        <w:rPr>
          <w:rFonts w:ascii="黑体" w:hAnsi="宋体" w:eastAsia="黑体" w:cs="黑体"/>
          <w:snapToGrid/>
          <w:color w:val="000000"/>
          <w:sz w:val="31"/>
          <w:szCs w:val="31"/>
        </w:rPr>
        <w:t>附件</w:t>
      </w:r>
      <w:r>
        <w:rPr>
          <w:rFonts w:hint="eastAsia" w:ascii="黑体" w:hAnsi="宋体" w:eastAsia="黑体" w:cs="黑体"/>
          <w:snapToGrid/>
          <w:color w:val="000000"/>
          <w:sz w:val="31"/>
          <w:szCs w:val="31"/>
          <w:lang w:val="en-US" w:eastAsia="zh-CN"/>
        </w:rPr>
        <w:t>2</w:t>
      </w:r>
      <w:r>
        <w:rPr>
          <w:rFonts w:ascii="黑体" w:hAnsi="宋体" w:eastAsia="黑体" w:cs="黑体"/>
          <w:snapToGrid/>
          <w:color w:val="000000"/>
          <w:sz w:val="31"/>
          <w:szCs w:val="31"/>
        </w:rPr>
        <w:t>-2</w:t>
      </w:r>
    </w:p>
    <w:p w14:paraId="567B8D51">
      <w:pPr>
        <w:keepNext w:val="0"/>
        <w:keepLines w:val="0"/>
        <w:widowControl/>
        <w:suppressLineNumbers w:val="0"/>
        <w:kinsoku/>
        <w:autoSpaceDE/>
        <w:autoSpaceDN/>
        <w:adjustRightInd/>
        <w:snapToGrid/>
        <w:spacing w:line="240" w:lineRule="auto"/>
        <w:jc w:val="center"/>
        <w:textAlignment w:val="auto"/>
        <w:rPr>
          <w:rFonts w:hint="eastAsia" w:ascii="方正小标宋简体" w:hAnsi="方正小标宋简体" w:eastAsia="方正小标宋简体" w:cs="方正小标宋简体"/>
          <w:snapToGrid/>
          <w:color w:val="000000"/>
          <w:kern w:val="0"/>
          <w:sz w:val="36"/>
          <w:szCs w:val="36"/>
          <w:lang w:val="en-US" w:eastAsia="zh-CN"/>
        </w:rPr>
      </w:pPr>
      <w:r>
        <w:rPr>
          <w:rFonts w:hint="eastAsia" w:ascii="方正小标宋简体" w:hAnsi="方正小标宋简体" w:eastAsia="方正小标宋简体" w:cs="方正小标宋简体"/>
          <w:snapToGrid/>
          <w:color w:val="000000"/>
          <w:kern w:val="0"/>
          <w:sz w:val="36"/>
          <w:szCs w:val="36"/>
          <w:lang w:val="en-US" w:eastAsia="zh-CN"/>
        </w:rPr>
        <w:t>2025年度部门整体支出绩效评价基础数据表</w:t>
      </w:r>
    </w:p>
    <w:p w14:paraId="49A3D335">
      <w:pPr>
        <w:spacing w:before="20" w:line="218" w:lineRule="auto"/>
        <w:ind w:left="179"/>
        <w:rPr>
          <w:rFonts w:hint="default" w:ascii="宋体" w:hAnsi="宋体" w:eastAsia="宋体" w:cs="宋体"/>
          <w:sz w:val="23"/>
          <w:szCs w:val="23"/>
          <w:lang w:val="en-US" w:eastAsia="zh-CN"/>
        </w:rPr>
      </w:pPr>
      <w:r>
        <w:rPr>
          <w:rFonts w:ascii="宋体" w:hAnsi="宋体" w:eastAsia="宋体" w:cs="宋体"/>
          <w:spacing w:val="-1"/>
          <w:sz w:val="23"/>
          <w:szCs w:val="23"/>
        </w:rPr>
        <w:t>填报单位：</w:t>
      </w:r>
      <w:r>
        <w:rPr>
          <w:rFonts w:hint="eastAsia" w:ascii="宋体" w:hAnsi="宋体" w:eastAsia="宋体" w:cs="宋体"/>
          <w:spacing w:val="-1"/>
          <w:sz w:val="23"/>
          <w:szCs w:val="23"/>
          <w:lang w:eastAsia="zh-CN"/>
        </w:rPr>
        <w:t>会同县自然资源局</w:t>
      </w:r>
      <w:r>
        <w:rPr>
          <w:rFonts w:hint="eastAsia" w:ascii="宋体" w:hAnsi="宋体" w:eastAsia="宋体" w:cs="宋体"/>
          <w:spacing w:val="-1"/>
          <w:sz w:val="23"/>
          <w:szCs w:val="23"/>
          <w:lang w:val="en-US" w:eastAsia="zh-CN"/>
        </w:rPr>
        <w:t xml:space="preserve">                                        单位：万元</w:t>
      </w:r>
    </w:p>
    <w:p w14:paraId="7AACF2BF">
      <w:pPr>
        <w:spacing w:line="26" w:lineRule="auto"/>
        <w:rPr>
          <w:rFonts w:ascii="Arial" w:hAnsi="Arial"/>
          <w:sz w:val="2"/>
        </w:rPr>
      </w:pPr>
    </w:p>
    <w:tbl>
      <w:tblPr>
        <w:tblStyle w:val="11"/>
        <w:tblW w:w="9099"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109"/>
        <w:gridCol w:w="759"/>
        <w:gridCol w:w="929"/>
        <w:gridCol w:w="1266"/>
        <w:gridCol w:w="791"/>
        <w:gridCol w:w="934"/>
      </w:tblGrid>
      <w:tr w14:paraId="28F82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3311" w:type="dxa"/>
            <w:vMerge w:val="restart"/>
            <w:tcBorders>
              <w:bottom w:val="nil"/>
            </w:tcBorders>
            <w:vAlign w:val="center"/>
          </w:tcPr>
          <w:p w14:paraId="4B04C5D7">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sz w:val="24"/>
                <w:szCs w:val="24"/>
              </w:rPr>
            </w:pPr>
            <w:r>
              <w:rPr>
                <w:spacing w:val="1"/>
                <w:sz w:val="24"/>
                <w:szCs w:val="24"/>
              </w:rPr>
              <w:t>财政供养人员情况</w:t>
            </w:r>
          </w:p>
        </w:tc>
        <w:tc>
          <w:tcPr>
            <w:tcW w:w="1868" w:type="dxa"/>
            <w:gridSpan w:val="2"/>
          </w:tcPr>
          <w:p w14:paraId="6588B5F1">
            <w:pPr>
              <w:pStyle w:val="21"/>
              <w:spacing w:before="204" w:line="218" w:lineRule="auto"/>
              <w:ind w:left="563"/>
              <w:rPr>
                <w:sz w:val="24"/>
                <w:szCs w:val="24"/>
              </w:rPr>
            </w:pPr>
            <w:r>
              <w:rPr>
                <w:spacing w:val="3"/>
                <w:sz w:val="24"/>
                <w:szCs w:val="24"/>
              </w:rPr>
              <w:t>编制数</w:t>
            </w:r>
          </w:p>
        </w:tc>
        <w:tc>
          <w:tcPr>
            <w:tcW w:w="2195" w:type="dxa"/>
            <w:gridSpan w:val="2"/>
          </w:tcPr>
          <w:p w14:paraId="452631E4">
            <w:pPr>
              <w:pStyle w:val="21"/>
              <w:spacing w:before="65" w:line="216" w:lineRule="auto"/>
              <w:ind w:left="504" w:right="370" w:hanging="119"/>
              <w:rPr>
                <w:sz w:val="24"/>
                <w:szCs w:val="24"/>
              </w:rPr>
            </w:pPr>
            <w:r>
              <w:rPr>
                <w:rFonts w:hint="eastAsia"/>
                <w:spacing w:val="1"/>
                <w:sz w:val="24"/>
                <w:szCs w:val="24"/>
                <w:lang w:eastAsia="zh-CN"/>
              </w:rPr>
              <w:t>2025</w:t>
            </w:r>
            <w:r>
              <w:rPr>
                <w:spacing w:val="1"/>
                <w:sz w:val="24"/>
                <w:szCs w:val="24"/>
              </w:rPr>
              <w:t>年实际</w:t>
            </w:r>
            <w:r>
              <w:rPr>
                <w:spacing w:val="-2"/>
                <w:sz w:val="24"/>
                <w:szCs w:val="24"/>
              </w:rPr>
              <w:t>在职人数</w:t>
            </w:r>
          </w:p>
        </w:tc>
        <w:tc>
          <w:tcPr>
            <w:tcW w:w="1725" w:type="dxa"/>
            <w:gridSpan w:val="2"/>
          </w:tcPr>
          <w:p w14:paraId="66DA47AB">
            <w:pPr>
              <w:pStyle w:val="21"/>
              <w:spacing w:before="204" w:line="218" w:lineRule="auto"/>
              <w:ind w:left="608"/>
              <w:rPr>
                <w:sz w:val="24"/>
                <w:szCs w:val="24"/>
              </w:rPr>
            </w:pPr>
            <w:r>
              <w:rPr>
                <w:spacing w:val="-2"/>
                <w:sz w:val="24"/>
                <w:szCs w:val="24"/>
              </w:rPr>
              <w:t>控制率</w:t>
            </w:r>
          </w:p>
        </w:tc>
      </w:tr>
      <w:tr w14:paraId="60BCD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3311" w:type="dxa"/>
            <w:vMerge w:val="continue"/>
            <w:tcBorders>
              <w:top w:val="nil"/>
            </w:tcBorders>
          </w:tcPr>
          <w:p w14:paraId="513E4E74"/>
        </w:tc>
        <w:tc>
          <w:tcPr>
            <w:tcW w:w="1868" w:type="dxa"/>
            <w:gridSpan w:val="2"/>
          </w:tcPr>
          <w:p w14:paraId="121D1599">
            <w:pPr>
              <w:rPr>
                <w:rFonts w:ascii="Arial" w:hAnsi="Arial"/>
                <w:sz w:val="21"/>
              </w:rPr>
            </w:pPr>
          </w:p>
        </w:tc>
        <w:tc>
          <w:tcPr>
            <w:tcW w:w="2195" w:type="dxa"/>
            <w:gridSpan w:val="2"/>
          </w:tcPr>
          <w:p w14:paraId="21E4D701">
            <w:pPr>
              <w:rPr>
                <w:rFonts w:ascii="Arial" w:hAnsi="Arial"/>
                <w:sz w:val="21"/>
              </w:rPr>
            </w:pPr>
          </w:p>
        </w:tc>
        <w:tc>
          <w:tcPr>
            <w:tcW w:w="1725" w:type="dxa"/>
            <w:gridSpan w:val="2"/>
          </w:tcPr>
          <w:p w14:paraId="1F73B000">
            <w:pPr>
              <w:rPr>
                <w:rFonts w:ascii="Arial" w:hAnsi="Arial"/>
                <w:sz w:val="21"/>
              </w:rPr>
            </w:pPr>
          </w:p>
        </w:tc>
      </w:tr>
      <w:tr w14:paraId="23BA0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C967E7B">
            <w:pPr>
              <w:pStyle w:val="21"/>
              <w:spacing w:before="68" w:line="221" w:lineRule="auto"/>
              <w:ind w:left="948"/>
              <w:rPr>
                <w:sz w:val="24"/>
                <w:szCs w:val="24"/>
              </w:rPr>
            </w:pPr>
            <w:r>
              <w:rPr>
                <w:b/>
                <w:bCs/>
                <w:spacing w:val="-5"/>
                <w:sz w:val="24"/>
                <w:szCs w:val="24"/>
              </w:rPr>
              <w:t>经费控制情况</w:t>
            </w:r>
          </w:p>
        </w:tc>
        <w:tc>
          <w:tcPr>
            <w:tcW w:w="1868" w:type="dxa"/>
            <w:gridSpan w:val="2"/>
          </w:tcPr>
          <w:p w14:paraId="39AC1D99">
            <w:pPr>
              <w:pStyle w:val="21"/>
              <w:spacing w:before="67" w:line="218" w:lineRule="auto"/>
              <w:ind w:left="207"/>
              <w:rPr>
                <w:sz w:val="24"/>
                <w:szCs w:val="24"/>
              </w:rPr>
            </w:pPr>
            <w:r>
              <w:rPr>
                <w:rFonts w:hint="eastAsia"/>
                <w:b/>
                <w:bCs/>
                <w:spacing w:val="-4"/>
                <w:sz w:val="24"/>
                <w:szCs w:val="24"/>
                <w:lang w:eastAsia="zh-CN"/>
              </w:rPr>
              <w:t>2024</w:t>
            </w:r>
            <w:r>
              <w:rPr>
                <w:b/>
                <w:bCs/>
                <w:spacing w:val="-4"/>
                <w:sz w:val="24"/>
                <w:szCs w:val="24"/>
              </w:rPr>
              <w:t>年决算数</w:t>
            </w:r>
          </w:p>
        </w:tc>
        <w:tc>
          <w:tcPr>
            <w:tcW w:w="2195" w:type="dxa"/>
            <w:gridSpan w:val="2"/>
          </w:tcPr>
          <w:p w14:paraId="7C641792">
            <w:pPr>
              <w:pStyle w:val="21"/>
              <w:spacing w:before="67" w:line="218" w:lineRule="auto"/>
              <w:ind w:left="269"/>
              <w:rPr>
                <w:sz w:val="24"/>
                <w:szCs w:val="24"/>
              </w:rPr>
            </w:pPr>
            <w:r>
              <w:rPr>
                <w:rFonts w:hint="eastAsia"/>
                <w:b/>
                <w:bCs/>
                <w:spacing w:val="-4"/>
                <w:sz w:val="24"/>
                <w:szCs w:val="24"/>
                <w:lang w:eastAsia="zh-CN"/>
              </w:rPr>
              <w:t>2025</w:t>
            </w:r>
            <w:r>
              <w:rPr>
                <w:b/>
                <w:bCs/>
                <w:spacing w:val="-4"/>
                <w:sz w:val="24"/>
                <w:szCs w:val="24"/>
              </w:rPr>
              <w:t>年预算数</w:t>
            </w:r>
          </w:p>
        </w:tc>
        <w:tc>
          <w:tcPr>
            <w:tcW w:w="1725" w:type="dxa"/>
            <w:gridSpan w:val="2"/>
          </w:tcPr>
          <w:p w14:paraId="7FA78B2A">
            <w:pPr>
              <w:pStyle w:val="21"/>
              <w:spacing w:before="67" w:line="218" w:lineRule="auto"/>
              <w:ind w:left="252"/>
              <w:rPr>
                <w:sz w:val="24"/>
                <w:szCs w:val="24"/>
              </w:rPr>
            </w:pPr>
            <w:r>
              <w:rPr>
                <w:rFonts w:hint="eastAsia"/>
                <w:b/>
                <w:bCs/>
                <w:spacing w:val="-4"/>
                <w:sz w:val="24"/>
                <w:szCs w:val="24"/>
                <w:lang w:eastAsia="zh-CN"/>
              </w:rPr>
              <w:t>2025</w:t>
            </w:r>
            <w:r>
              <w:rPr>
                <w:b/>
                <w:bCs/>
                <w:spacing w:val="-4"/>
                <w:sz w:val="24"/>
                <w:szCs w:val="24"/>
              </w:rPr>
              <w:t>年决算数</w:t>
            </w:r>
          </w:p>
        </w:tc>
      </w:tr>
      <w:tr w14:paraId="04017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591F5E5F">
            <w:pPr>
              <w:pStyle w:val="21"/>
              <w:spacing w:before="68" w:line="221" w:lineRule="auto"/>
              <w:ind w:left="108"/>
              <w:rPr>
                <w:sz w:val="24"/>
                <w:szCs w:val="24"/>
              </w:rPr>
            </w:pPr>
            <w:r>
              <w:rPr>
                <w:rFonts w:hint="eastAsia"/>
                <w:b/>
                <w:bCs/>
                <w:spacing w:val="-5"/>
                <w:sz w:val="24"/>
                <w:szCs w:val="24"/>
                <w:lang w:eastAsia="zh-CN"/>
              </w:rPr>
              <w:t>“三公”经费</w:t>
            </w:r>
          </w:p>
        </w:tc>
        <w:tc>
          <w:tcPr>
            <w:tcW w:w="1868" w:type="dxa"/>
            <w:gridSpan w:val="2"/>
          </w:tcPr>
          <w:p w14:paraId="56F79170">
            <w:pPr>
              <w:jc w:val="center"/>
              <w:rPr>
                <w:rFonts w:hint="default" w:ascii="Arial" w:hAnsi="Arial" w:eastAsia="宋体"/>
                <w:sz w:val="21"/>
                <w:lang w:val="en-US" w:eastAsia="zh-CN"/>
              </w:rPr>
            </w:pPr>
            <w:r>
              <w:rPr>
                <w:rFonts w:hint="eastAsia" w:eastAsia="宋体"/>
                <w:sz w:val="21"/>
                <w:lang w:val="en-US" w:eastAsia="zh-CN"/>
              </w:rPr>
              <w:t>9.98</w:t>
            </w:r>
          </w:p>
        </w:tc>
        <w:tc>
          <w:tcPr>
            <w:tcW w:w="2195" w:type="dxa"/>
            <w:gridSpan w:val="2"/>
          </w:tcPr>
          <w:p w14:paraId="6E60BDBC">
            <w:pPr>
              <w:rPr>
                <w:rFonts w:hint="default" w:ascii="Arial" w:hAnsi="Arial" w:eastAsia="宋体"/>
                <w:sz w:val="21"/>
                <w:lang w:val="en-US" w:eastAsia="zh-CN"/>
              </w:rPr>
            </w:pPr>
            <w:r>
              <w:rPr>
                <w:rFonts w:hint="eastAsia" w:eastAsia="宋体"/>
                <w:sz w:val="21"/>
                <w:lang w:val="en-US" w:eastAsia="zh-CN"/>
              </w:rPr>
              <w:t>12</w:t>
            </w:r>
          </w:p>
        </w:tc>
        <w:tc>
          <w:tcPr>
            <w:tcW w:w="1725" w:type="dxa"/>
            <w:gridSpan w:val="2"/>
          </w:tcPr>
          <w:p w14:paraId="0701B95C">
            <w:pPr>
              <w:rPr>
                <w:rFonts w:hint="default" w:ascii="Arial" w:hAnsi="Arial" w:eastAsia="宋体"/>
                <w:sz w:val="21"/>
                <w:lang w:val="en-US" w:eastAsia="zh-CN"/>
              </w:rPr>
            </w:pPr>
            <w:r>
              <w:rPr>
                <w:rFonts w:hint="eastAsia" w:eastAsia="宋体"/>
                <w:sz w:val="21"/>
                <w:lang w:val="en-US" w:eastAsia="zh-CN"/>
              </w:rPr>
              <w:t>10.15</w:t>
            </w:r>
          </w:p>
        </w:tc>
      </w:tr>
      <w:tr w14:paraId="6FC70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740BB5FC">
            <w:pPr>
              <w:pStyle w:val="21"/>
              <w:spacing w:before="81" w:line="218" w:lineRule="auto"/>
              <w:ind w:right="41"/>
              <w:jc w:val="both"/>
              <w:rPr>
                <w:sz w:val="24"/>
                <w:szCs w:val="24"/>
              </w:rPr>
            </w:pPr>
            <w:r>
              <w:rPr>
                <w:spacing w:val="1"/>
                <w:sz w:val="24"/>
                <w:szCs w:val="24"/>
              </w:rPr>
              <w:t>1.公务用车购置和维护经费</w:t>
            </w:r>
          </w:p>
        </w:tc>
        <w:tc>
          <w:tcPr>
            <w:tcW w:w="1868" w:type="dxa"/>
            <w:gridSpan w:val="2"/>
          </w:tcPr>
          <w:p w14:paraId="71A17779">
            <w:pPr>
              <w:jc w:val="center"/>
              <w:rPr>
                <w:rFonts w:hint="default" w:ascii="Arial" w:hAnsi="Arial" w:eastAsia="宋体"/>
                <w:sz w:val="21"/>
                <w:lang w:val="en-US" w:eastAsia="zh-CN"/>
              </w:rPr>
            </w:pPr>
            <w:r>
              <w:rPr>
                <w:rFonts w:hint="eastAsia" w:eastAsia="宋体"/>
                <w:sz w:val="21"/>
                <w:lang w:val="en-US" w:eastAsia="zh-CN"/>
              </w:rPr>
              <w:t>7.04</w:t>
            </w:r>
          </w:p>
        </w:tc>
        <w:tc>
          <w:tcPr>
            <w:tcW w:w="2195" w:type="dxa"/>
            <w:gridSpan w:val="2"/>
          </w:tcPr>
          <w:p w14:paraId="633A7993">
            <w:pPr>
              <w:rPr>
                <w:rFonts w:hint="eastAsia" w:ascii="Arial" w:hAnsi="Arial" w:eastAsia="宋体"/>
                <w:sz w:val="21"/>
                <w:lang w:val="en-US" w:eastAsia="zh-CN"/>
              </w:rPr>
            </w:pPr>
            <w:r>
              <w:rPr>
                <w:rFonts w:hint="eastAsia" w:eastAsia="宋体"/>
                <w:sz w:val="21"/>
                <w:lang w:val="en-US" w:eastAsia="zh-CN"/>
              </w:rPr>
              <w:t>9</w:t>
            </w:r>
          </w:p>
        </w:tc>
        <w:tc>
          <w:tcPr>
            <w:tcW w:w="1725" w:type="dxa"/>
            <w:gridSpan w:val="2"/>
          </w:tcPr>
          <w:p w14:paraId="55C4917F">
            <w:pPr>
              <w:rPr>
                <w:rFonts w:hint="default" w:ascii="Arial" w:hAnsi="Arial" w:eastAsia="宋体"/>
                <w:sz w:val="21"/>
                <w:lang w:val="en-US" w:eastAsia="zh-CN"/>
              </w:rPr>
            </w:pPr>
            <w:r>
              <w:rPr>
                <w:rFonts w:hint="eastAsia" w:eastAsia="宋体"/>
                <w:sz w:val="21"/>
                <w:lang w:val="en-US" w:eastAsia="zh-CN"/>
              </w:rPr>
              <w:t>10.15</w:t>
            </w:r>
          </w:p>
        </w:tc>
      </w:tr>
      <w:tr w14:paraId="5DC92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5BE3AA16">
            <w:pPr>
              <w:pStyle w:val="21"/>
              <w:keepNext w:val="0"/>
              <w:keepLines w:val="0"/>
              <w:pageBreakBefore w:val="0"/>
              <w:widowControl/>
              <w:kinsoku w:val="0"/>
              <w:wordWrap/>
              <w:overflowPunct/>
              <w:topLinePunct w:val="0"/>
              <w:autoSpaceDE w:val="0"/>
              <w:autoSpaceDN w:val="0"/>
              <w:bidi w:val="0"/>
              <w:adjustRightInd w:val="0"/>
              <w:snapToGrid w:val="0"/>
              <w:spacing w:line="240" w:lineRule="auto"/>
              <w:ind w:firstLine="472" w:firstLineChars="200"/>
              <w:textAlignment w:val="baseline"/>
              <w:rPr>
                <w:sz w:val="24"/>
                <w:szCs w:val="24"/>
              </w:rPr>
            </w:pPr>
            <w:r>
              <w:rPr>
                <w:spacing w:val="-2"/>
                <w:sz w:val="24"/>
                <w:szCs w:val="24"/>
              </w:rPr>
              <w:t>其中：公车购置</w:t>
            </w:r>
          </w:p>
        </w:tc>
        <w:tc>
          <w:tcPr>
            <w:tcW w:w="1868" w:type="dxa"/>
            <w:gridSpan w:val="2"/>
          </w:tcPr>
          <w:p w14:paraId="34BF2944">
            <w:pPr>
              <w:jc w:val="center"/>
              <w:rPr>
                <w:rFonts w:hint="eastAsia" w:ascii="Arial" w:hAnsi="Arial" w:eastAsia="宋体"/>
                <w:sz w:val="21"/>
                <w:lang w:val="en-US" w:eastAsia="zh-CN"/>
              </w:rPr>
            </w:pPr>
            <w:r>
              <w:rPr>
                <w:rFonts w:hint="eastAsia" w:eastAsia="宋体"/>
                <w:sz w:val="21"/>
                <w:lang w:val="en-US" w:eastAsia="zh-CN"/>
              </w:rPr>
              <w:t>0</w:t>
            </w:r>
          </w:p>
        </w:tc>
        <w:tc>
          <w:tcPr>
            <w:tcW w:w="2195" w:type="dxa"/>
            <w:gridSpan w:val="2"/>
          </w:tcPr>
          <w:p w14:paraId="17D49086">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211401A8">
            <w:pPr>
              <w:rPr>
                <w:rFonts w:hint="eastAsia" w:ascii="Arial" w:hAnsi="Arial" w:eastAsia="宋体"/>
                <w:sz w:val="21"/>
                <w:lang w:val="en-US" w:eastAsia="zh-CN"/>
              </w:rPr>
            </w:pPr>
            <w:r>
              <w:rPr>
                <w:rFonts w:hint="eastAsia" w:eastAsia="宋体"/>
                <w:sz w:val="21"/>
                <w:lang w:val="en-US" w:eastAsia="zh-CN"/>
              </w:rPr>
              <w:t>0</w:t>
            </w:r>
          </w:p>
        </w:tc>
      </w:tr>
      <w:tr w14:paraId="0108D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48A20C7D">
            <w:pPr>
              <w:pStyle w:val="21"/>
              <w:spacing w:before="72" w:line="218" w:lineRule="auto"/>
              <w:ind w:firstLine="1220" w:firstLineChars="500"/>
              <w:rPr>
                <w:sz w:val="24"/>
                <w:szCs w:val="24"/>
              </w:rPr>
            </w:pPr>
            <w:r>
              <w:rPr>
                <w:spacing w:val="2"/>
                <w:sz w:val="24"/>
                <w:szCs w:val="24"/>
              </w:rPr>
              <w:t>公车运行维护</w:t>
            </w:r>
          </w:p>
        </w:tc>
        <w:tc>
          <w:tcPr>
            <w:tcW w:w="1868" w:type="dxa"/>
            <w:gridSpan w:val="2"/>
          </w:tcPr>
          <w:p w14:paraId="640CE4B5">
            <w:pPr>
              <w:jc w:val="center"/>
              <w:rPr>
                <w:rFonts w:hint="default" w:ascii="Arial" w:hAnsi="Arial" w:eastAsia="宋体"/>
                <w:sz w:val="21"/>
                <w:lang w:val="en-US" w:eastAsia="zh-CN"/>
              </w:rPr>
            </w:pPr>
            <w:r>
              <w:rPr>
                <w:rFonts w:hint="eastAsia" w:eastAsia="宋体"/>
                <w:sz w:val="21"/>
                <w:lang w:val="en-US" w:eastAsia="zh-CN"/>
              </w:rPr>
              <w:t>7.04</w:t>
            </w:r>
          </w:p>
        </w:tc>
        <w:tc>
          <w:tcPr>
            <w:tcW w:w="2195" w:type="dxa"/>
            <w:gridSpan w:val="2"/>
          </w:tcPr>
          <w:p w14:paraId="219AD667">
            <w:pPr>
              <w:rPr>
                <w:rFonts w:hint="eastAsia" w:ascii="Arial" w:hAnsi="Arial" w:eastAsia="宋体"/>
                <w:sz w:val="21"/>
                <w:lang w:val="en-US" w:eastAsia="zh-CN"/>
              </w:rPr>
            </w:pPr>
            <w:r>
              <w:rPr>
                <w:rFonts w:hint="eastAsia" w:eastAsia="宋体"/>
                <w:sz w:val="21"/>
                <w:lang w:val="en-US" w:eastAsia="zh-CN"/>
              </w:rPr>
              <w:t>9</w:t>
            </w:r>
          </w:p>
        </w:tc>
        <w:tc>
          <w:tcPr>
            <w:tcW w:w="1725" w:type="dxa"/>
            <w:gridSpan w:val="2"/>
          </w:tcPr>
          <w:p w14:paraId="0A21C95D">
            <w:pPr>
              <w:rPr>
                <w:rFonts w:hint="default" w:ascii="Arial" w:hAnsi="Arial" w:eastAsia="宋体"/>
                <w:sz w:val="21"/>
                <w:lang w:val="en-US" w:eastAsia="zh-CN"/>
              </w:rPr>
            </w:pPr>
            <w:r>
              <w:rPr>
                <w:rFonts w:hint="eastAsia" w:eastAsia="宋体"/>
                <w:sz w:val="21"/>
                <w:lang w:val="en-US" w:eastAsia="zh-CN"/>
              </w:rPr>
              <w:t>10.15</w:t>
            </w:r>
          </w:p>
        </w:tc>
      </w:tr>
      <w:tr w14:paraId="7D7D3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0C6ADC6B">
            <w:pPr>
              <w:pStyle w:val="21"/>
              <w:spacing w:before="73" w:line="221" w:lineRule="auto"/>
              <w:rPr>
                <w:sz w:val="24"/>
                <w:szCs w:val="24"/>
              </w:rPr>
            </w:pPr>
            <w:r>
              <w:rPr>
                <w:spacing w:val="3"/>
                <w:sz w:val="24"/>
                <w:szCs w:val="24"/>
              </w:rPr>
              <w:t>2.出国经费</w:t>
            </w:r>
          </w:p>
        </w:tc>
        <w:tc>
          <w:tcPr>
            <w:tcW w:w="1868" w:type="dxa"/>
            <w:gridSpan w:val="2"/>
          </w:tcPr>
          <w:p w14:paraId="38853778">
            <w:pPr>
              <w:jc w:val="center"/>
              <w:rPr>
                <w:rFonts w:hint="eastAsia" w:ascii="Arial" w:hAnsi="Arial" w:eastAsia="宋体"/>
                <w:sz w:val="21"/>
                <w:lang w:val="en-US" w:eastAsia="zh-CN"/>
              </w:rPr>
            </w:pPr>
            <w:r>
              <w:rPr>
                <w:rFonts w:hint="eastAsia" w:eastAsia="宋体"/>
                <w:sz w:val="21"/>
                <w:lang w:val="en-US" w:eastAsia="zh-CN"/>
              </w:rPr>
              <w:t>0</w:t>
            </w:r>
          </w:p>
        </w:tc>
        <w:tc>
          <w:tcPr>
            <w:tcW w:w="2195" w:type="dxa"/>
            <w:gridSpan w:val="2"/>
          </w:tcPr>
          <w:p w14:paraId="24C3237D">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5A6B3CC2">
            <w:pPr>
              <w:rPr>
                <w:rFonts w:hint="eastAsia" w:ascii="Arial" w:hAnsi="Arial" w:eastAsia="宋体"/>
                <w:sz w:val="21"/>
                <w:lang w:val="en-US" w:eastAsia="zh-CN"/>
              </w:rPr>
            </w:pPr>
            <w:r>
              <w:rPr>
                <w:rFonts w:hint="eastAsia" w:eastAsia="宋体"/>
                <w:sz w:val="21"/>
                <w:lang w:val="en-US" w:eastAsia="zh-CN"/>
              </w:rPr>
              <w:t>0</w:t>
            </w:r>
          </w:p>
        </w:tc>
      </w:tr>
      <w:tr w14:paraId="2F2A7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528912F5">
            <w:pPr>
              <w:pStyle w:val="21"/>
              <w:spacing w:before="72" w:line="218" w:lineRule="auto"/>
              <w:rPr>
                <w:sz w:val="24"/>
                <w:szCs w:val="24"/>
              </w:rPr>
            </w:pPr>
            <w:r>
              <w:rPr>
                <w:spacing w:val="2"/>
                <w:sz w:val="24"/>
                <w:szCs w:val="24"/>
              </w:rPr>
              <w:t>3.公务接待</w:t>
            </w:r>
          </w:p>
        </w:tc>
        <w:tc>
          <w:tcPr>
            <w:tcW w:w="1868" w:type="dxa"/>
            <w:gridSpan w:val="2"/>
          </w:tcPr>
          <w:p w14:paraId="02F43818">
            <w:pPr>
              <w:jc w:val="center"/>
              <w:rPr>
                <w:rFonts w:hint="default" w:ascii="Arial" w:hAnsi="Arial" w:eastAsia="宋体"/>
                <w:sz w:val="21"/>
                <w:lang w:val="en-US" w:eastAsia="zh-CN"/>
              </w:rPr>
            </w:pPr>
            <w:r>
              <w:rPr>
                <w:rFonts w:hint="eastAsia" w:eastAsia="宋体"/>
                <w:sz w:val="21"/>
                <w:lang w:val="en-US" w:eastAsia="zh-CN"/>
              </w:rPr>
              <w:t>2.94</w:t>
            </w:r>
          </w:p>
        </w:tc>
        <w:tc>
          <w:tcPr>
            <w:tcW w:w="2195" w:type="dxa"/>
            <w:gridSpan w:val="2"/>
          </w:tcPr>
          <w:p w14:paraId="0D709B8A">
            <w:pPr>
              <w:rPr>
                <w:rFonts w:hint="eastAsia" w:ascii="Arial" w:hAnsi="Arial" w:eastAsia="宋体"/>
                <w:sz w:val="21"/>
                <w:lang w:val="en-US" w:eastAsia="zh-CN"/>
              </w:rPr>
            </w:pPr>
            <w:r>
              <w:rPr>
                <w:rFonts w:hint="eastAsia" w:eastAsia="宋体"/>
                <w:sz w:val="21"/>
                <w:lang w:val="en-US" w:eastAsia="zh-CN"/>
              </w:rPr>
              <w:t>3</w:t>
            </w:r>
          </w:p>
        </w:tc>
        <w:tc>
          <w:tcPr>
            <w:tcW w:w="1725" w:type="dxa"/>
            <w:gridSpan w:val="2"/>
          </w:tcPr>
          <w:p w14:paraId="7B2477FA">
            <w:pPr>
              <w:rPr>
                <w:rFonts w:hint="eastAsia" w:ascii="Arial" w:hAnsi="Arial" w:eastAsia="宋体"/>
                <w:sz w:val="21"/>
                <w:lang w:val="en-US" w:eastAsia="zh-CN"/>
              </w:rPr>
            </w:pPr>
            <w:r>
              <w:rPr>
                <w:rFonts w:hint="eastAsia" w:eastAsia="宋体"/>
                <w:sz w:val="21"/>
                <w:lang w:val="en-US" w:eastAsia="zh-CN"/>
              </w:rPr>
              <w:t>0</w:t>
            </w:r>
          </w:p>
        </w:tc>
      </w:tr>
      <w:tr w14:paraId="7B24D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11" w:type="dxa"/>
          </w:tcPr>
          <w:p w14:paraId="4C1EA0F6">
            <w:pPr>
              <w:pStyle w:val="21"/>
              <w:spacing w:before="80" w:line="221" w:lineRule="auto"/>
              <w:ind w:left="108"/>
              <w:rPr>
                <w:sz w:val="24"/>
                <w:szCs w:val="24"/>
              </w:rPr>
            </w:pPr>
            <w:r>
              <w:rPr>
                <w:b/>
                <w:bCs/>
                <w:spacing w:val="2"/>
                <w:sz w:val="24"/>
                <w:szCs w:val="24"/>
              </w:rPr>
              <w:t>项目支出</w:t>
            </w:r>
          </w:p>
        </w:tc>
        <w:tc>
          <w:tcPr>
            <w:tcW w:w="1868" w:type="dxa"/>
            <w:gridSpan w:val="2"/>
          </w:tcPr>
          <w:p w14:paraId="65A88798">
            <w:pPr>
              <w:jc w:val="center"/>
              <w:rPr>
                <w:rFonts w:hint="default" w:ascii="Arial" w:hAnsi="Arial" w:eastAsia="宋体"/>
                <w:sz w:val="21"/>
                <w:lang w:val="en-US" w:eastAsia="zh-CN"/>
              </w:rPr>
            </w:pPr>
            <w:r>
              <w:rPr>
                <w:rFonts w:hint="eastAsia" w:eastAsia="宋体"/>
                <w:sz w:val="21"/>
                <w:lang w:val="en-US" w:eastAsia="zh-CN"/>
              </w:rPr>
              <w:t>4289.75</w:t>
            </w:r>
          </w:p>
        </w:tc>
        <w:tc>
          <w:tcPr>
            <w:tcW w:w="2195" w:type="dxa"/>
            <w:gridSpan w:val="2"/>
          </w:tcPr>
          <w:p w14:paraId="32888832">
            <w:pPr>
              <w:rPr>
                <w:rFonts w:hint="default" w:ascii="Arial" w:hAnsi="Arial" w:eastAsia="宋体"/>
                <w:sz w:val="21"/>
                <w:lang w:val="en-US" w:eastAsia="zh-CN"/>
              </w:rPr>
            </w:pPr>
            <w:r>
              <w:rPr>
                <w:rFonts w:hint="eastAsia" w:eastAsia="宋体"/>
                <w:sz w:val="21"/>
                <w:lang w:val="en-US" w:eastAsia="zh-CN"/>
              </w:rPr>
              <w:t>329</w:t>
            </w:r>
          </w:p>
        </w:tc>
        <w:tc>
          <w:tcPr>
            <w:tcW w:w="1725" w:type="dxa"/>
            <w:gridSpan w:val="2"/>
          </w:tcPr>
          <w:p w14:paraId="6E18BDCD">
            <w:pPr>
              <w:rPr>
                <w:rFonts w:hint="default" w:ascii="Arial" w:hAnsi="Arial"/>
                <w:sz w:val="21"/>
                <w:lang w:val="en-US"/>
              </w:rPr>
            </w:pPr>
            <w:r>
              <w:rPr>
                <w:rFonts w:hint="default"/>
                <w:sz w:val="21"/>
                <w:lang w:val="en-US"/>
              </w:rPr>
              <w:t>2382.96</w:t>
            </w:r>
          </w:p>
        </w:tc>
      </w:tr>
      <w:tr w14:paraId="5E787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4F5FA732">
            <w:pPr>
              <w:pStyle w:val="21"/>
              <w:spacing w:before="73" w:line="218" w:lineRule="auto"/>
              <w:rPr>
                <w:rFonts w:hint="eastAsia" w:eastAsia="宋体"/>
                <w:sz w:val="24"/>
                <w:szCs w:val="24"/>
                <w:lang w:eastAsia="zh-CN"/>
              </w:rPr>
            </w:pPr>
            <w:r>
              <w:rPr>
                <w:spacing w:val="1"/>
                <w:sz w:val="24"/>
                <w:szCs w:val="24"/>
              </w:rPr>
              <w:t>1.</w:t>
            </w:r>
            <w:r>
              <w:rPr>
                <w:rFonts w:hint="eastAsia"/>
                <w:spacing w:val="1"/>
                <w:sz w:val="24"/>
                <w:szCs w:val="24"/>
                <w:lang w:eastAsia="zh-CN"/>
              </w:rPr>
              <w:t>经常性补助</w:t>
            </w:r>
          </w:p>
        </w:tc>
        <w:tc>
          <w:tcPr>
            <w:tcW w:w="1868" w:type="dxa"/>
            <w:gridSpan w:val="2"/>
          </w:tcPr>
          <w:p w14:paraId="287244A6">
            <w:pPr>
              <w:jc w:val="center"/>
              <w:rPr>
                <w:rFonts w:hint="default" w:ascii="Arial" w:hAnsi="Arial" w:eastAsia="宋体"/>
                <w:sz w:val="21"/>
                <w:lang w:val="en-US" w:eastAsia="zh-CN"/>
              </w:rPr>
            </w:pPr>
            <w:r>
              <w:rPr>
                <w:rFonts w:hint="eastAsia" w:eastAsia="宋体"/>
                <w:sz w:val="21"/>
                <w:lang w:val="en-US" w:eastAsia="zh-CN"/>
              </w:rPr>
              <w:t>312</w:t>
            </w:r>
          </w:p>
        </w:tc>
        <w:tc>
          <w:tcPr>
            <w:tcW w:w="2195" w:type="dxa"/>
            <w:gridSpan w:val="2"/>
          </w:tcPr>
          <w:p w14:paraId="4C540683">
            <w:pPr>
              <w:rPr>
                <w:rFonts w:hint="default" w:ascii="Arial" w:hAnsi="Arial" w:eastAsia="宋体"/>
                <w:sz w:val="21"/>
                <w:lang w:val="en-US" w:eastAsia="zh-CN"/>
              </w:rPr>
            </w:pPr>
            <w:r>
              <w:rPr>
                <w:rFonts w:hint="eastAsia" w:eastAsia="宋体"/>
                <w:sz w:val="21"/>
                <w:lang w:val="en-US" w:eastAsia="zh-CN"/>
              </w:rPr>
              <w:t>296</w:t>
            </w:r>
          </w:p>
        </w:tc>
        <w:tc>
          <w:tcPr>
            <w:tcW w:w="1725" w:type="dxa"/>
            <w:gridSpan w:val="2"/>
          </w:tcPr>
          <w:p w14:paraId="29176ADB">
            <w:pPr>
              <w:rPr>
                <w:rFonts w:hint="default" w:ascii="Arial" w:hAnsi="Arial"/>
                <w:sz w:val="21"/>
                <w:lang w:val="en-US"/>
              </w:rPr>
            </w:pPr>
            <w:r>
              <w:rPr>
                <w:rFonts w:hint="default"/>
                <w:sz w:val="21"/>
                <w:lang w:val="en-US"/>
              </w:rPr>
              <w:t>444</w:t>
            </w:r>
          </w:p>
        </w:tc>
      </w:tr>
      <w:tr w14:paraId="05FBC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659EE8F8">
            <w:pPr>
              <w:pStyle w:val="21"/>
              <w:spacing w:before="74" w:line="218" w:lineRule="auto"/>
              <w:rPr>
                <w:rFonts w:hint="eastAsia" w:eastAsia="宋体"/>
                <w:sz w:val="24"/>
                <w:szCs w:val="24"/>
                <w:lang w:eastAsia="zh-CN"/>
              </w:rPr>
            </w:pPr>
            <w:r>
              <w:rPr>
                <w:spacing w:val="1"/>
                <w:sz w:val="24"/>
                <w:szCs w:val="24"/>
              </w:rPr>
              <w:t>2.</w:t>
            </w:r>
            <w:r>
              <w:rPr>
                <w:rFonts w:hint="eastAsia"/>
                <w:spacing w:val="1"/>
                <w:sz w:val="24"/>
                <w:szCs w:val="24"/>
                <w:lang w:eastAsia="zh-CN"/>
              </w:rPr>
              <w:t>地灾防治隐患点监测员补助</w:t>
            </w:r>
          </w:p>
        </w:tc>
        <w:tc>
          <w:tcPr>
            <w:tcW w:w="1868" w:type="dxa"/>
            <w:gridSpan w:val="2"/>
          </w:tcPr>
          <w:p w14:paraId="7DE03B77">
            <w:pPr>
              <w:jc w:val="center"/>
              <w:rPr>
                <w:rFonts w:hint="default" w:ascii="Arial" w:hAnsi="Arial" w:eastAsia="宋体"/>
                <w:sz w:val="21"/>
                <w:lang w:val="en-US" w:eastAsia="zh-CN"/>
              </w:rPr>
            </w:pPr>
            <w:r>
              <w:rPr>
                <w:rFonts w:hint="eastAsia" w:eastAsia="宋体"/>
                <w:sz w:val="21"/>
                <w:lang w:val="en-US" w:eastAsia="zh-CN"/>
              </w:rPr>
              <w:t>25</w:t>
            </w:r>
          </w:p>
        </w:tc>
        <w:tc>
          <w:tcPr>
            <w:tcW w:w="2195" w:type="dxa"/>
            <w:gridSpan w:val="2"/>
          </w:tcPr>
          <w:p w14:paraId="30CA9CD7">
            <w:pPr>
              <w:rPr>
                <w:rFonts w:hint="default" w:ascii="Arial" w:hAnsi="Arial"/>
                <w:sz w:val="21"/>
                <w:lang w:val="en-US"/>
              </w:rPr>
            </w:pPr>
            <w:r>
              <w:rPr>
                <w:rFonts w:hint="default"/>
                <w:sz w:val="21"/>
                <w:lang w:val="en-US"/>
              </w:rPr>
              <w:t>25</w:t>
            </w:r>
          </w:p>
        </w:tc>
        <w:tc>
          <w:tcPr>
            <w:tcW w:w="1725" w:type="dxa"/>
            <w:gridSpan w:val="2"/>
          </w:tcPr>
          <w:p w14:paraId="614C751D">
            <w:pPr>
              <w:rPr>
                <w:rFonts w:hint="default" w:ascii="Arial" w:hAnsi="Arial"/>
                <w:sz w:val="21"/>
                <w:lang w:val="en-US"/>
              </w:rPr>
            </w:pPr>
            <w:r>
              <w:rPr>
                <w:rFonts w:hint="default"/>
                <w:sz w:val="21"/>
                <w:lang w:val="en-US"/>
              </w:rPr>
              <w:t>25</w:t>
            </w:r>
          </w:p>
        </w:tc>
      </w:tr>
      <w:tr w14:paraId="2C35C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44F504AA">
            <w:pPr>
              <w:pStyle w:val="21"/>
              <w:spacing w:before="138" w:line="178" w:lineRule="auto"/>
              <w:rPr>
                <w:rFonts w:hint="eastAsia"/>
                <w:sz w:val="24"/>
                <w:szCs w:val="24"/>
                <w:lang w:val="en-US" w:eastAsia="zh-CN"/>
              </w:rPr>
            </w:pPr>
            <w:r>
              <w:rPr>
                <w:rFonts w:hint="eastAsia"/>
                <w:sz w:val="24"/>
                <w:szCs w:val="24"/>
                <w:lang w:val="en-US" w:eastAsia="zh-CN"/>
              </w:rPr>
              <w:t>3.非税征收成本</w:t>
            </w:r>
          </w:p>
        </w:tc>
        <w:tc>
          <w:tcPr>
            <w:tcW w:w="1868" w:type="dxa"/>
            <w:gridSpan w:val="2"/>
          </w:tcPr>
          <w:p w14:paraId="38D8B251">
            <w:pPr>
              <w:jc w:val="center"/>
              <w:rPr>
                <w:rFonts w:hint="eastAsia" w:ascii="Arial" w:hAnsi="Arial" w:eastAsia="宋体"/>
                <w:sz w:val="21"/>
                <w:lang w:val="en-US" w:eastAsia="zh-CN"/>
              </w:rPr>
            </w:pPr>
            <w:r>
              <w:rPr>
                <w:rFonts w:hint="eastAsia" w:eastAsia="宋体"/>
                <w:sz w:val="21"/>
                <w:lang w:val="en-US" w:eastAsia="zh-CN"/>
              </w:rPr>
              <w:t>8</w:t>
            </w:r>
          </w:p>
        </w:tc>
        <w:tc>
          <w:tcPr>
            <w:tcW w:w="2195" w:type="dxa"/>
            <w:gridSpan w:val="2"/>
          </w:tcPr>
          <w:p w14:paraId="3B4EF17B">
            <w:pPr>
              <w:rPr>
                <w:rFonts w:hint="eastAsia" w:ascii="Arial" w:hAnsi="Arial" w:eastAsia="宋体"/>
                <w:sz w:val="21"/>
                <w:lang w:val="en-US" w:eastAsia="zh-CN"/>
              </w:rPr>
            </w:pPr>
            <w:r>
              <w:rPr>
                <w:rFonts w:hint="eastAsia" w:eastAsia="宋体"/>
                <w:sz w:val="21"/>
                <w:lang w:val="en-US" w:eastAsia="zh-CN"/>
              </w:rPr>
              <w:t>8</w:t>
            </w:r>
          </w:p>
        </w:tc>
        <w:tc>
          <w:tcPr>
            <w:tcW w:w="1725" w:type="dxa"/>
            <w:gridSpan w:val="2"/>
          </w:tcPr>
          <w:p w14:paraId="3163068E">
            <w:pPr>
              <w:rPr>
                <w:rFonts w:hint="default" w:ascii="Arial" w:hAnsi="Arial"/>
                <w:sz w:val="21"/>
                <w:lang w:val="en-US"/>
              </w:rPr>
            </w:pPr>
            <w:r>
              <w:rPr>
                <w:rFonts w:hint="default"/>
                <w:sz w:val="21"/>
                <w:lang w:val="en-US"/>
              </w:rPr>
              <w:t>50</w:t>
            </w:r>
          </w:p>
        </w:tc>
      </w:tr>
      <w:tr w14:paraId="52BF0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285CAD8F">
            <w:pPr>
              <w:pStyle w:val="21"/>
              <w:spacing w:before="138" w:line="178" w:lineRule="auto"/>
              <w:rPr>
                <w:rFonts w:hint="default" w:eastAsia="宋体"/>
                <w:sz w:val="24"/>
                <w:szCs w:val="24"/>
                <w:lang w:val="en-US" w:eastAsia="zh-CN"/>
              </w:rPr>
            </w:pPr>
            <w:r>
              <w:rPr>
                <w:rFonts w:hint="eastAsia"/>
                <w:sz w:val="24"/>
                <w:szCs w:val="24"/>
                <w:lang w:val="en-US" w:eastAsia="zh-CN"/>
              </w:rPr>
              <w:t>4.其他项目支出</w:t>
            </w:r>
          </w:p>
        </w:tc>
        <w:tc>
          <w:tcPr>
            <w:tcW w:w="1868" w:type="dxa"/>
            <w:gridSpan w:val="2"/>
          </w:tcPr>
          <w:p w14:paraId="5E91697F">
            <w:pPr>
              <w:jc w:val="center"/>
              <w:rPr>
                <w:rFonts w:hint="default" w:ascii="Arial" w:hAnsi="Arial" w:eastAsia="宋体"/>
                <w:sz w:val="21"/>
                <w:lang w:val="en-US" w:eastAsia="zh-CN"/>
              </w:rPr>
            </w:pPr>
            <w:r>
              <w:rPr>
                <w:rFonts w:hint="eastAsia" w:eastAsia="宋体"/>
                <w:sz w:val="21"/>
                <w:lang w:val="en-US" w:eastAsia="zh-CN"/>
              </w:rPr>
              <w:t>3944.75</w:t>
            </w:r>
          </w:p>
        </w:tc>
        <w:tc>
          <w:tcPr>
            <w:tcW w:w="2195" w:type="dxa"/>
            <w:gridSpan w:val="2"/>
          </w:tcPr>
          <w:p w14:paraId="1E2E518B">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37158B87">
            <w:pPr>
              <w:rPr>
                <w:rFonts w:hint="default" w:ascii="Arial" w:hAnsi="Arial"/>
                <w:sz w:val="21"/>
                <w:lang w:val="en-US"/>
              </w:rPr>
            </w:pPr>
            <w:r>
              <w:rPr>
                <w:rFonts w:hint="default"/>
                <w:sz w:val="21"/>
                <w:lang w:val="en-US"/>
              </w:rPr>
              <w:t>1863.96</w:t>
            </w:r>
          </w:p>
        </w:tc>
      </w:tr>
      <w:tr w14:paraId="595F6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6A195A99">
            <w:pPr>
              <w:pStyle w:val="21"/>
              <w:spacing w:before="72" w:line="221" w:lineRule="auto"/>
              <w:ind w:left="108"/>
              <w:rPr>
                <w:sz w:val="24"/>
                <w:szCs w:val="24"/>
              </w:rPr>
            </w:pPr>
            <w:r>
              <w:rPr>
                <w:b/>
                <w:bCs/>
                <w:spacing w:val="-1"/>
                <w:sz w:val="24"/>
                <w:szCs w:val="24"/>
              </w:rPr>
              <w:t>公用经费</w:t>
            </w:r>
          </w:p>
        </w:tc>
        <w:tc>
          <w:tcPr>
            <w:tcW w:w="1868" w:type="dxa"/>
            <w:gridSpan w:val="2"/>
          </w:tcPr>
          <w:p w14:paraId="3A762DBB">
            <w:pPr>
              <w:jc w:val="center"/>
              <w:rPr>
                <w:rFonts w:hint="default" w:ascii="Arial" w:hAnsi="Arial" w:eastAsia="宋体"/>
                <w:sz w:val="21"/>
                <w:lang w:val="en-US" w:eastAsia="zh-CN"/>
              </w:rPr>
            </w:pPr>
            <w:r>
              <w:rPr>
                <w:rFonts w:hint="eastAsia" w:eastAsia="宋体"/>
                <w:sz w:val="21"/>
                <w:lang w:val="en-US" w:eastAsia="zh-CN"/>
              </w:rPr>
              <w:t>4395.36</w:t>
            </w:r>
          </w:p>
        </w:tc>
        <w:tc>
          <w:tcPr>
            <w:tcW w:w="2195" w:type="dxa"/>
            <w:gridSpan w:val="2"/>
          </w:tcPr>
          <w:p w14:paraId="40BCD438">
            <w:pPr>
              <w:rPr>
                <w:rFonts w:hint="default" w:ascii="Arial" w:hAnsi="Arial" w:eastAsia="宋体"/>
                <w:sz w:val="21"/>
                <w:lang w:val="en-US" w:eastAsia="zh-CN"/>
              </w:rPr>
            </w:pPr>
            <w:r>
              <w:rPr>
                <w:rFonts w:hint="eastAsia" w:eastAsia="宋体"/>
                <w:sz w:val="21"/>
                <w:lang w:val="en-US" w:eastAsia="zh-CN"/>
              </w:rPr>
              <w:t>265</w:t>
            </w:r>
          </w:p>
        </w:tc>
        <w:tc>
          <w:tcPr>
            <w:tcW w:w="1725" w:type="dxa"/>
            <w:gridSpan w:val="2"/>
          </w:tcPr>
          <w:p w14:paraId="54107747">
            <w:pPr>
              <w:rPr>
                <w:rFonts w:hint="default" w:ascii="Arial" w:hAnsi="Arial"/>
                <w:sz w:val="21"/>
                <w:lang w:val="en-US"/>
              </w:rPr>
            </w:pPr>
            <w:r>
              <w:rPr>
                <w:rFonts w:hint="default"/>
                <w:sz w:val="21"/>
                <w:lang w:val="en-US"/>
              </w:rPr>
              <w:t>398.45</w:t>
            </w:r>
          </w:p>
        </w:tc>
      </w:tr>
      <w:tr w14:paraId="64022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6F01E145">
            <w:pPr>
              <w:pStyle w:val="21"/>
              <w:spacing w:before="85" w:line="218" w:lineRule="auto"/>
              <w:rPr>
                <w:sz w:val="24"/>
                <w:szCs w:val="24"/>
              </w:rPr>
            </w:pPr>
            <w:r>
              <w:rPr>
                <w:spacing w:val="2"/>
                <w:sz w:val="24"/>
                <w:szCs w:val="24"/>
              </w:rPr>
              <w:t>1.办公经费</w:t>
            </w:r>
          </w:p>
        </w:tc>
        <w:tc>
          <w:tcPr>
            <w:tcW w:w="1868" w:type="dxa"/>
            <w:gridSpan w:val="2"/>
          </w:tcPr>
          <w:p w14:paraId="798296CB">
            <w:pPr>
              <w:jc w:val="center"/>
              <w:rPr>
                <w:rFonts w:hint="default" w:ascii="Arial" w:hAnsi="Arial" w:eastAsia="宋体"/>
                <w:sz w:val="21"/>
                <w:lang w:val="en-US" w:eastAsia="zh-CN"/>
              </w:rPr>
            </w:pPr>
            <w:r>
              <w:rPr>
                <w:rFonts w:hint="eastAsia" w:eastAsia="宋体"/>
                <w:sz w:val="21"/>
                <w:lang w:val="en-US" w:eastAsia="zh-CN"/>
              </w:rPr>
              <w:t>14.84</w:t>
            </w:r>
          </w:p>
        </w:tc>
        <w:tc>
          <w:tcPr>
            <w:tcW w:w="2195" w:type="dxa"/>
            <w:gridSpan w:val="2"/>
          </w:tcPr>
          <w:p w14:paraId="473A94AE">
            <w:pPr>
              <w:rPr>
                <w:rFonts w:hint="default" w:ascii="Arial" w:hAnsi="Arial" w:eastAsia="宋体"/>
                <w:sz w:val="21"/>
                <w:lang w:val="en-US" w:eastAsia="zh-CN"/>
              </w:rPr>
            </w:pPr>
            <w:r>
              <w:rPr>
                <w:rFonts w:hint="eastAsia" w:eastAsia="宋体"/>
                <w:sz w:val="21"/>
                <w:lang w:val="en-US" w:eastAsia="zh-CN"/>
              </w:rPr>
              <w:t>125.4</w:t>
            </w:r>
          </w:p>
        </w:tc>
        <w:tc>
          <w:tcPr>
            <w:tcW w:w="1725" w:type="dxa"/>
            <w:gridSpan w:val="2"/>
          </w:tcPr>
          <w:p w14:paraId="74BA8B11">
            <w:pPr>
              <w:rPr>
                <w:rFonts w:hint="default" w:ascii="Arial" w:hAnsi="Arial"/>
                <w:sz w:val="21"/>
                <w:lang w:val="en-US"/>
              </w:rPr>
            </w:pPr>
            <w:r>
              <w:rPr>
                <w:rFonts w:hint="default"/>
                <w:sz w:val="21"/>
                <w:lang w:val="en-US"/>
              </w:rPr>
              <w:t>13.34</w:t>
            </w:r>
          </w:p>
        </w:tc>
      </w:tr>
      <w:tr w14:paraId="588F7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2E6B8CF2">
            <w:pPr>
              <w:pStyle w:val="21"/>
              <w:spacing w:before="76" w:line="218" w:lineRule="auto"/>
              <w:rPr>
                <w:rFonts w:hint="eastAsia" w:eastAsia="宋体"/>
                <w:sz w:val="24"/>
                <w:szCs w:val="24"/>
                <w:lang w:val="en-US" w:eastAsia="zh-CN"/>
              </w:rPr>
            </w:pPr>
            <w:r>
              <w:rPr>
                <w:spacing w:val="2"/>
                <w:sz w:val="24"/>
                <w:szCs w:val="24"/>
              </w:rPr>
              <w:t>2.</w:t>
            </w:r>
            <w:r>
              <w:rPr>
                <w:rFonts w:hint="eastAsia"/>
                <w:spacing w:val="2"/>
                <w:sz w:val="24"/>
                <w:szCs w:val="24"/>
                <w:lang w:eastAsia="zh-CN"/>
              </w:rPr>
              <w:t>印刷费</w:t>
            </w:r>
          </w:p>
        </w:tc>
        <w:tc>
          <w:tcPr>
            <w:tcW w:w="1868" w:type="dxa"/>
            <w:gridSpan w:val="2"/>
          </w:tcPr>
          <w:p w14:paraId="6CE0B16B">
            <w:pPr>
              <w:jc w:val="center"/>
              <w:rPr>
                <w:rFonts w:hint="default" w:ascii="Arial" w:hAnsi="Arial" w:eastAsia="宋体"/>
                <w:sz w:val="21"/>
                <w:lang w:val="en-US" w:eastAsia="zh-CN"/>
              </w:rPr>
            </w:pPr>
            <w:r>
              <w:rPr>
                <w:rFonts w:hint="eastAsia" w:eastAsia="宋体"/>
                <w:sz w:val="21"/>
                <w:lang w:val="en-US" w:eastAsia="zh-CN"/>
              </w:rPr>
              <w:t>0</w:t>
            </w:r>
          </w:p>
        </w:tc>
        <w:tc>
          <w:tcPr>
            <w:tcW w:w="2195" w:type="dxa"/>
            <w:gridSpan w:val="2"/>
          </w:tcPr>
          <w:p w14:paraId="38A8408C">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5077A67D">
            <w:pPr>
              <w:rPr>
                <w:rFonts w:hint="default" w:ascii="Arial" w:hAnsi="Arial" w:eastAsia="宋体"/>
                <w:sz w:val="21"/>
                <w:lang w:val="en-US" w:eastAsia="zh-CN"/>
              </w:rPr>
            </w:pPr>
            <w:r>
              <w:rPr>
                <w:rFonts w:hint="eastAsia" w:eastAsia="宋体"/>
                <w:sz w:val="21"/>
                <w:lang w:val="en-US" w:eastAsia="zh-CN"/>
              </w:rPr>
              <w:t>16.67</w:t>
            </w:r>
          </w:p>
        </w:tc>
      </w:tr>
      <w:tr w14:paraId="193E3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2A5A87A5">
            <w:pPr>
              <w:pStyle w:val="21"/>
              <w:spacing w:before="77" w:line="216" w:lineRule="auto"/>
              <w:rPr>
                <w:sz w:val="24"/>
                <w:szCs w:val="24"/>
              </w:rPr>
            </w:pPr>
            <w:r>
              <w:rPr>
                <w:spacing w:val="2"/>
                <w:sz w:val="24"/>
                <w:szCs w:val="24"/>
              </w:rPr>
              <w:t>3.差旅费</w:t>
            </w:r>
          </w:p>
        </w:tc>
        <w:tc>
          <w:tcPr>
            <w:tcW w:w="1868" w:type="dxa"/>
            <w:gridSpan w:val="2"/>
          </w:tcPr>
          <w:p w14:paraId="24D4713D">
            <w:pPr>
              <w:jc w:val="center"/>
              <w:rPr>
                <w:rFonts w:hint="default" w:ascii="Arial" w:hAnsi="Arial" w:eastAsia="宋体"/>
                <w:sz w:val="21"/>
                <w:lang w:val="en-US" w:eastAsia="zh-CN"/>
              </w:rPr>
            </w:pPr>
            <w:r>
              <w:rPr>
                <w:rFonts w:hint="eastAsia" w:eastAsia="宋体"/>
                <w:sz w:val="21"/>
                <w:lang w:val="en-US" w:eastAsia="zh-CN"/>
              </w:rPr>
              <w:t>59.16</w:t>
            </w:r>
          </w:p>
        </w:tc>
        <w:tc>
          <w:tcPr>
            <w:tcW w:w="2195" w:type="dxa"/>
            <w:gridSpan w:val="2"/>
          </w:tcPr>
          <w:p w14:paraId="66061932">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6CFB4F92">
            <w:pPr>
              <w:rPr>
                <w:rFonts w:hint="default" w:ascii="Arial" w:hAnsi="Arial"/>
                <w:sz w:val="21"/>
                <w:lang w:val="en-US"/>
              </w:rPr>
            </w:pPr>
            <w:r>
              <w:rPr>
                <w:rFonts w:hint="default"/>
                <w:sz w:val="21"/>
                <w:lang w:val="en-US"/>
              </w:rPr>
              <w:t>52.52</w:t>
            </w:r>
          </w:p>
        </w:tc>
      </w:tr>
      <w:tr w14:paraId="5CF45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749DF695">
            <w:pPr>
              <w:pStyle w:val="21"/>
              <w:spacing w:before="75" w:line="218" w:lineRule="auto"/>
              <w:rPr>
                <w:sz w:val="24"/>
                <w:szCs w:val="24"/>
              </w:rPr>
            </w:pPr>
            <w:r>
              <w:rPr>
                <w:spacing w:val="2"/>
                <w:sz w:val="24"/>
                <w:szCs w:val="24"/>
              </w:rPr>
              <w:t>4.会议费</w:t>
            </w:r>
          </w:p>
        </w:tc>
        <w:tc>
          <w:tcPr>
            <w:tcW w:w="1868" w:type="dxa"/>
            <w:gridSpan w:val="2"/>
          </w:tcPr>
          <w:p w14:paraId="2DCD289F">
            <w:pPr>
              <w:jc w:val="center"/>
              <w:rPr>
                <w:rFonts w:hint="default" w:ascii="Arial" w:hAnsi="Arial" w:eastAsia="宋体"/>
                <w:sz w:val="21"/>
                <w:lang w:val="en-US" w:eastAsia="zh-CN"/>
              </w:rPr>
            </w:pPr>
            <w:r>
              <w:rPr>
                <w:rFonts w:hint="eastAsia" w:eastAsia="宋体"/>
                <w:sz w:val="21"/>
                <w:lang w:val="en-US" w:eastAsia="zh-CN"/>
              </w:rPr>
              <w:t>0.05</w:t>
            </w:r>
          </w:p>
        </w:tc>
        <w:tc>
          <w:tcPr>
            <w:tcW w:w="2195" w:type="dxa"/>
            <w:gridSpan w:val="2"/>
          </w:tcPr>
          <w:p w14:paraId="5093BE2E">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5E9D593B">
            <w:pPr>
              <w:rPr>
                <w:rFonts w:hint="eastAsia" w:ascii="Arial" w:hAnsi="Arial" w:eastAsia="宋体"/>
                <w:sz w:val="21"/>
                <w:lang w:val="en-US" w:eastAsia="zh-CN"/>
              </w:rPr>
            </w:pPr>
            <w:r>
              <w:rPr>
                <w:rFonts w:hint="eastAsia" w:eastAsia="宋体"/>
                <w:sz w:val="21"/>
                <w:lang w:val="en-US" w:eastAsia="zh-CN"/>
              </w:rPr>
              <w:t>0</w:t>
            </w:r>
          </w:p>
        </w:tc>
      </w:tr>
      <w:tr w14:paraId="43634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24952235">
            <w:pPr>
              <w:pStyle w:val="21"/>
              <w:spacing w:before="76" w:line="216" w:lineRule="auto"/>
              <w:rPr>
                <w:sz w:val="24"/>
                <w:szCs w:val="24"/>
              </w:rPr>
            </w:pPr>
            <w:r>
              <w:rPr>
                <w:spacing w:val="2"/>
                <w:sz w:val="24"/>
                <w:szCs w:val="24"/>
              </w:rPr>
              <w:t>5.培训费</w:t>
            </w:r>
          </w:p>
        </w:tc>
        <w:tc>
          <w:tcPr>
            <w:tcW w:w="1868" w:type="dxa"/>
            <w:gridSpan w:val="2"/>
          </w:tcPr>
          <w:p w14:paraId="3A532606">
            <w:pPr>
              <w:jc w:val="center"/>
              <w:rPr>
                <w:rFonts w:hint="default" w:ascii="Arial" w:hAnsi="Arial" w:eastAsia="宋体"/>
                <w:sz w:val="21"/>
                <w:lang w:val="en-US" w:eastAsia="zh-CN"/>
              </w:rPr>
            </w:pPr>
            <w:r>
              <w:rPr>
                <w:rFonts w:hint="eastAsia" w:eastAsia="宋体"/>
                <w:sz w:val="21"/>
                <w:lang w:val="en-US" w:eastAsia="zh-CN"/>
              </w:rPr>
              <w:t>4.64</w:t>
            </w:r>
          </w:p>
        </w:tc>
        <w:tc>
          <w:tcPr>
            <w:tcW w:w="2195" w:type="dxa"/>
            <w:gridSpan w:val="2"/>
          </w:tcPr>
          <w:p w14:paraId="255DD7A8">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7059F28F">
            <w:pPr>
              <w:rPr>
                <w:rFonts w:hint="default" w:ascii="Arial" w:hAnsi="Arial" w:eastAsia="宋体"/>
                <w:sz w:val="21"/>
                <w:lang w:val="en-US" w:eastAsia="zh-CN"/>
              </w:rPr>
            </w:pPr>
            <w:r>
              <w:rPr>
                <w:rFonts w:hint="eastAsia" w:eastAsia="宋体"/>
                <w:sz w:val="21"/>
                <w:lang w:val="en-US" w:eastAsia="zh-CN"/>
              </w:rPr>
              <w:t>2.26</w:t>
            </w:r>
          </w:p>
        </w:tc>
      </w:tr>
      <w:tr w14:paraId="254BC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1548FE7C">
            <w:pPr>
              <w:pStyle w:val="21"/>
              <w:spacing w:before="72" w:line="218" w:lineRule="auto"/>
              <w:ind w:left="108"/>
              <w:rPr>
                <w:sz w:val="24"/>
                <w:szCs w:val="24"/>
              </w:rPr>
            </w:pPr>
            <w:r>
              <w:rPr>
                <w:b/>
                <w:bCs/>
                <w:spacing w:val="-4"/>
                <w:sz w:val="24"/>
                <w:szCs w:val="24"/>
              </w:rPr>
              <w:t>政府采购金额</w:t>
            </w:r>
          </w:p>
        </w:tc>
        <w:tc>
          <w:tcPr>
            <w:tcW w:w="1868" w:type="dxa"/>
            <w:gridSpan w:val="2"/>
          </w:tcPr>
          <w:p w14:paraId="11E01C52">
            <w:pPr>
              <w:tabs>
                <w:tab w:val="left" w:pos="951"/>
              </w:tabs>
              <w:spacing w:line="240" w:lineRule="auto"/>
              <w:jc w:val="center"/>
              <w:rPr>
                <w:rFonts w:ascii="Arial" w:hAnsi="Arial"/>
                <w:sz w:val="21"/>
              </w:rPr>
            </w:pPr>
            <w:r>
              <w:rPr>
                <w:rFonts w:hint="eastAsia" w:eastAsia="宋体" w:cs="Arial"/>
                <w:sz w:val="21"/>
                <w:szCs w:val="21"/>
                <w:u w:val="single" w:color="auto"/>
                <w:lang w:val="en-US" w:eastAsia="zh-CN"/>
              </w:rPr>
              <w:t>250.18</w:t>
            </w:r>
          </w:p>
        </w:tc>
        <w:tc>
          <w:tcPr>
            <w:tcW w:w="2195" w:type="dxa"/>
            <w:gridSpan w:val="2"/>
          </w:tcPr>
          <w:p w14:paraId="3AA5200D">
            <w:pPr>
              <w:rPr>
                <w:rFonts w:hint="eastAsia" w:ascii="Arial" w:hAnsi="Arial" w:eastAsia="宋体"/>
                <w:sz w:val="21"/>
                <w:lang w:val="en-US" w:eastAsia="zh-CN"/>
              </w:rPr>
            </w:pPr>
            <w:r>
              <w:rPr>
                <w:rFonts w:hint="eastAsia" w:eastAsia="宋体"/>
                <w:sz w:val="21"/>
                <w:lang w:val="en-US" w:eastAsia="zh-CN"/>
              </w:rPr>
              <w:t>0</w:t>
            </w:r>
          </w:p>
        </w:tc>
        <w:tc>
          <w:tcPr>
            <w:tcW w:w="1725" w:type="dxa"/>
            <w:gridSpan w:val="2"/>
          </w:tcPr>
          <w:p w14:paraId="34055432">
            <w:pPr>
              <w:rPr>
                <w:rFonts w:hint="eastAsia" w:ascii="Arial" w:hAnsi="Arial" w:eastAsia="宋体"/>
                <w:sz w:val="21"/>
                <w:lang w:val="en-US" w:eastAsia="zh-CN"/>
              </w:rPr>
            </w:pPr>
            <w:r>
              <w:rPr>
                <w:rFonts w:hint="eastAsia" w:eastAsia="宋体"/>
                <w:sz w:val="21"/>
                <w:lang w:val="en-US" w:eastAsia="zh-CN"/>
              </w:rPr>
              <w:t>0</w:t>
            </w:r>
          </w:p>
        </w:tc>
      </w:tr>
      <w:tr w14:paraId="53CA7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3FFC51E0">
            <w:pPr>
              <w:pStyle w:val="21"/>
              <w:spacing w:before="75" w:line="218" w:lineRule="auto"/>
              <w:ind w:left="108"/>
              <w:rPr>
                <w:sz w:val="24"/>
                <w:szCs w:val="24"/>
              </w:rPr>
            </w:pPr>
            <w:r>
              <w:rPr>
                <w:b/>
                <w:bCs/>
                <w:spacing w:val="-4"/>
                <w:sz w:val="24"/>
                <w:szCs w:val="24"/>
              </w:rPr>
              <w:t>部门整体支出预算调整</w:t>
            </w:r>
          </w:p>
        </w:tc>
        <w:tc>
          <w:tcPr>
            <w:tcW w:w="1868" w:type="dxa"/>
            <w:gridSpan w:val="2"/>
          </w:tcPr>
          <w:p w14:paraId="62347E59">
            <w:pPr>
              <w:rPr>
                <w:rFonts w:ascii="Arial" w:hAnsi="Arial"/>
                <w:sz w:val="21"/>
              </w:rPr>
            </w:pPr>
          </w:p>
        </w:tc>
        <w:tc>
          <w:tcPr>
            <w:tcW w:w="2195" w:type="dxa"/>
            <w:gridSpan w:val="2"/>
          </w:tcPr>
          <w:p w14:paraId="2E91AD86">
            <w:pPr>
              <w:rPr>
                <w:rFonts w:ascii="Arial" w:hAnsi="Arial"/>
                <w:sz w:val="21"/>
              </w:rPr>
            </w:pPr>
          </w:p>
        </w:tc>
        <w:tc>
          <w:tcPr>
            <w:tcW w:w="1725" w:type="dxa"/>
            <w:gridSpan w:val="2"/>
          </w:tcPr>
          <w:p w14:paraId="2A0FF0BF">
            <w:pPr>
              <w:rPr>
                <w:rFonts w:ascii="Arial" w:hAnsi="Arial"/>
                <w:sz w:val="21"/>
              </w:rPr>
            </w:pPr>
          </w:p>
        </w:tc>
      </w:tr>
      <w:tr w14:paraId="60650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3311" w:type="dxa"/>
            <w:vMerge w:val="restart"/>
            <w:tcBorders>
              <w:bottom w:val="nil"/>
            </w:tcBorders>
            <w:vAlign w:val="center"/>
          </w:tcPr>
          <w:p w14:paraId="354F1D5A">
            <w:pPr>
              <w:pStyle w:val="21"/>
              <w:spacing w:before="78" w:line="192" w:lineRule="auto"/>
              <w:jc w:val="center"/>
              <w:rPr>
                <w:b/>
                <w:bCs/>
                <w:spacing w:val="-4"/>
                <w:sz w:val="24"/>
                <w:szCs w:val="24"/>
              </w:rPr>
            </w:pPr>
            <w:r>
              <w:rPr>
                <w:b/>
                <w:bCs/>
                <w:spacing w:val="-4"/>
                <w:sz w:val="24"/>
                <w:szCs w:val="24"/>
              </w:rPr>
              <w:t>楼堂馆所控制情况</w:t>
            </w:r>
          </w:p>
          <w:p w14:paraId="3DB1A989">
            <w:pPr>
              <w:pStyle w:val="21"/>
              <w:spacing w:before="78" w:line="192" w:lineRule="auto"/>
              <w:jc w:val="center"/>
              <w:rPr>
                <w:sz w:val="24"/>
                <w:szCs w:val="24"/>
              </w:rPr>
            </w:pPr>
            <w:r>
              <w:rPr>
                <w:rFonts w:hint="eastAsia"/>
                <w:b/>
                <w:bCs/>
                <w:spacing w:val="1"/>
                <w:sz w:val="24"/>
                <w:szCs w:val="24"/>
                <w:lang w:eastAsia="zh-CN"/>
              </w:rPr>
              <w:t>（2025</w:t>
            </w:r>
            <w:r>
              <w:rPr>
                <w:b/>
                <w:bCs/>
                <w:spacing w:val="1"/>
                <w:sz w:val="24"/>
                <w:szCs w:val="24"/>
              </w:rPr>
              <w:t>年完工项目</w:t>
            </w:r>
            <w:r>
              <w:rPr>
                <w:rFonts w:hint="eastAsia"/>
                <w:b/>
                <w:bCs/>
                <w:spacing w:val="1"/>
                <w:sz w:val="24"/>
                <w:szCs w:val="24"/>
                <w:lang w:eastAsia="zh-CN"/>
              </w:rPr>
              <w:t>）</w:t>
            </w:r>
          </w:p>
        </w:tc>
        <w:tc>
          <w:tcPr>
            <w:tcW w:w="1109" w:type="dxa"/>
          </w:tcPr>
          <w:p w14:paraId="4B2D515F">
            <w:pPr>
              <w:pStyle w:val="21"/>
              <w:spacing w:before="39" w:line="187" w:lineRule="auto"/>
              <w:ind w:left="243" w:right="304" w:firstLine="59"/>
              <w:jc w:val="both"/>
              <w:rPr>
                <w:sz w:val="18"/>
                <w:szCs w:val="18"/>
              </w:rPr>
            </w:pPr>
            <w:r>
              <w:rPr>
                <w:spacing w:val="-5"/>
                <w:sz w:val="18"/>
                <w:szCs w:val="18"/>
              </w:rPr>
              <w:t>批复</w:t>
            </w:r>
            <w:r>
              <w:rPr>
                <w:spacing w:val="35"/>
                <w:sz w:val="18"/>
                <w:szCs w:val="18"/>
              </w:rPr>
              <w:t>规模</w:t>
            </w:r>
            <w:r>
              <w:rPr>
                <w:rFonts w:hint="eastAsia"/>
                <w:spacing w:val="35"/>
                <w:sz w:val="18"/>
                <w:szCs w:val="18"/>
                <w:lang w:eastAsia="zh-CN"/>
              </w:rPr>
              <w:t>（</w:t>
            </w:r>
            <w:r>
              <w:rPr>
                <w:spacing w:val="-10"/>
                <w:sz w:val="18"/>
                <w:szCs w:val="18"/>
              </w:rPr>
              <w:t>m²</w:t>
            </w:r>
            <w:r>
              <w:rPr>
                <w:rFonts w:hint="eastAsia"/>
                <w:spacing w:val="-10"/>
                <w:sz w:val="18"/>
                <w:szCs w:val="18"/>
                <w:lang w:eastAsia="zh-CN"/>
              </w:rPr>
              <w:t>）</w:t>
            </w:r>
          </w:p>
        </w:tc>
        <w:tc>
          <w:tcPr>
            <w:tcW w:w="759" w:type="dxa"/>
          </w:tcPr>
          <w:p w14:paraId="5ACD5571">
            <w:pPr>
              <w:pStyle w:val="21"/>
              <w:spacing w:before="51" w:line="185" w:lineRule="auto"/>
              <w:ind w:left="74" w:right="123" w:firstLine="59"/>
              <w:jc w:val="both"/>
              <w:rPr>
                <w:sz w:val="18"/>
                <w:szCs w:val="18"/>
              </w:rPr>
            </w:pPr>
            <w:r>
              <w:rPr>
                <w:spacing w:val="5"/>
                <w:sz w:val="18"/>
                <w:szCs w:val="18"/>
              </w:rPr>
              <w:t>实际</w:t>
            </w:r>
            <w:r>
              <w:rPr>
                <w:spacing w:val="35"/>
                <w:sz w:val="18"/>
                <w:szCs w:val="18"/>
              </w:rPr>
              <w:t>规模</w:t>
            </w:r>
            <w:r>
              <w:rPr>
                <w:rFonts w:hint="eastAsia"/>
                <w:spacing w:val="35"/>
                <w:sz w:val="18"/>
                <w:szCs w:val="18"/>
                <w:lang w:eastAsia="zh-CN"/>
              </w:rPr>
              <w:t>（</w:t>
            </w:r>
            <w:r>
              <w:rPr>
                <w:spacing w:val="-10"/>
                <w:sz w:val="18"/>
                <w:szCs w:val="18"/>
              </w:rPr>
              <w:t>m²</w:t>
            </w:r>
            <w:r>
              <w:rPr>
                <w:rFonts w:hint="eastAsia"/>
                <w:spacing w:val="-10"/>
                <w:sz w:val="18"/>
                <w:szCs w:val="18"/>
                <w:lang w:eastAsia="zh-CN"/>
              </w:rPr>
              <w:t>）</w:t>
            </w:r>
          </w:p>
        </w:tc>
        <w:tc>
          <w:tcPr>
            <w:tcW w:w="929" w:type="dxa"/>
          </w:tcPr>
          <w:p w14:paraId="2A96923F">
            <w:pPr>
              <w:pStyle w:val="21"/>
              <w:spacing w:before="28" w:line="192" w:lineRule="auto"/>
              <w:ind w:left="215"/>
              <w:rPr>
                <w:sz w:val="18"/>
                <w:szCs w:val="18"/>
              </w:rPr>
            </w:pPr>
            <w:r>
              <w:rPr>
                <w:spacing w:val="5"/>
                <w:sz w:val="18"/>
                <w:szCs w:val="18"/>
              </w:rPr>
              <w:t>规模</w:t>
            </w:r>
          </w:p>
          <w:p w14:paraId="2B546B50">
            <w:pPr>
              <w:pStyle w:val="21"/>
              <w:spacing w:line="187" w:lineRule="auto"/>
              <w:ind w:left="334" w:right="202" w:hanging="119"/>
              <w:rPr>
                <w:sz w:val="18"/>
                <w:szCs w:val="18"/>
              </w:rPr>
            </w:pPr>
            <w:r>
              <w:rPr>
                <w:spacing w:val="10"/>
                <w:sz w:val="18"/>
                <w:szCs w:val="18"/>
              </w:rPr>
              <w:t>控制</w:t>
            </w:r>
            <w:r>
              <w:rPr>
                <w:sz w:val="18"/>
                <w:szCs w:val="18"/>
              </w:rPr>
              <w:t>率</w:t>
            </w:r>
          </w:p>
        </w:tc>
        <w:tc>
          <w:tcPr>
            <w:tcW w:w="1266" w:type="dxa"/>
          </w:tcPr>
          <w:p w14:paraId="491E6836">
            <w:pPr>
              <w:pStyle w:val="21"/>
              <w:spacing w:before="28" w:line="202" w:lineRule="auto"/>
              <w:ind w:left="276"/>
              <w:rPr>
                <w:sz w:val="18"/>
                <w:szCs w:val="18"/>
              </w:rPr>
            </w:pPr>
            <w:r>
              <w:rPr>
                <w:spacing w:val="5"/>
                <w:sz w:val="18"/>
                <w:szCs w:val="18"/>
              </w:rPr>
              <w:t>预算</w:t>
            </w:r>
          </w:p>
          <w:p w14:paraId="64CA0782">
            <w:pPr>
              <w:pStyle w:val="21"/>
              <w:spacing w:line="206" w:lineRule="auto"/>
              <w:ind w:left="276"/>
              <w:rPr>
                <w:sz w:val="18"/>
                <w:szCs w:val="18"/>
              </w:rPr>
            </w:pPr>
            <w:r>
              <w:rPr>
                <w:spacing w:val="8"/>
                <w:sz w:val="18"/>
                <w:szCs w:val="18"/>
              </w:rPr>
              <w:t>投资</w:t>
            </w:r>
          </w:p>
          <w:p w14:paraId="5D3C2883">
            <w:pPr>
              <w:pStyle w:val="21"/>
              <w:spacing w:line="161" w:lineRule="auto"/>
              <w:ind w:left="156"/>
              <w:rPr>
                <w:sz w:val="18"/>
                <w:szCs w:val="18"/>
              </w:rPr>
            </w:pPr>
            <w:r>
              <w:rPr>
                <w:rFonts w:hint="eastAsia"/>
                <w:spacing w:val="13"/>
                <w:sz w:val="18"/>
                <w:szCs w:val="18"/>
                <w:lang w:eastAsia="zh-CN"/>
              </w:rPr>
              <w:t>（</w:t>
            </w:r>
            <w:r>
              <w:rPr>
                <w:spacing w:val="13"/>
                <w:sz w:val="18"/>
                <w:szCs w:val="18"/>
              </w:rPr>
              <w:t>万元</w:t>
            </w:r>
            <w:r>
              <w:rPr>
                <w:rFonts w:hint="eastAsia"/>
                <w:spacing w:val="13"/>
                <w:sz w:val="18"/>
                <w:szCs w:val="18"/>
                <w:lang w:eastAsia="zh-CN"/>
              </w:rPr>
              <w:t>）</w:t>
            </w:r>
          </w:p>
        </w:tc>
        <w:tc>
          <w:tcPr>
            <w:tcW w:w="791" w:type="dxa"/>
          </w:tcPr>
          <w:p w14:paraId="175C60BE">
            <w:pPr>
              <w:pStyle w:val="21"/>
              <w:spacing w:before="39" w:line="192" w:lineRule="auto"/>
              <w:ind w:left="258"/>
              <w:rPr>
                <w:sz w:val="18"/>
                <w:szCs w:val="18"/>
              </w:rPr>
            </w:pPr>
            <w:r>
              <w:rPr>
                <w:spacing w:val="5"/>
                <w:sz w:val="18"/>
                <w:szCs w:val="18"/>
              </w:rPr>
              <w:t>实际</w:t>
            </w:r>
          </w:p>
          <w:p w14:paraId="5D9B125E">
            <w:pPr>
              <w:pStyle w:val="21"/>
              <w:spacing w:line="206" w:lineRule="auto"/>
              <w:ind w:left="258"/>
              <w:rPr>
                <w:sz w:val="18"/>
                <w:szCs w:val="18"/>
              </w:rPr>
            </w:pPr>
            <w:r>
              <w:rPr>
                <w:spacing w:val="8"/>
                <w:sz w:val="18"/>
                <w:szCs w:val="18"/>
              </w:rPr>
              <w:t>投资</w:t>
            </w:r>
          </w:p>
          <w:p w14:paraId="142AC07E">
            <w:pPr>
              <w:pStyle w:val="21"/>
              <w:spacing w:line="161" w:lineRule="auto"/>
              <w:ind w:left="138"/>
              <w:rPr>
                <w:sz w:val="18"/>
                <w:szCs w:val="18"/>
              </w:rPr>
            </w:pPr>
            <w:r>
              <w:rPr>
                <w:rFonts w:hint="eastAsia"/>
                <w:spacing w:val="13"/>
                <w:sz w:val="18"/>
                <w:szCs w:val="18"/>
                <w:lang w:eastAsia="zh-CN"/>
              </w:rPr>
              <w:t>（</w:t>
            </w:r>
            <w:r>
              <w:rPr>
                <w:spacing w:val="13"/>
                <w:sz w:val="18"/>
                <w:szCs w:val="18"/>
              </w:rPr>
              <w:t>万元</w:t>
            </w:r>
            <w:r>
              <w:rPr>
                <w:rFonts w:hint="eastAsia"/>
                <w:spacing w:val="13"/>
                <w:sz w:val="18"/>
                <w:szCs w:val="18"/>
                <w:lang w:eastAsia="zh-CN"/>
              </w:rPr>
              <w:t>）</w:t>
            </w:r>
          </w:p>
        </w:tc>
        <w:tc>
          <w:tcPr>
            <w:tcW w:w="934" w:type="dxa"/>
          </w:tcPr>
          <w:p w14:paraId="34F4974C">
            <w:pPr>
              <w:pStyle w:val="21"/>
              <w:spacing w:before="38" w:line="192" w:lineRule="auto"/>
              <w:ind w:left="219"/>
              <w:rPr>
                <w:sz w:val="18"/>
                <w:szCs w:val="18"/>
              </w:rPr>
            </w:pPr>
            <w:r>
              <w:rPr>
                <w:spacing w:val="8"/>
                <w:sz w:val="18"/>
                <w:szCs w:val="18"/>
              </w:rPr>
              <w:t>投资</w:t>
            </w:r>
          </w:p>
          <w:p w14:paraId="527F7C7A">
            <w:pPr>
              <w:pStyle w:val="21"/>
              <w:spacing w:line="192" w:lineRule="auto"/>
              <w:ind w:left="219"/>
              <w:rPr>
                <w:sz w:val="18"/>
                <w:szCs w:val="18"/>
              </w:rPr>
            </w:pPr>
            <w:r>
              <w:rPr>
                <w:spacing w:val="5"/>
                <w:sz w:val="18"/>
                <w:szCs w:val="18"/>
              </w:rPr>
              <w:t>概算</w:t>
            </w:r>
          </w:p>
          <w:p w14:paraId="50064984">
            <w:pPr>
              <w:pStyle w:val="21"/>
              <w:spacing w:line="178" w:lineRule="auto"/>
              <w:ind w:left="100"/>
              <w:rPr>
                <w:sz w:val="18"/>
                <w:szCs w:val="18"/>
              </w:rPr>
            </w:pPr>
            <w:r>
              <w:rPr>
                <w:spacing w:val="-2"/>
                <w:sz w:val="18"/>
                <w:szCs w:val="18"/>
              </w:rPr>
              <w:t>控制率</w:t>
            </w:r>
          </w:p>
        </w:tc>
      </w:tr>
      <w:tr w14:paraId="0A9F7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3ADB13B2"/>
        </w:tc>
        <w:tc>
          <w:tcPr>
            <w:tcW w:w="1109" w:type="dxa"/>
          </w:tcPr>
          <w:p w14:paraId="4BAD9B39">
            <w:pPr>
              <w:rPr>
                <w:rFonts w:ascii="Arial" w:hAnsi="Arial"/>
                <w:sz w:val="21"/>
              </w:rPr>
            </w:pPr>
          </w:p>
        </w:tc>
        <w:tc>
          <w:tcPr>
            <w:tcW w:w="759" w:type="dxa"/>
          </w:tcPr>
          <w:p w14:paraId="75D31A3B">
            <w:pPr>
              <w:rPr>
                <w:rFonts w:ascii="Arial" w:hAnsi="Arial"/>
                <w:sz w:val="21"/>
              </w:rPr>
            </w:pPr>
          </w:p>
        </w:tc>
        <w:tc>
          <w:tcPr>
            <w:tcW w:w="929" w:type="dxa"/>
          </w:tcPr>
          <w:p w14:paraId="11846071">
            <w:pPr>
              <w:rPr>
                <w:rFonts w:ascii="Arial" w:hAnsi="Arial"/>
                <w:sz w:val="21"/>
              </w:rPr>
            </w:pPr>
          </w:p>
        </w:tc>
        <w:tc>
          <w:tcPr>
            <w:tcW w:w="1266" w:type="dxa"/>
          </w:tcPr>
          <w:p w14:paraId="41ED178C">
            <w:pPr>
              <w:rPr>
                <w:rFonts w:ascii="Arial" w:hAnsi="Arial"/>
                <w:sz w:val="21"/>
              </w:rPr>
            </w:pPr>
          </w:p>
        </w:tc>
        <w:tc>
          <w:tcPr>
            <w:tcW w:w="791" w:type="dxa"/>
          </w:tcPr>
          <w:p w14:paraId="2A5C4CFA">
            <w:pPr>
              <w:rPr>
                <w:rFonts w:ascii="Arial" w:hAnsi="Arial"/>
                <w:sz w:val="21"/>
              </w:rPr>
            </w:pPr>
          </w:p>
        </w:tc>
        <w:tc>
          <w:tcPr>
            <w:tcW w:w="934" w:type="dxa"/>
          </w:tcPr>
          <w:p w14:paraId="218BD246">
            <w:pPr>
              <w:rPr>
                <w:rFonts w:ascii="Arial" w:hAnsi="Arial"/>
                <w:sz w:val="21"/>
              </w:rPr>
            </w:pPr>
          </w:p>
        </w:tc>
      </w:tr>
      <w:tr w14:paraId="7992B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3311" w:type="dxa"/>
            <w:vAlign w:val="center"/>
          </w:tcPr>
          <w:p w14:paraId="3697F1C8">
            <w:pPr>
              <w:pStyle w:val="21"/>
              <w:spacing w:before="78" w:line="218" w:lineRule="auto"/>
              <w:jc w:val="center"/>
              <w:rPr>
                <w:sz w:val="24"/>
                <w:szCs w:val="24"/>
              </w:rPr>
            </w:pPr>
            <w:r>
              <w:rPr>
                <w:b/>
                <w:bCs/>
                <w:spacing w:val="-5"/>
                <w:sz w:val="24"/>
                <w:szCs w:val="24"/>
              </w:rPr>
              <w:t>厉行节约保障措施</w:t>
            </w:r>
          </w:p>
        </w:tc>
        <w:tc>
          <w:tcPr>
            <w:tcW w:w="5788" w:type="dxa"/>
            <w:gridSpan w:val="6"/>
          </w:tcPr>
          <w:p w14:paraId="755E72BC">
            <w:pPr>
              <w:rPr>
                <w:rFonts w:hint="default" w:ascii="Arial" w:hAnsi="Arial" w:eastAsia="宋体"/>
                <w:sz w:val="21"/>
                <w:lang w:val="en-US" w:eastAsia="zh-CN"/>
              </w:rPr>
            </w:pPr>
            <w:r>
              <w:rPr>
                <w:rFonts w:hint="eastAsia" w:eastAsia="宋体"/>
                <w:sz w:val="21"/>
                <w:lang w:val="en-US" w:eastAsia="zh-CN"/>
              </w:rPr>
              <w:t>1.</w:t>
            </w:r>
            <w:r>
              <w:rPr>
                <w:rFonts w:hint="eastAsia" w:eastAsia="宋体"/>
                <w:sz w:val="21"/>
                <w:lang w:eastAsia="zh-CN"/>
              </w:rPr>
              <w:t>严格执行财务制度；</w:t>
            </w:r>
            <w:r>
              <w:rPr>
                <w:rFonts w:hint="eastAsia" w:eastAsia="宋体"/>
                <w:sz w:val="21"/>
                <w:lang w:val="en-US" w:eastAsia="zh-CN"/>
              </w:rPr>
              <w:t>2.严控三公经费的支出。</w:t>
            </w:r>
          </w:p>
        </w:tc>
      </w:tr>
    </w:tbl>
    <w:p w14:paraId="76051FCA">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sz w:val="22"/>
          <w:szCs w:val="22"/>
        </w:rPr>
        <w:sectPr>
          <w:footerReference r:id="rId8" w:type="default"/>
          <w:pgSz w:w="12020" w:h="16960"/>
          <w:pgMar w:top="2041" w:right="1531" w:bottom="1757" w:left="1531" w:header="0" w:footer="953" w:gutter="0"/>
          <w:pgNumType w:fmt="numberInDash"/>
          <w:cols w:space="720" w:num="1"/>
          <w:docGrid w:linePitch="312" w:charSpace="0"/>
        </w:sectPr>
      </w:pPr>
      <w:r>
        <w:rPr>
          <w:rFonts w:hint="eastAsia" w:ascii="仿宋_GB2312" w:hAnsi="仿宋_GB2312" w:eastAsia="仿宋_GB2312" w:cs="仿宋_GB2312"/>
          <w:snapToGrid/>
          <w:color w:val="000000"/>
          <w:kern w:val="0"/>
          <w:sz w:val="24"/>
          <w:szCs w:val="24"/>
          <w:lang w:val="en-US" w:eastAsia="zh-CN"/>
        </w:rPr>
        <w:t>说明：“项目支出”需要填报所有项目情况，包括业务工作项目、运行维护项目等；“公用经费”填报基本支出中的一般商品和服务支出</w:t>
      </w:r>
      <w:r>
        <w:rPr>
          <w:rFonts w:hint="eastAsia" w:ascii="仿宋_GB2312" w:hAnsi="仿宋_GB2312" w:eastAsia="仿宋_GB2312" w:cs="仿宋_GB2312"/>
          <w:snapToGrid/>
          <w:color w:val="000000"/>
          <w:kern w:val="0"/>
          <w:sz w:val="32"/>
          <w:szCs w:val="32"/>
          <w:lang w:val="en-US" w:eastAsia="zh-CN"/>
        </w:rPr>
        <w:t>。</w:t>
      </w:r>
    </w:p>
    <w:p w14:paraId="0342C2BE">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20" w:lineRule="exact"/>
        <w:textAlignment w:val="auto"/>
        <w:rPr>
          <w:rFonts w:hint="eastAsia" w:ascii="黑体" w:hAnsi="宋体" w:eastAsia="黑体" w:cs="黑体"/>
          <w:snapToGrid/>
          <w:color w:val="000000"/>
          <w:sz w:val="31"/>
          <w:szCs w:val="31"/>
          <w:lang w:eastAsia="zh-CN"/>
        </w:rPr>
      </w:pPr>
      <w:r>
        <w:rPr>
          <w:rFonts w:ascii="黑体" w:hAnsi="宋体" w:eastAsia="黑体" w:cs="黑体"/>
          <w:snapToGrid/>
          <w:color w:val="000000"/>
          <w:sz w:val="31"/>
          <w:szCs w:val="31"/>
        </w:rPr>
        <w:t>附件</w:t>
      </w:r>
      <w:r>
        <w:rPr>
          <w:rFonts w:hint="eastAsia" w:ascii="黑体" w:hAnsi="宋体" w:eastAsia="黑体" w:cs="黑体"/>
          <w:snapToGrid/>
          <w:color w:val="000000"/>
          <w:sz w:val="31"/>
          <w:szCs w:val="31"/>
          <w:lang w:val="en-US" w:eastAsia="zh-CN"/>
        </w:rPr>
        <w:t>2</w:t>
      </w:r>
      <w:r>
        <w:rPr>
          <w:rFonts w:ascii="黑体" w:hAnsi="宋体" w:eastAsia="黑体" w:cs="黑体"/>
          <w:snapToGrid/>
          <w:color w:val="000000"/>
          <w:sz w:val="31"/>
          <w:szCs w:val="31"/>
        </w:rPr>
        <w:t>-</w:t>
      </w:r>
      <w:r>
        <w:rPr>
          <w:rFonts w:hint="eastAsia" w:ascii="黑体" w:hAnsi="宋体" w:eastAsia="黑体" w:cs="黑体"/>
          <w:snapToGrid/>
          <w:color w:val="000000"/>
          <w:sz w:val="31"/>
          <w:szCs w:val="31"/>
          <w:lang w:val="en-US" w:eastAsia="zh-CN"/>
        </w:rPr>
        <w:t>3</w:t>
      </w:r>
    </w:p>
    <w:p w14:paraId="490CD17C">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napToGrid/>
          <w:color w:val="000000"/>
          <w:kern w:val="0"/>
          <w:sz w:val="36"/>
          <w:szCs w:val="36"/>
          <w:lang w:val="en-US" w:eastAsia="zh-CN"/>
        </w:rPr>
      </w:pPr>
      <w:r>
        <w:rPr>
          <w:rFonts w:hint="eastAsia" w:ascii="方正小标宋简体" w:hAnsi="方正小标宋简体" w:eastAsia="方正小标宋简体" w:cs="方正小标宋简体"/>
          <w:snapToGrid/>
          <w:color w:val="000000"/>
          <w:kern w:val="0"/>
          <w:sz w:val="36"/>
          <w:szCs w:val="36"/>
          <w:lang w:val="en-US" w:eastAsia="zh-CN"/>
        </w:rPr>
        <w:t>部门整体支出绩效自评表</w:t>
      </w:r>
    </w:p>
    <w:p w14:paraId="29437B39">
      <w:pPr>
        <w:spacing w:before="64" w:line="218" w:lineRule="auto"/>
        <w:ind w:left="4404"/>
        <w:rPr>
          <w:rFonts w:ascii="宋体" w:hAnsi="宋体" w:eastAsia="宋体" w:cs="宋体"/>
          <w:sz w:val="21"/>
          <w:szCs w:val="21"/>
        </w:rPr>
      </w:pPr>
      <w:r>
        <w:rPr>
          <w:rFonts w:hint="eastAsia" w:ascii="宋体" w:hAnsi="宋体" w:eastAsia="宋体" w:cs="宋体"/>
          <w:spacing w:val="-7"/>
          <w:sz w:val="21"/>
          <w:szCs w:val="21"/>
          <w:lang w:val="en-US" w:eastAsia="zh-CN"/>
        </w:rPr>
        <w:t>2025</w:t>
      </w:r>
      <w:r>
        <w:rPr>
          <w:rFonts w:hint="eastAsia" w:ascii="宋体" w:hAnsi="宋体" w:eastAsia="宋体" w:cs="宋体"/>
          <w:spacing w:val="-7"/>
          <w:sz w:val="21"/>
          <w:szCs w:val="21"/>
          <w:lang w:eastAsia="zh-CN"/>
        </w:rPr>
        <w:t>（</w:t>
      </w:r>
      <w:r>
        <w:rPr>
          <w:rFonts w:ascii="宋体" w:hAnsi="宋体" w:eastAsia="宋体" w:cs="宋体"/>
          <w:spacing w:val="-7"/>
          <w:sz w:val="21"/>
          <w:szCs w:val="21"/>
        </w:rPr>
        <w:t>年度</w:t>
      </w:r>
      <w:r>
        <w:rPr>
          <w:rFonts w:hint="eastAsia" w:ascii="宋体" w:hAnsi="宋体" w:eastAsia="宋体" w:cs="宋体"/>
          <w:spacing w:val="-7"/>
          <w:sz w:val="21"/>
          <w:szCs w:val="21"/>
          <w:lang w:eastAsia="zh-CN"/>
        </w:rPr>
        <w:t>）</w:t>
      </w:r>
    </w:p>
    <w:p w14:paraId="04509CB9">
      <w:pPr>
        <w:spacing w:line="72" w:lineRule="auto"/>
        <w:rPr>
          <w:rFonts w:ascii="Arial" w:hAnsi="Arial"/>
          <w:sz w:val="2"/>
        </w:rPr>
      </w:pPr>
    </w:p>
    <w:tbl>
      <w:tblPr>
        <w:tblStyle w:val="11"/>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164"/>
        <w:gridCol w:w="1182"/>
        <w:gridCol w:w="990"/>
        <w:gridCol w:w="237"/>
        <w:gridCol w:w="962"/>
        <w:gridCol w:w="1139"/>
        <w:gridCol w:w="623"/>
        <w:gridCol w:w="981"/>
        <w:gridCol w:w="1457"/>
      </w:tblGrid>
      <w:tr w14:paraId="79963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9" w:hRule="atLeast"/>
        </w:trPr>
        <w:tc>
          <w:tcPr>
            <w:tcW w:w="964" w:type="dxa"/>
            <w:vAlign w:val="center"/>
          </w:tcPr>
          <w:p w14:paraId="22FF3A45">
            <w:pPr>
              <w:pStyle w:val="21"/>
              <w:spacing w:before="53" w:line="218" w:lineRule="auto"/>
              <w:ind w:left="154"/>
              <w:jc w:val="left"/>
            </w:pPr>
            <w:r>
              <w:rPr>
                <w:spacing w:val="3"/>
                <w:sz w:val="18"/>
                <w:szCs w:val="18"/>
              </w:rPr>
              <w:t>预算部</w:t>
            </w:r>
            <w:r>
              <w:rPr>
                <w:rFonts w:hint="eastAsia"/>
                <w:spacing w:val="3"/>
                <w:sz w:val="18"/>
                <w:szCs w:val="18"/>
                <w:lang w:eastAsia="zh-CN"/>
              </w:rPr>
              <w:t>门的</w:t>
            </w:r>
            <w:r>
              <w:rPr>
                <w:spacing w:val="3"/>
                <w:sz w:val="18"/>
                <w:szCs w:val="18"/>
              </w:rPr>
              <w:t>名称</w:t>
            </w:r>
          </w:p>
        </w:tc>
        <w:tc>
          <w:tcPr>
            <w:tcW w:w="8735" w:type="dxa"/>
            <w:gridSpan w:val="9"/>
            <w:vAlign w:val="center"/>
          </w:tcPr>
          <w:p w14:paraId="5B44A0A3">
            <w:pPr>
              <w:jc w:val="left"/>
              <w:rPr>
                <w:rFonts w:hint="eastAsia" w:ascii="Arial" w:hAnsi="Arial" w:eastAsia="宋体"/>
                <w:sz w:val="21"/>
                <w:lang w:eastAsia="zh-CN"/>
              </w:rPr>
            </w:pPr>
            <w:r>
              <w:rPr>
                <w:rFonts w:hint="eastAsia" w:eastAsia="宋体"/>
                <w:sz w:val="21"/>
                <w:lang w:eastAsia="zh-CN"/>
              </w:rPr>
              <w:t>会同县自然资源局</w:t>
            </w:r>
          </w:p>
        </w:tc>
      </w:tr>
      <w:tr w14:paraId="141F4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9" w:hRule="atLeast"/>
        </w:trPr>
        <w:tc>
          <w:tcPr>
            <w:tcW w:w="964" w:type="dxa"/>
            <w:vMerge w:val="restart"/>
            <w:tcBorders>
              <w:bottom w:val="nil"/>
            </w:tcBorders>
            <w:vAlign w:val="center"/>
          </w:tcPr>
          <w:p w14:paraId="5F0AF354">
            <w:pPr>
              <w:pStyle w:val="21"/>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spacing w:val="-4"/>
              </w:rPr>
            </w:pPr>
            <w:r>
              <w:rPr>
                <w:spacing w:val="-4"/>
              </w:rPr>
              <w:t>年度预算申请</w:t>
            </w:r>
          </w:p>
          <w:p w14:paraId="155C4C29">
            <w:pPr>
              <w:pStyle w:val="21"/>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pPr>
            <w:r>
              <w:rPr>
                <w:rFonts w:hint="eastAsia"/>
                <w:spacing w:val="21"/>
                <w:lang w:eastAsia="zh-CN"/>
              </w:rPr>
              <w:t>（</w:t>
            </w:r>
            <w:r>
              <w:rPr>
                <w:spacing w:val="21"/>
              </w:rPr>
              <w:t>万元</w:t>
            </w:r>
            <w:r>
              <w:rPr>
                <w:rFonts w:hint="eastAsia"/>
                <w:spacing w:val="21"/>
                <w:lang w:eastAsia="zh-CN"/>
              </w:rPr>
              <w:t>）</w:t>
            </w:r>
          </w:p>
        </w:tc>
        <w:tc>
          <w:tcPr>
            <w:tcW w:w="2346" w:type="dxa"/>
            <w:gridSpan w:val="2"/>
            <w:vAlign w:val="center"/>
          </w:tcPr>
          <w:p w14:paraId="5B86D16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hAnsi="Arial"/>
                <w:sz w:val="21"/>
              </w:rPr>
            </w:pPr>
            <w:r>
              <w:rPr>
                <w:rFonts w:ascii="宋体" w:hAnsi="宋体" w:eastAsia="宋体" w:cs="宋体"/>
                <w:snapToGrid w:val="0"/>
                <w:color w:val="000000"/>
                <w:spacing w:val="5"/>
                <w:kern w:val="0"/>
                <w:sz w:val="21"/>
                <w:szCs w:val="21"/>
                <w:lang w:val="en-US" w:eastAsia="zh-CN" w:bidi="ar-SA"/>
              </w:rPr>
              <w:t>年度资金总额</w:t>
            </w:r>
          </w:p>
        </w:tc>
        <w:tc>
          <w:tcPr>
            <w:tcW w:w="1227" w:type="dxa"/>
            <w:gridSpan w:val="2"/>
            <w:vAlign w:val="center"/>
          </w:tcPr>
          <w:p w14:paraId="0838BE58">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5"/>
              </w:rPr>
              <w:t>年初</w:t>
            </w:r>
            <w:r>
              <w:rPr>
                <w:spacing w:val="-4"/>
              </w:rPr>
              <w:t>预算数</w:t>
            </w:r>
          </w:p>
        </w:tc>
        <w:tc>
          <w:tcPr>
            <w:tcW w:w="962" w:type="dxa"/>
            <w:vAlign w:val="center"/>
          </w:tcPr>
          <w:p w14:paraId="2AD8AA8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sz w:val="21"/>
                <w:szCs w:val="21"/>
              </w:rPr>
              <w:t>全年预算数</w:t>
            </w:r>
          </w:p>
        </w:tc>
        <w:tc>
          <w:tcPr>
            <w:tcW w:w="1139" w:type="dxa"/>
            <w:vAlign w:val="center"/>
          </w:tcPr>
          <w:p w14:paraId="7872CFC3">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5"/>
              </w:rPr>
              <w:t>全年</w:t>
            </w:r>
            <w:r>
              <w:rPr>
                <w:spacing w:val="-3"/>
              </w:rPr>
              <w:t>执行数</w:t>
            </w:r>
          </w:p>
        </w:tc>
        <w:tc>
          <w:tcPr>
            <w:tcW w:w="623" w:type="dxa"/>
            <w:vAlign w:val="center"/>
          </w:tcPr>
          <w:p w14:paraId="0FF2C5D0">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分值</w:t>
            </w:r>
          </w:p>
        </w:tc>
        <w:tc>
          <w:tcPr>
            <w:tcW w:w="981" w:type="dxa"/>
            <w:vAlign w:val="center"/>
          </w:tcPr>
          <w:p w14:paraId="55095142">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执行率</w:t>
            </w:r>
          </w:p>
        </w:tc>
        <w:tc>
          <w:tcPr>
            <w:tcW w:w="1457" w:type="dxa"/>
            <w:vAlign w:val="center"/>
          </w:tcPr>
          <w:p w14:paraId="7E3B3E7C">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得分</w:t>
            </w:r>
          </w:p>
        </w:tc>
      </w:tr>
      <w:tr w14:paraId="7A9F2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vAlign w:val="center"/>
          </w:tcPr>
          <w:p w14:paraId="79310113"/>
        </w:tc>
        <w:tc>
          <w:tcPr>
            <w:tcW w:w="2346" w:type="dxa"/>
            <w:gridSpan w:val="2"/>
            <w:vAlign w:val="center"/>
          </w:tcPr>
          <w:p w14:paraId="704CC0C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p>
        </w:tc>
        <w:tc>
          <w:tcPr>
            <w:tcW w:w="1227" w:type="dxa"/>
            <w:gridSpan w:val="2"/>
            <w:vAlign w:val="center"/>
          </w:tcPr>
          <w:p w14:paraId="069AD8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2408</w:t>
            </w:r>
          </w:p>
        </w:tc>
        <w:tc>
          <w:tcPr>
            <w:tcW w:w="962" w:type="dxa"/>
            <w:vAlign w:val="center"/>
          </w:tcPr>
          <w:p w14:paraId="67119F7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4899.42</w:t>
            </w:r>
          </w:p>
        </w:tc>
        <w:tc>
          <w:tcPr>
            <w:tcW w:w="1139" w:type="dxa"/>
            <w:vAlign w:val="center"/>
          </w:tcPr>
          <w:p w14:paraId="0C69B6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4097.23</w:t>
            </w:r>
          </w:p>
        </w:tc>
        <w:tc>
          <w:tcPr>
            <w:tcW w:w="623" w:type="dxa"/>
            <w:vAlign w:val="center"/>
          </w:tcPr>
          <w:p w14:paraId="2E15D090">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6"/>
              </w:rPr>
              <w:t>10</w:t>
            </w:r>
          </w:p>
        </w:tc>
        <w:tc>
          <w:tcPr>
            <w:tcW w:w="981" w:type="dxa"/>
            <w:vAlign w:val="center"/>
          </w:tcPr>
          <w:p w14:paraId="60767F6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83.63%</w:t>
            </w:r>
          </w:p>
        </w:tc>
        <w:tc>
          <w:tcPr>
            <w:tcW w:w="1457" w:type="dxa"/>
            <w:vAlign w:val="center"/>
          </w:tcPr>
          <w:p w14:paraId="0A0B450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hAnsi="Arial"/>
                <w:sz w:val="21"/>
              </w:rPr>
            </w:pPr>
          </w:p>
        </w:tc>
      </w:tr>
      <w:tr w14:paraId="7404C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470A021E"/>
        </w:tc>
        <w:tc>
          <w:tcPr>
            <w:tcW w:w="4535" w:type="dxa"/>
            <w:gridSpan w:val="5"/>
            <w:vAlign w:val="center"/>
          </w:tcPr>
          <w:p w14:paraId="7200609D">
            <w:pPr>
              <w:pStyle w:val="21"/>
              <w:spacing w:before="71" w:line="218" w:lineRule="auto"/>
              <w:ind w:left="100"/>
              <w:jc w:val="left"/>
            </w:pPr>
            <w:r>
              <w:rPr>
                <w:spacing w:val="-1"/>
              </w:rPr>
              <w:t>按收入性质分：</w:t>
            </w:r>
          </w:p>
        </w:tc>
        <w:tc>
          <w:tcPr>
            <w:tcW w:w="4200" w:type="dxa"/>
            <w:gridSpan w:val="4"/>
            <w:vAlign w:val="center"/>
          </w:tcPr>
          <w:p w14:paraId="6BEAAC3C">
            <w:pPr>
              <w:pStyle w:val="21"/>
              <w:spacing w:before="71" w:line="218" w:lineRule="auto"/>
              <w:ind w:left="125"/>
              <w:jc w:val="left"/>
            </w:pPr>
            <w:r>
              <w:t>按支出性质分：</w:t>
            </w:r>
          </w:p>
        </w:tc>
      </w:tr>
      <w:tr w14:paraId="74ECA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37C83B73"/>
        </w:tc>
        <w:tc>
          <w:tcPr>
            <w:tcW w:w="4535" w:type="dxa"/>
            <w:gridSpan w:val="5"/>
            <w:vAlign w:val="center"/>
          </w:tcPr>
          <w:p w14:paraId="1FCF21F3">
            <w:pPr>
              <w:pStyle w:val="21"/>
              <w:spacing w:before="71" w:line="218" w:lineRule="auto"/>
              <w:ind w:left="310"/>
              <w:jc w:val="left"/>
              <w:rPr>
                <w:rFonts w:hint="default" w:eastAsia="宋体"/>
                <w:lang w:val="en-US" w:eastAsia="zh-CN"/>
              </w:rPr>
            </w:pPr>
            <w:r>
              <w:rPr>
                <w:spacing w:val="-3"/>
              </w:rPr>
              <w:t>其中：一般公共预算：</w:t>
            </w:r>
            <w:r>
              <w:rPr>
                <w:rFonts w:hint="eastAsia"/>
                <w:spacing w:val="-3"/>
                <w:lang w:val="en-US" w:eastAsia="zh-CN"/>
              </w:rPr>
              <w:t>4097.23</w:t>
            </w:r>
          </w:p>
        </w:tc>
        <w:tc>
          <w:tcPr>
            <w:tcW w:w="4200" w:type="dxa"/>
            <w:gridSpan w:val="4"/>
            <w:vAlign w:val="center"/>
          </w:tcPr>
          <w:p w14:paraId="18C915C7">
            <w:pPr>
              <w:pStyle w:val="21"/>
              <w:spacing w:before="70" w:line="218" w:lineRule="auto"/>
              <w:ind w:left="125"/>
              <w:jc w:val="left"/>
              <w:rPr>
                <w:rFonts w:hint="default" w:eastAsia="宋体"/>
                <w:lang w:val="en-US" w:eastAsia="zh-CN"/>
              </w:rPr>
            </w:pPr>
            <w:r>
              <w:t>其中：基本支出：</w:t>
            </w:r>
            <w:r>
              <w:rPr>
                <w:rFonts w:hint="eastAsia"/>
                <w:lang w:val="en-US" w:eastAsia="zh-CN"/>
              </w:rPr>
              <w:t>2178.65</w:t>
            </w:r>
          </w:p>
        </w:tc>
      </w:tr>
      <w:tr w14:paraId="05494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vAlign w:val="center"/>
          </w:tcPr>
          <w:p w14:paraId="06D79A20"/>
        </w:tc>
        <w:tc>
          <w:tcPr>
            <w:tcW w:w="4535" w:type="dxa"/>
            <w:gridSpan w:val="5"/>
            <w:vAlign w:val="center"/>
          </w:tcPr>
          <w:p w14:paraId="6703CFA8">
            <w:pPr>
              <w:pStyle w:val="21"/>
              <w:spacing w:before="70" w:line="218" w:lineRule="auto"/>
              <w:ind w:left="961"/>
              <w:jc w:val="left"/>
              <w:rPr>
                <w:rFonts w:hint="default" w:eastAsia="宋体"/>
                <w:lang w:val="en-US" w:eastAsia="zh-CN"/>
              </w:rPr>
            </w:pPr>
            <w:r>
              <w:t>政府性基金拨款：</w:t>
            </w:r>
            <w:r>
              <w:rPr>
                <w:rFonts w:hint="eastAsia"/>
                <w:lang w:val="en-US" w:eastAsia="zh-CN"/>
              </w:rPr>
              <w:t>408.75</w:t>
            </w:r>
          </w:p>
        </w:tc>
        <w:tc>
          <w:tcPr>
            <w:tcW w:w="4200" w:type="dxa"/>
            <w:gridSpan w:val="4"/>
            <w:vAlign w:val="center"/>
          </w:tcPr>
          <w:p w14:paraId="6959CBC4">
            <w:pPr>
              <w:pStyle w:val="21"/>
              <w:spacing w:before="72" w:line="221" w:lineRule="auto"/>
              <w:ind w:left="755"/>
              <w:jc w:val="left"/>
              <w:rPr>
                <w:rFonts w:hint="default" w:eastAsia="宋体"/>
                <w:lang w:val="en-US" w:eastAsia="zh-CN"/>
              </w:rPr>
            </w:pPr>
            <w:r>
              <w:rPr>
                <w:spacing w:val="-1"/>
              </w:rPr>
              <w:t>项目支出：</w:t>
            </w:r>
            <w:r>
              <w:rPr>
                <w:rFonts w:hint="eastAsia"/>
                <w:spacing w:val="-1"/>
                <w:lang w:val="en-US" w:eastAsia="zh-CN"/>
              </w:rPr>
              <w:t>2382.96</w:t>
            </w:r>
          </w:p>
        </w:tc>
      </w:tr>
      <w:tr w14:paraId="0D60A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5F39EADA"/>
        </w:tc>
        <w:tc>
          <w:tcPr>
            <w:tcW w:w="4535" w:type="dxa"/>
            <w:gridSpan w:val="5"/>
            <w:vAlign w:val="center"/>
          </w:tcPr>
          <w:p w14:paraId="0B4E5F92">
            <w:pPr>
              <w:pStyle w:val="21"/>
              <w:spacing w:before="72" w:line="218" w:lineRule="auto"/>
              <w:ind w:left="100"/>
              <w:jc w:val="left"/>
              <w:rPr>
                <w:rFonts w:hint="eastAsia" w:eastAsia="宋体"/>
                <w:lang w:val="en-US" w:eastAsia="zh-CN"/>
              </w:rPr>
            </w:pPr>
            <w:r>
              <w:rPr>
                <w:spacing w:val="-1"/>
              </w:rPr>
              <w:t>纳入专户管理的非税收入拨款：</w:t>
            </w:r>
            <w:r>
              <w:rPr>
                <w:rFonts w:hint="eastAsia"/>
                <w:spacing w:val="-1"/>
                <w:lang w:val="en-US" w:eastAsia="zh-CN"/>
              </w:rPr>
              <w:t>0</w:t>
            </w:r>
          </w:p>
        </w:tc>
        <w:tc>
          <w:tcPr>
            <w:tcW w:w="4200" w:type="dxa"/>
            <w:gridSpan w:val="4"/>
            <w:vAlign w:val="center"/>
          </w:tcPr>
          <w:p w14:paraId="63048BEF">
            <w:pPr>
              <w:jc w:val="left"/>
              <w:rPr>
                <w:rFonts w:ascii="Arial" w:hAnsi="Arial"/>
                <w:sz w:val="21"/>
              </w:rPr>
            </w:pPr>
          </w:p>
        </w:tc>
      </w:tr>
      <w:tr w14:paraId="72724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tcBorders>
            <w:vAlign w:val="center"/>
          </w:tcPr>
          <w:p w14:paraId="750C5D2F"/>
        </w:tc>
        <w:tc>
          <w:tcPr>
            <w:tcW w:w="4535" w:type="dxa"/>
            <w:gridSpan w:val="5"/>
            <w:vAlign w:val="center"/>
          </w:tcPr>
          <w:p w14:paraId="13B1C6CE">
            <w:pPr>
              <w:pStyle w:val="21"/>
              <w:spacing w:before="73" w:line="221" w:lineRule="auto"/>
              <w:ind w:left="1590"/>
              <w:jc w:val="left"/>
              <w:rPr>
                <w:rFonts w:hint="eastAsia" w:eastAsia="宋体"/>
                <w:lang w:val="en-US" w:eastAsia="zh-CN"/>
              </w:rPr>
            </w:pPr>
            <w:r>
              <w:rPr>
                <w:spacing w:val="-1"/>
              </w:rPr>
              <w:t>其他资金：</w:t>
            </w:r>
            <w:r>
              <w:rPr>
                <w:rFonts w:hint="eastAsia"/>
                <w:spacing w:val="-1"/>
                <w:lang w:val="en-US" w:eastAsia="zh-CN"/>
              </w:rPr>
              <w:t>0</w:t>
            </w:r>
          </w:p>
        </w:tc>
        <w:tc>
          <w:tcPr>
            <w:tcW w:w="4200" w:type="dxa"/>
            <w:gridSpan w:val="4"/>
            <w:vAlign w:val="center"/>
          </w:tcPr>
          <w:p w14:paraId="2F0DDBC5">
            <w:pPr>
              <w:jc w:val="left"/>
              <w:rPr>
                <w:rFonts w:ascii="Arial" w:hAnsi="Arial"/>
                <w:sz w:val="21"/>
              </w:rPr>
            </w:pPr>
          </w:p>
        </w:tc>
      </w:tr>
      <w:tr w14:paraId="66B92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9" w:hRule="atLeast"/>
        </w:trPr>
        <w:tc>
          <w:tcPr>
            <w:tcW w:w="964" w:type="dxa"/>
            <w:vMerge w:val="restart"/>
            <w:tcBorders>
              <w:bottom w:val="nil"/>
            </w:tcBorders>
            <w:vAlign w:val="center"/>
          </w:tcPr>
          <w:p w14:paraId="7E58B7E4">
            <w:pPr>
              <w:pStyle w:val="21"/>
              <w:spacing w:before="112" w:line="259" w:lineRule="auto"/>
              <w:ind w:left="154" w:right="151"/>
              <w:jc w:val="left"/>
            </w:pPr>
            <w:r>
              <w:rPr>
                <w:spacing w:val="5"/>
                <w:sz w:val="18"/>
                <w:szCs w:val="18"/>
              </w:rPr>
              <w:t>年度总</w:t>
            </w:r>
            <w:r>
              <w:rPr>
                <w:spacing w:val="-2"/>
                <w:sz w:val="18"/>
                <w:szCs w:val="18"/>
              </w:rPr>
              <w:t>体目标</w:t>
            </w:r>
          </w:p>
        </w:tc>
        <w:tc>
          <w:tcPr>
            <w:tcW w:w="4535" w:type="dxa"/>
            <w:gridSpan w:val="5"/>
            <w:vAlign w:val="center"/>
          </w:tcPr>
          <w:p w14:paraId="3EA7AA32">
            <w:pPr>
              <w:pStyle w:val="21"/>
              <w:spacing w:before="73" w:line="221" w:lineRule="auto"/>
              <w:ind w:left="1871"/>
              <w:jc w:val="left"/>
            </w:pPr>
            <w:r>
              <w:rPr>
                <w:spacing w:val="-2"/>
              </w:rPr>
              <w:t>预期目标</w:t>
            </w:r>
          </w:p>
        </w:tc>
        <w:tc>
          <w:tcPr>
            <w:tcW w:w="4200" w:type="dxa"/>
            <w:gridSpan w:val="4"/>
            <w:vAlign w:val="center"/>
          </w:tcPr>
          <w:p w14:paraId="4DDAF732">
            <w:pPr>
              <w:pStyle w:val="21"/>
              <w:spacing w:before="72" w:line="218" w:lineRule="auto"/>
              <w:ind w:left="1495"/>
              <w:jc w:val="left"/>
            </w:pPr>
            <w:r>
              <w:rPr>
                <w:spacing w:val="1"/>
              </w:rPr>
              <w:t>实际完成情况</w:t>
            </w:r>
          </w:p>
        </w:tc>
      </w:tr>
      <w:tr w14:paraId="0ACD7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4" w:hRule="atLeast"/>
        </w:trPr>
        <w:tc>
          <w:tcPr>
            <w:tcW w:w="964" w:type="dxa"/>
            <w:vMerge w:val="continue"/>
            <w:tcBorders>
              <w:top w:val="nil"/>
            </w:tcBorders>
            <w:vAlign w:val="center"/>
          </w:tcPr>
          <w:p w14:paraId="1D194478"/>
        </w:tc>
        <w:tc>
          <w:tcPr>
            <w:tcW w:w="4535" w:type="dxa"/>
            <w:gridSpan w:val="5"/>
            <w:vAlign w:val="center"/>
          </w:tcPr>
          <w:p w14:paraId="40D2CE6F">
            <w:pPr>
              <w:jc w:val="left"/>
              <w:rPr>
                <w:rFonts w:hint="eastAsia" w:ascii="Arial" w:hAnsi="Arial"/>
                <w:sz w:val="21"/>
              </w:rPr>
            </w:pPr>
            <w:r>
              <w:rPr>
                <w:rFonts w:hint="eastAsia" w:ascii="Arial" w:hAnsi="Arial"/>
                <w:sz w:val="21"/>
              </w:rPr>
              <w:t>1、建设用地报批；</w:t>
            </w:r>
          </w:p>
          <w:p w14:paraId="77C30FD4">
            <w:pPr>
              <w:jc w:val="left"/>
              <w:rPr>
                <w:rFonts w:hint="eastAsia" w:ascii="Arial" w:hAnsi="Arial"/>
                <w:sz w:val="21"/>
              </w:rPr>
            </w:pPr>
            <w:r>
              <w:rPr>
                <w:rFonts w:hint="eastAsia" w:ascii="Arial" w:hAnsi="Arial"/>
                <w:sz w:val="21"/>
              </w:rPr>
              <w:t>2、办理不动产登记证书；</w:t>
            </w:r>
          </w:p>
          <w:p w14:paraId="4FEC0906">
            <w:pPr>
              <w:jc w:val="left"/>
              <w:rPr>
                <w:rFonts w:hint="eastAsia" w:ascii="Arial" w:hAnsi="Arial"/>
                <w:sz w:val="21"/>
              </w:rPr>
            </w:pPr>
            <w:r>
              <w:rPr>
                <w:rFonts w:hint="eastAsia" w:ascii="Arial" w:hAnsi="Arial"/>
                <w:sz w:val="21"/>
              </w:rPr>
              <w:t>3、对照供地计划，依法依规组织土地出让，完成县委县政府下达给我们局的土地出让收入任务；</w:t>
            </w:r>
          </w:p>
          <w:p w14:paraId="491DB3DB">
            <w:pPr>
              <w:jc w:val="left"/>
              <w:rPr>
                <w:rFonts w:hint="eastAsia" w:ascii="Arial" w:hAnsi="Arial"/>
                <w:sz w:val="21"/>
              </w:rPr>
            </w:pPr>
            <w:r>
              <w:rPr>
                <w:rFonts w:hint="eastAsia" w:ascii="Arial" w:hAnsi="Arial"/>
                <w:sz w:val="21"/>
              </w:rPr>
              <w:t>4、完成非税收入180万；</w:t>
            </w:r>
          </w:p>
          <w:p w14:paraId="6481DC8D">
            <w:pPr>
              <w:jc w:val="left"/>
              <w:rPr>
                <w:rFonts w:ascii="Arial" w:hAnsi="Arial"/>
                <w:sz w:val="21"/>
              </w:rPr>
            </w:pPr>
            <w:r>
              <w:rPr>
                <w:rFonts w:hint="eastAsia" w:ascii="Arial" w:hAnsi="Arial"/>
                <w:sz w:val="21"/>
              </w:rPr>
              <w:t>5、卫片执法检查需实现“零问责，零约谈”的目标</w:t>
            </w:r>
          </w:p>
        </w:tc>
        <w:tc>
          <w:tcPr>
            <w:tcW w:w="4200" w:type="dxa"/>
            <w:gridSpan w:val="4"/>
            <w:vAlign w:val="center"/>
          </w:tcPr>
          <w:p w14:paraId="572AF44D">
            <w:pPr>
              <w:jc w:val="left"/>
              <w:rPr>
                <w:rFonts w:hint="eastAsia" w:eastAsia="宋体"/>
                <w:sz w:val="21"/>
                <w:lang w:val="en-US" w:eastAsia="zh-CN"/>
              </w:rPr>
            </w:pPr>
            <w:r>
              <w:rPr>
                <w:rFonts w:hint="eastAsia" w:eastAsia="宋体"/>
                <w:sz w:val="21"/>
                <w:lang w:val="en-US" w:eastAsia="zh-CN"/>
              </w:rPr>
              <w:t>1、完成非税收入1679.61万元；</w:t>
            </w:r>
          </w:p>
          <w:p w14:paraId="34D69F4C">
            <w:pPr>
              <w:jc w:val="left"/>
              <w:rPr>
                <w:rFonts w:hint="eastAsia" w:eastAsia="宋体"/>
                <w:sz w:val="21"/>
                <w:lang w:val="en-US" w:eastAsia="zh-CN"/>
              </w:rPr>
            </w:pPr>
            <w:r>
              <w:rPr>
                <w:rFonts w:hint="eastAsia" w:eastAsia="宋体"/>
                <w:sz w:val="21"/>
                <w:lang w:val="en-US" w:eastAsia="zh-CN"/>
              </w:rPr>
              <w:t>2、完成土地出让金1亿2624.56万元；</w:t>
            </w:r>
          </w:p>
          <w:p w14:paraId="3331A8C2">
            <w:pPr>
              <w:jc w:val="left"/>
              <w:rPr>
                <w:rFonts w:hint="eastAsia" w:eastAsia="宋体"/>
                <w:sz w:val="21"/>
                <w:lang w:val="en-US" w:eastAsia="zh-CN"/>
              </w:rPr>
            </w:pPr>
            <w:r>
              <w:rPr>
                <w:rFonts w:hint="eastAsia" w:eastAsia="宋体"/>
                <w:sz w:val="21"/>
                <w:lang w:val="en-US" w:eastAsia="zh-CN"/>
              </w:rPr>
              <w:t>3、办理不动产证书；</w:t>
            </w:r>
          </w:p>
          <w:p w14:paraId="25CF5147">
            <w:pPr>
              <w:jc w:val="left"/>
              <w:rPr>
                <w:rFonts w:hint="eastAsia" w:eastAsia="宋体"/>
                <w:sz w:val="21"/>
                <w:lang w:val="en-US" w:eastAsia="zh-CN"/>
              </w:rPr>
            </w:pPr>
            <w:r>
              <w:rPr>
                <w:rFonts w:hint="eastAsia" w:eastAsia="宋体"/>
                <w:sz w:val="21"/>
                <w:lang w:val="en-US" w:eastAsia="zh-CN"/>
              </w:rPr>
              <w:t>4、</w:t>
            </w:r>
            <w:r>
              <w:rPr>
                <w:rFonts w:hint="eastAsia" w:ascii="Arial" w:hAnsi="Arial"/>
                <w:sz w:val="21"/>
              </w:rPr>
              <w:t>卫片执法检查需实现“零问责，零约谈”的目标</w:t>
            </w:r>
            <w:r>
              <w:rPr>
                <w:rFonts w:hint="eastAsia" w:eastAsia="宋体"/>
                <w:sz w:val="21"/>
                <w:lang w:eastAsia="zh-CN"/>
              </w:rPr>
              <w:t>。</w:t>
            </w:r>
          </w:p>
        </w:tc>
      </w:tr>
      <w:tr w14:paraId="09C7F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86" w:hRule="atLeast"/>
        </w:trPr>
        <w:tc>
          <w:tcPr>
            <w:tcW w:w="964" w:type="dxa"/>
            <w:vMerge w:val="restart"/>
            <w:tcBorders>
              <w:bottom w:val="nil"/>
            </w:tcBorders>
            <w:textDirection w:val="tbRlV"/>
            <w:vAlign w:val="center"/>
          </w:tcPr>
          <w:p w14:paraId="0237A8E2">
            <w:pPr>
              <w:pStyle w:val="21"/>
              <w:spacing w:before="70" w:line="202" w:lineRule="auto"/>
              <w:ind w:left="2975"/>
              <w:jc w:val="left"/>
            </w:pPr>
            <w:r>
              <w:rPr>
                <w:rFonts w:ascii="宋体" w:hAnsi="宋体" w:eastAsia="宋体" w:cs="宋体"/>
                <w:spacing w:val="5"/>
              </w:rPr>
              <w:t>绩效指标</w:t>
            </w:r>
          </w:p>
        </w:tc>
        <w:tc>
          <w:tcPr>
            <w:tcW w:w="1164" w:type="dxa"/>
            <w:vAlign w:val="center"/>
          </w:tcPr>
          <w:p w14:paraId="15518581">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一级指标</w:t>
            </w:r>
          </w:p>
        </w:tc>
        <w:tc>
          <w:tcPr>
            <w:tcW w:w="1182" w:type="dxa"/>
            <w:vAlign w:val="center"/>
          </w:tcPr>
          <w:p w14:paraId="0C7B8D2C">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二级指标</w:t>
            </w:r>
          </w:p>
        </w:tc>
        <w:tc>
          <w:tcPr>
            <w:tcW w:w="990" w:type="dxa"/>
            <w:vAlign w:val="center"/>
          </w:tcPr>
          <w:p w14:paraId="32648A5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6"/>
              </w:rPr>
              <w:t>三级</w:t>
            </w:r>
            <w:r>
              <w:rPr>
                <w:spacing w:val="-3"/>
              </w:rPr>
              <w:t>指标</w:t>
            </w:r>
          </w:p>
        </w:tc>
        <w:tc>
          <w:tcPr>
            <w:tcW w:w="1199" w:type="dxa"/>
            <w:gridSpan w:val="2"/>
            <w:vAlign w:val="center"/>
          </w:tcPr>
          <w:p w14:paraId="53A91FAC">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09"/>
              <w:jc w:val="center"/>
              <w:textAlignment w:val="baseline"/>
            </w:pPr>
            <w:r>
              <w:rPr>
                <w:spacing w:val="6"/>
              </w:rPr>
              <w:t>年度</w:t>
            </w:r>
            <w:r>
              <w:rPr>
                <w:spacing w:val="-4"/>
              </w:rPr>
              <w:t>指标值</w:t>
            </w:r>
          </w:p>
        </w:tc>
        <w:tc>
          <w:tcPr>
            <w:tcW w:w="1139" w:type="dxa"/>
            <w:vAlign w:val="center"/>
          </w:tcPr>
          <w:p w14:paraId="1D6EBBEE">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10"/>
              <w:jc w:val="center"/>
              <w:textAlignment w:val="baseline"/>
            </w:pPr>
            <w:r>
              <w:rPr>
                <w:spacing w:val="4"/>
              </w:rPr>
              <w:t>实际</w:t>
            </w:r>
            <w:r>
              <w:rPr>
                <w:spacing w:val="-4"/>
              </w:rPr>
              <w:t>完成值</w:t>
            </w:r>
          </w:p>
        </w:tc>
        <w:tc>
          <w:tcPr>
            <w:tcW w:w="623" w:type="dxa"/>
            <w:vAlign w:val="center"/>
          </w:tcPr>
          <w:p w14:paraId="5B3279CE">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分值</w:t>
            </w:r>
          </w:p>
        </w:tc>
        <w:tc>
          <w:tcPr>
            <w:tcW w:w="981" w:type="dxa"/>
            <w:vAlign w:val="center"/>
          </w:tcPr>
          <w:p w14:paraId="068FF23C">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得分</w:t>
            </w:r>
          </w:p>
        </w:tc>
        <w:tc>
          <w:tcPr>
            <w:tcW w:w="1457" w:type="dxa"/>
            <w:vAlign w:val="center"/>
          </w:tcPr>
          <w:p w14:paraId="403C18D4">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2"/>
              </w:rPr>
            </w:pPr>
            <w:r>
              <w:rPr>
                <w:spacing w:val="-2"/>
              </w:rPr>
              <w:t>偏差原因分</w:t>
            </w:r>
            <w:r>
              <w:rPr>
                <w:spacing w:val="2"/>
              </w:rPr>
              <w:t>析</w:t>
            </w:r>
          </w:p>
          <w:p w14:paraId="73D74CFF">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2"/>
              </w:rPr>
              <w:t>及改进措</w:t>
            </w:r>
            <w:r>
              <w:t>施</w:t>
            </w:r>
          </w:p>
        </w:tc>
      </w:tr>
      <w:tr w14:paraId="27384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4027670C"/>
        </w:tc>
        <w:tc>
          <w:tcPr>
            <w:tcW w:w="1164" w:type="dxa"/>
            <w:vMerge w:val="restart"/>
            <w:tcBorders>
              <w:bottom w:val="nil"/>
            </w:tcBorders>
            <w:vAlign w:val="center"/>
          </w:tcPr>
          <w:p w14:paraId="675862CC">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2"/>
              </w:rPr>
              <w:t>产出指标</w:t>
            </w:r>
          </w:p>
          <w:p w14:paraId="519BEECF">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rFonts w:hint="eastAsia"/>
                <w:spacing w:val="9"/>
                <w:lang w:eastAsia="zh-CN"/>
              </w:rPr>
              <w:t>（</w:t>
            </w:r>
            <w:r>
              <w:rPr>
                <w:spacing w:val="9"/>
              </w:rPr>
              <w:t>50分</w:t>
            </w:r>
            <w:r>
              <w:rPr>
                <w:rFonts w:hint="eastAsia"/>
                <w:spacing w:val="9"/>
                <w:lang w:eastAsia="zh-CN"/>
              </w:rPr>
              <w:t>）</w:t>
            </w:r>
          </w:p>
        </w:tc>
        <w:tc>
          <w:tcPr>
            <w:tcW w:w="1182" w:type="dxa"/>
            <w:vMerge w:val="restart"/>
            <w:tcBorders>
              <w:bottom w:val="nil"/>
            </w:tcBorders>
            <w:vAlign w:val="center"/>
          </w:tcPr>
          <w:p w14:paraId="54F947E8">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数量</w:t>
            </w:r>
          </w:p>
          <w:p w14:paraId="430C3EFF">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vAlign w:val="center"/>
          </w:tcPr>
          <w:p w14:paraId="324D037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出让土地</w:t>
            </w:r>
          </w:p>
        </w:tc>
        <w:tc>
          <w:tcPr>
            <w:tcW w:w="1199" w:type="dxa"/>
            <w:gridSpan w:val="2"/>
            <w:vAlign w:val="center"/>
          </w:tcPr>
          <w:p w14:paraId="34628A5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1AD276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1AE17A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4413DF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1457" w:type="dxa"/>
            <w:vAlign w:val="center"/>
          </w:tcPr>
          <w:p w14:paraId="462AC7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63B9C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01241385"/>
        </w:tc>
        <w:tc>
          <w:tcPr>
            <w:tcW w:w="1164" w:type="dxa"/>
            <w:vMerge w:val="continue"/>
            <w:tcBorders>
              <w:top w:val="nil"/>
              <w:bottom w:val="nil"/>
            </w:tcBorders>
            <w:vAlign w:val="center"/>
          </w:tcPr>
          <w:p w14:paraId="64789671"/>
        </w:tc>
        <w:tc>
          <w:tcPr>
            <w:tcW w:w="1182" w:type="dxa"/>
            <w:vMerge w:val="continue"/>
            <w:tcBorders>
              <w:top w:val="nil"/>
            </w:tcBorders>
            <w:vAlign w:val="center"/>
          </w:tcPr>
          <w:p w14:paraId="6C9D175F"/>
        </w:tc>
        <w:tc>
          <w:tcPr>
            <w:tcW w:w="990" w:type="dxa"/>
            <w:vAlign w:val="center"/>
          </w:tcPr>
          <w:p w14:paraId="6984A97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rFonts w:hint="eastAsia" w:eastAsia="宋体"/>
                <w:sz w:val="21"/>
                <w:lang w:eastAsia="zh-CN"/>
              </w:rPr>
              <w:t>耕地指标交易</w:t>
            </w:r>
          </w:p>
        </w:tc>
        <w:tc>
          <w:tcPr>
            <w:tcW w:w="1199" w:type="dxa"/>
            <w:gridSpan w:val="2"/>
            <w:vAlign w:val="center"/>
          </w:tcPr>
          <w:p w14:paraId="57DFD24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0A62F5F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08FD6F7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095ACB4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9</w:t>
            </w:r>
          </w:p>
        </w:tc>
        <w:tc>
          <w:tcPr>
            <w:tcW w:w="1457" w:type="dxa"/>
            <w:vAlign w:val="center"/>
          </w:tcPr>
          <w:p w14:paraId="0F0468E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02896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textDirection w:val="tbRlV"/>
            <w:vAlign w:val="center"/>
          </w:tcPr>
          <w:p w14:paraId="33C8B9AE"/>
        </w:tc>
        <w:tc>
          <w:tcPr>
            <w:tcW w:w="1164" w:type="dxa"/>
            <w:vMerge w:val="continue"/>
            <w:tcBorders>
              <w:top w:val="nil"/>
              <w:bottom w:val="nil"/>
            </w:tcBorders>
            <w:vAlign w:val="center"/>
          </w:tcPr>
          <w:p w14:paraId="1CB7501C"/>
        </w:tc>
        <w:tc>
          <w:tcPr>
            <w:tcW w:w="1182" w:type="dxa"/>
            <w:vMerge w:val="restart"/>
            <w:tcBorders>
              <w:bottom w:val="nil"/>
            </w:tcBorders>
            <w:vAlign w:val="center"/>
          </w:tcPr>
          <w:p w14:paraId="15F019EF">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质量</w:t>
            </w:r>
          </w:p>
          <w:p w14:paraId="563BE88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vAlign w:val="center"/>
          </w:tcPr>
          <w:p w14:paraId="2B71156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验收合格率</w:t>
            </w:r>
          </w:p>
        </w:tc>
        <w:tc>
          <w:tcPr>
            <w:tcW w:w="1199" w:type="dxa"/>
            <w:gridSpan w:val="2"/>
            <w:vAlign w:val="center"/>
          </w:tcPr>
          <w:p w14:paraId="168B6F2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100%</w:t>
            </w:r>
          </w:p>
        </w:tc>
        <w:tc>
          <w:tcPr>
            <w:tcW w:w="1139" w:type="dxa"/>
            <w:vAlign w:val="center"/>
          </w:tcPr>
          <w:p w14:paraId="672718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100%</w:t>
            </w:r>
          </w:p>
        </w:tc>
        <w:tc>
          <w:tcPr>
            <w:tcW w:w="623" w:type="dxa"/>
            <w:vAlign w:val="center"/>
          </w:tcPr>
          <w:p w14:paraId="6A5CD25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2C8D844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1457" w:type="dxa"/>
            <w:vAlign w:val="center"/>
          </w:tcPr>
          <w:p w14:paraId="58B3429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671B5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56FC067C"/>
        </w:tc>
        <w:tc>
          <w:tcPr>
            <w:tcW w:w="1164" w:type="dxa"/>
            <w:vMerge w:val="continue"/>
            <w:tcBorders>
              <w:top w:val="nil"/>
              <w:bottom w:val="nil"/>
            </w:tcBorders>
            <w:vAlign w:val="center"/>
          </w:tcPr>
          <w:p w14:paraId="4E75FD9E"/>
        </w:tc>
        <w:tc>
          <w:tcPr>
            <w:tcW w:w="1182" w:type="dxa"/>
            <w:vMerge w:val="continue"/>
            <w:tcBorders>
              <w:top w:val="nil"/>
            </w:tcBorders>
            <w:vAlign w:val="center"/>
          </w:tcPr>
          <w:p w14:paraId="6989B3E3"/>
        </w:tc>
        <w:tc>
          <w:tcPr>
            <w:tcW w:w="990" w:type="dxa"/>
            <w:vAlign w:val="center"/>
          </w:tcPr>
          <w:p w14:paraId="68443BC2">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7CD2CB5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1D9AB2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39A6366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981" w:type="dxa"/>
            <w:vAlign w:val="center"/>
          </w:tcPr>
          <w:p w14:paraId="0733E3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457" w:type="dxa"/>
            <w:vAlign w:val="center"/>
          </w:tcPr>
          <w:p w14:paraId="3C2197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00A43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nil"/>
              <w:bottom w:val="nil"/>
            </w:tcBorders>
            <w:textDirection w:val="tbRlV"/>
            <w:vAlign w:val="center"/>
          </w:tcPr>
          <w:p w14:paraId="4CC054EB"/>
        </w:tc>
        <w:tc>
          <w:tcPr>
            <w:tcW w:w="1164" w:type="dxa"/>
            <w:vMerge w:val="continue"/>
            <w:tcBorders>
              <w:top w:val="nil"/>
              <w:bottom w:val="nil"/>
            </w:tcBorders>
            <w:vAlign w:val="center"/>
          </w:tcPr>
          <w:p w14:paraId="6F324BE8"/>
        </w:tc>
        <w:tc>
          <w:tcPr>
            <w:tcW w:w="1182" w:type="dxa"/>
            <w:vMerge w:val="restart"/>
            <w:tcBorders>
              <w:bottom w:val="nil"/>
            </w:tcBorders>
            <w:vAlign w:val="center"/>
          </w:tcPr>
          <w:p w14:paraId="1A83F148">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4"/>
              </w:rPr>
              <w:t>时效</w:t>
            </w:r>
          </w:p>
          <w:p w14:paraId="6285481C">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vAlign w:val="center"/>
          </w:tcPr>
          <w:p w14:paraId="612C7D3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完成及时性</w:t>
            </w:r>
          </w:p>
        </w:tc>
        <w:tc>
          <w:tcPr>
            <w:tcW w:w="1199" w:type="dxa"/>
            <w:gridSpan w:val="2"/>
            <w:vAlign w:val="center"/>
          </w:tcPr>
          <w:p w14:paraId="2FCDAAC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100%</w:t>
            </w:r>
          </w:p>
        </w:tc>
        <w:tc>
          <w:tcPr>
            <w:tcW w:w="1139" w:type="dxa"/>
            <w:vAlign w:val="center"/>
          </w:tcPr>
          <w:p w14:paraId="27B3F5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100%</w:t>
            </w:r>
          </w:p>
        </w:tc>
        <w:tc>
          <w:tcPr>
            <w:tcW w:w="623" w:type="dxa"/>
            <w:vAlign w:val="center"/>
          </w:tcPr>
          <w:p w14:paraId="1E01B74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496ACC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1457" w:type="dxa"/>
            <w:vAlign w:val="center"/>
          </w:tcPr>
          <w:p w14:paraId="7D1F88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E3CB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9" w:hRule="atLeast"/>
        </w:trPr>
        <w:tc>
          <w:tcPr>
            <w:tcW w:w="964" w:type="dxa"/>
            <w:vMerge w:val="continue"/>
            <w:tcBorders>
              <w:top w:val="nil"/>
              <w:bottom w:val="nil"/>
            </w:tcBorders>
            <w:textDirection w:val="tbRlV"/>
            <w:vAlign w:val="center"/>
          </w:tcPr>
          <w:p w14:paraId="406A85B0"/>
        </w:tc>
        <w:tc>
          <w:tcPr>
            <w:tcW w:w="1164" w:type="dxa"/>
            <w:vMerge w:val="continue"/>
            <w:tcBorders>
              <w:top w:val="nil"/>
              <w:bottom w:val="nil"/>
            </w:tcBorders>
            <w:vAlign w:val="center"/>
          </w:tcPr>
          <w:p w14:paraId="551265AA"/>
        </w:tc>
        <w:tc>
          <w:tcPr>
            <w:tcW w:w="1182" w:type="dxa"/>
            <w:vMerge w:val="continue"/>
            <w:tcBorders>
              <w:top w:val="nil"/>
            </w:tcBorders>
            <w:vAlign w:val="center"/>
          </w:tcPr>
          <w:p w14:paraId="14EBB8E1"/>
        </w:tc>
        <w:tc>
          <w:tcPr>
            <w:tcW w:w="990" w:type="dxa"/>
            <w:vAlign w:val="center"/>
          </w:tcPr>
          <w:p w14:paraId="4C590A7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7455E7F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44BCE6B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18471E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981" w:type="dxa"/>
            <w:vAlign w:val="center"/>
          </w:tcPr>
          <w:p w14:paraId="7508CA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457" w:type="dxa"/>
            <w:vAlign w:val="center"/>
          </w:tcPr>
          <w:p w14:paraId="518E45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2FAB0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nil"/>
              <w:bottom w:val="nil"/>
            </w:tcBorders>
            <w:textDirection w:val="tbRlV"/>
            <w:vAlign w:val="center"/>
          </w:tcPr>
          <w:p w14:paraId="66745302"/>
        </w:tc>
        <w:tc>
          <w:tcPr>
            <w:tcW w:w="1164" w:type="dxa"/>
            <w:vMerge w:val="continue"/>
            <w:tcBorders>
              <w:top w:val="nil"/>
              <w:bottom w:val="nil"/>
            </w:tcBorders>
            <w:vAlign w:val="center"/>
          </w:tcPr>
          <w:p w14:paraId="339643F3"/>
        </w:tc>
        <w:tc>
          <w:tcPr>
            <w:tcW w:w="1182" w:type="dxa"/>
            <w:vMerge w:val="restart"/>
            <w:tcBorders>
              <w:bottom w:val="nil"/>
            </w:tcBorders>
            <w:vAlign w:val="center"/>
          </w:tcPr>
          <w:p w14:paraId="67AE3BDE">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成本</w:t>
            </w:r>
          </w:p>
          <w:p w14:paraId="3A0D7718">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指标</w:t>
            </w:r>
          </w:p>
        </w:tc>
        <w:tc>
          <w:tcPr>
            <w:tcW w:w="990" w:type="dxa"/>
            <w:vAlign w:val="center"/>
          </w:tcPr>
          <w:p w14:paraId="00B062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整体成本节约率</w:t>
            </w:r>
          </w:p>
        </w:tc>
        <w:tc>
          <w:tcPr>
            <w:tcW w:w="1199" w:type="dxa"/>
            <w:gridSpan w:val="2"/>
            <w:vAlign w:val="center"/>
          </w:tcPr>
          <w:p w14:paraId="37EDFCC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0</w:t>
            </w:r>
          </w:p>
        </w:tc>
        <w:tc>
          <w:tcPr>
            <w:tcW w:w="1139" w:type="dxa"/>
            <w:vAlign w:val="center"/>
          </w:tcPr>
          <w:p w14:paraId="20ACD5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0</w:t>
            </w:r>
          </w:p>
        </w:tc>
        <w:tc>
          <w:tcPr>
            <w:tcW w:w="623" w:type="dxa"/>
            <w:vAlign w:val="center"/>
          </w:tcPr>
          <w:p w14:paraId="22CC5B9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5</w:t>
            </w:r>
          </w:p>
        </w:tc>
        <w:tc>
          <w:tcPr>
            <w:tcW w:w="981" w:type="dxa"/>
            <w:vAlign w:val="center"/>
          </w:tcPr>
          <w:p w14:paraId="4AB15AF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5</w:t>
            </w:r>
          </w:p>
        </w:tc>
        <w:tc>
          <w:tcPr>
            <w:tcW w:w="1457" w:type="dxa"/>
            <w:vAlign w:val="center"/>
          </w:tcPr>
          <w:p w14:paraId="2FD2BCA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78A86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601D6D2F"/>
        </w:tc>
        <w:tc>
          <w:tcPr>
            <w:tcW w:w="1164" w:type="dxa"/>
            <w:vMerge w:val="continue"/>
            <w:tcBorders>
              <w:top w:val="nil"/>
            </w:tcBorders>
            <w:vAlign w:val="center"/>
          </w:tcPr>
          <w:p w14:paraId="60B45254"/>
        </w:tc>
        <w:tc>
          <w:tcPr>
            <w:tcW w:w="1182" w:type="dxa"/>
            <w:vMerge w:val="continue"/>
            <w:tcBorders>
              <w:top w:val="nil"/>
            </w:tcBorders>
            <w:vAlign w:val="center"/>
          </w:tcPr>
          <w:p w14:paraId="1E68F175"/>
        </w:tc>
        <w:tc>
          <w:tcPr>
            <w:tcW w:w="990" w:type="dxa"/>
            <w:vAlign w:val="center"/>
          </w:tcPr>
          <w:p w14:paraId="7B99F1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rFonts w:hint="eastAsia" w:eastAsia="宋体"/>
                <w:sz w:val="21"/>
                <w:lang w:eastAsia="zh-CN"/>
              </w:rPr>
              <w:t>社会成本节约率</w:t>
            </w:r>
          </w:p>
        </w:tc>
        <w:tc>
          <w:tcPr>
            <w:tcW w:w="1199" w:type="dxa"/>
            <w:gridSpan w:val="2"/>
            <w:vAlign w:val="center"/>
          </w:tcPr>
          <w:p w14:paraId="0FC6692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0</w:t>
            </w:r>
          </w:p>
        </w:tc>
        <w:tc>
          <w:tcPr>
            <w:tcW w:w="1139" w:type="dxa"/>
            <w:vAlign w:val="center"/>
          </w:tcPr>
          <w:p w14:paraId="63E459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0</w:t>
            </w:r>
          </w:p>
        </w:tc>
        <w:tc>
          <w:tcPr>
            <w:tcW w:w="623" w:type="dxa"/>
            <w:vAlign w:val="center"/>
          </w:tcPr>
          <w:p w14:paraId="5BF37D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5</w:t>
            </w:r>
          </w:p>
        </w:tc>
        <w:tc>
          <w:tcPr>
            <w:tcW w:w="981" w:type="dxa"/>
            <w:vAlign w:val="center"/>
          </w:tcPr>
          <w:p w14:paraId="641C39D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5</w:t>
            </w:r>
          </w:p>
        </w:tc>
        <w:tc>
          <w:tcPr>
            <w:tcW w:w="1457" w:type="dxa"/>
            <w:vAlign w:val="center"/>
          </w:tcPr>
          <w:p w14:paraId="7528563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5BB4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0" w:hRule="atLeast"/>
        </w:trPr>
        <w:tc>
          <w:tcPr>
            <w:tcW w:w="964" w:type="dxa"/>
            <w:vMerge w:val="continue"/>
            <w:tcBorders>
              <w:top w:val="nil"/>
              <w:bottom w:val="nil"/>
            </w:tcBorders>
            <w:textDirection w:val="tbRlV"/>
            <w:vAlign w:val="center"/>
          </w:tcPr>
          <w:p w14:paraId="43B7EE3A"/>
        </w:tc>
        <w:tc>
          <w:tcPr>
            <w:tcW w:w="1164" w:type="dxa"/>
            <w:vMerge w:val="restart"/>
            <w:tcBorders>
              <w:bottom w:val="nil"/>
            </w:tcBorders>
            <w:vAlign w:val="center"/>
          </w:tcPr>
          <w:p w14:paraId="17421D19">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2"/>
              </w:rPr>
              <w:t>效益指标</w:t>
            </w:r>
          </w:p>
          <w:p w14:paraId="1667F512">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rFonts w:hint="eastAsia"/>
                <w:spacing w:val="9"/>
                <w:lang w:eastAsia="zh-CN"/>
              </w:rPr>
              <w:t>（</w:t>
            </w:r>
            <w:r>
              <w:rPr>
                <w:spacing w:val="9"/>
              </w:rPr>
              <w:t>30分</w:t>
            </w:r>
            <w:r>
              <w:rPr>
                <w:rFonts w:hint="eastAsia"/>
                <w:spacing w:val="9"/>
                <w:lang w:eastAsia="zh-CN"/>
              </w:rPr>
              <w:t>）</w:t>
            </w:r>
          </w:p>
        </w:tc>
        <w:tc>
          <w:tcPr>
            <w:tcW w:w="1182" w:type="dxa"/>
            <w:vMerge w:val="restart"/>
            <w:tcBorders>
              <w:bottom w:val="nil"/>
            </w:tcBorders>
            <w:vAlign w:val="center"/>
          </w:tcPr>
          <w:p w14:paraId="03EF5FBF">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经济效</w:t>
            </w:r>
          </w:p>
          <w:p w14:paraId="3A5B4AE4">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益指标</w:t>
            </w:r>
          </w:p>
        </w:tc>
        <w:tc>
          <w:tcPr>
            <w:tcW w:w="990" w:type="dxa"/>
            <w:vAlign w:val="center"/>
          </w:tcPr>
          <w:p w14:paraId="2708FA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增加财政收入</w:t>
            </w:r>
          </w:p>
        </w:tc>
        <w:tc>
          <w:tcPr>
            <w:tcW w:w="1199" w:type="dxa"/>
            <w:gridSpan w:val="2"/>
            <w:vAlign w:val="center"/>
          </w:tcPr>
          <w:p w14:paraId="53389F2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效果明显</w:t>
            </w:r>
          </w:p>
        </w:tc>
        <w:tc>
          <w:tcPr>
            <w:tcW w:w="1139" w:type="dxa"/>
            <w:vAlign w:val="center"/>
          </w:tcPr>
          <w:p w14:paraId="5D000F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效果明显</w:t>
            </w:r>
          </w:p>
        </w:tc>
        <w:tc>
          <w:tcPr>
            <w:tcW w:w="623" w:type="dxa"/>
            <w:vAlign w:val="center"/>
          </w:tcPr>
          <w:p w14:paraId="4D51994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38E40AE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9</w:t>
            </w:r>
          </w:p>
        </w:tc>
        <w:tc>
          <w:tcPr>
            <w:tcW w:w="1457" w:type="dxa"/>
            <w:vAlign w:val="center"/>
          </w:tcPr>
          <w:p w14:paraId="636A07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7D013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nil"/>
              <w:bottom w:val="nil"/>
            </w:tcBorders>
            <w:textDirection w:val="tbRlV"/>
            <w:vAlign w:val="center"/>
          </w:tcPr>
          <w:p w14:paraId="6B7F8D7B"/>
        </w:tc>
        <w:tc>
          <w:tcPr>
            <w:tcW w:w="1164" w:type="dxa"/>
            <w:vMerge w:val="continue"/>
            <w:tcBorders>
              <w:top w:val="nil"/>
              <w:bottom w:val="nil"/>
            </w:tcBorders>
            <w:vAlign w:val="center"/>
          </w:tcPr>
          <w:p w14:paraId="0A153A1A"/>
        </w:tc>
        <w:tc>
          <w:tcPr>
            <w:tcW w:w="1182" w:type="dxa"/>
            <w:vMerge w:val="continue"/>
            <w:tcBorders>
              <w:top w:val="nil"/>
            </w:tcBorders>
            <w:vAlign w:val="center"/>
          </w:tcPr>
          <w:p w14:paraId="15F8D0E6"/>
        </w:tc>
        <w:tc>
          <w:tcPr>
            <w:tcW w:w="990" w:type="dxa"/>
            <w:vAlign w:val="center"/>
          </w:tcPr>
          <w:p w14:paraId="391B72ED">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7E74C3B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5D78E39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77B2496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981" w:type="dxa"/>
            <w:vAlign w:val="center"/>
          </w:tcPr>
          <w:p w14:paraId="1A9B701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457" w:type="dxa"/>
            <w:vAlign w:val="center"/>
          </w:tcPr>
          <w:p w14:paraId="01C3FF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34E90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0" w:hRule="atLeast"/>
        </w:trPr>
        <w:tc>
          <w:tcPr>
            <w:tcW w:w="964" w:type="dxa"/>
            <w:vMerge w:val="continue"/>
            <w:tcBorders>
              <w:top w:val="nil"/>
              <w:bottom w:val="nil"/>
            </w:tcBorders>
            <w:textDirection w:val="tbRlV"/>
            <w:vAlign w:val="center"/>
          </w:tcPr>
          <w:p w14:paraId="09DD4841"/>
        </w:tc>
        <w:tc>
          <w:tcPr>
            <w:tcW w:w="1164" w:type="dxa"/>
            <w:vMerge w:val="continue"/>
            <w:tcBorders>
              <w:top w:val="nil"/>
              <w:bottom w:val="nil"/>
            </w:tcBorders>
            <w:vAlign w:val="center"/>
          </w:tcPr>
          <w:p w14:paraId="4E0159B3"/>
        </w:tc>
        <w:tc>
          <w:tcPr>
            <w:tcW w:w="1182" w:type="dxa"/>
            <w:vMerge w:val="restart"/>
            <w:tcBorders>
              <w:bottom w:val="nil"/>
            </w:tcBorders>
            <w:vAlign w:val="center"/>
          </w:tcPr>
          <w:p w14:paraId="036B3EEE">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社会效</w:t>
            </w:r>
          </w:p>
          <w:p w14:paraId="66ABA111">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益指标</w:t>
            </w:r>
          </w:p>
        </w:tc>
        <w:tc>
          <w:tcPr>
            <w:tcW w:w="990" w:type="dxa"/>
            <w:vAlign w:val="center"/>
          </w:tcPr>
          <w:p w14:paraId="103E800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rFonts w:hint="default" w:ascii="Arial" w:hAnsi="Arial" w:eastAsia="宋体"/>
                <w:sz w:val="21"/>
                <w:lang w:val="en-US" w:eastAsia="zh-CN"/>
              </w:rPr>
            </w:pPr>
            <w:r>
              <w:rPr>
                <w:rFonts w:hint="eastAsia" w:eastAsia="宋体"/>
                <w:sz w:val="21"/>
                <w:lang w:val="en-US" w:eastAsia="zh-CN"/>
              </w:rPr>
              <w:t>增加就业机会，提高居民生活水平</w:t>
            </w:r>
          </w:p>
        </w:tc>
        <w:tc>
          <w:tcPr>
            <w:tcW w:w="1199" w:type="dxa"/>
            <w:gridSpan w:val="2"/>
            <w:vAlign w:val="center"/>
          </w:tcPr>
          <w:p w14:paraId="52F2F9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提高</w:t>
            </w:r>
          </w:p>
        </w:tc>
        <w:tc>
          <w:tcPr>
            <w:tcW w:w="1139" w:type="dxa"/>
            <w:vAlign w:val="center"/>
          </w:tcPr>
          <w:p w14:paraId="6B8CEB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提高</w:t>
            </w:r>
          </w:p>
        </w:tc>
        <w:tc>
          <w:tcPr>
            <w:tcW w:w="623" w:type="dxa"/>
            <w:vAlign w:val="center"/>
          </w:tcPr>
          <w:p w14:paraId="20C067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68FB6E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val="en-US" w:eastAsia="zh-CN"/>
              </w:rPr>
            </w:pPr>
            <w:r>
              <w:rPr>
                <w:rFonts w:hint="eastAsia" w:eastAsia="宋体"/>
                <w:sz w:val="21"/>
                <w:lang w:val="en-US" w:eastAsia="zh-CN"/>
              </w:rPr>
              <w:t>9</w:t>
            </w:r>
          </w:p>
        </w:tc>
        <w:tc>
          <w:tcPr>
            <w:tcW w:w="1457" w:type="dxa"/>
            <w:vAlign w:val="center"/>
          </w:tcPr>
          <w:p w14:paraId="446713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D0A3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1FF438B8"/>
        </w:tc>
        <w:tc>
          <w:tcPr>
            <w:tcW w:w="1164" w:type="dxa"/>
            <w:vMerge w:val="continue"/>
            <w:tcBorders>
              <w:top w:val="nil"/>
              <w:bottom w:val="nil"/>
            </w:tcBorders>
            <w:vAlign w:val="center"/>
          </w:tcPr>
          <w:p w14:paraId="01230182"/>
        </w:tc>
        <w:tc>
          <w:tcPr>
            <w:tcW w:w="1182" w:type="dxa"/>
            <w:vMerge w:val="continue"/>
            <w:tcBorders>
              <w:top w:val="nil"/>
            </w:tcBorders>
            <w:vAlign w:val="center"/>
          </w:tcPr>
          <w:p w14:paraId="6E95CA8D"/>
        </w:tc>
        <w:tc>
          <w:tcPr>
            <w:tcW w:w="990" w:type="dxa"/>
            <w:vAlign w:val="center"/>
          </w:tcPr>
          <w:p w14:paraId="21D8707F">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5BBBD8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5145EAD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33FE8AE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981" w:type="dxa"/>
            <w:vAlign w:val="center"/>
          </w:tcPr>
          <w:p w14:paraId="41537F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457" w:type="dxa"/>
            <w:vAlign w:val="center"/>
          </w:tcPr>
          <w:p w14:paraId="174AAB1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14766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0" w:hRule="atLeast"/>
        </w:trPr>
        <w:tc>
          <w:tcPr>
            <w:tcW w:w="964" w:type="dxa"/>
            <w:vMerge w:val="continue"/>
            <w:tcBorders>
              <w:top w:val="nil"/>
              <w:bottom w:val="nil"/>
            </w:tcBorders>
            <w:textDirection w:val="tbRlV"/>
            <w:vAlign w:val="center"/>
          </w:tcPr>
          <w:p w14:paraId="74C595F2"/>
        </w:tc>
        <w:tc>
          <w:tcPr>
            <w:tcW w:w="1164" w:type="dxa"/>
            <w:vMerge w:val="continue"/>
            <w:tcBorders>
              <w:top w:val="nil"/>
              <w:bottom w:val="nil"/>
            </w:tcBorders>
            <w:vAlign w:val="center"/>
          </w:tcPr>
          <w:p w14:paraId="71D34709"/>
        </w:tc>
        <w:tc>
          <w:tcPr>
            <w:tcW w:w="1182" w:type="dxa"/>
            <w:vMerge w:val="restart"/>
            <w:tcBorders>
              <w:bottom w:val="nil"/>
            </w:tcBorders>
            <w:vAlign w:val="center"/>
          </w:tcPr>
          <w:p w14:paraId="6D630AED">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生态效</w:t>
            </w:r>
          </w:p>
          <w:p w14:paraId="5DC8AC9E">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益指标</w:t>
            </w:r>
          </w:p>
        </w:tc>
        <w:tc>
          <w:tcPr>
            <w:tcW w:w="990" w:type="dxa"/>
            <w:vAlign w:val="center"/>
          </w:tcPr>
          <w:p w14:paraId="520B0A3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99" w:type="dxa"/>
            <w:gridSpan w:val="2"/>
            <w:vAlign w:val="center"/>
          </w:tcPr>
          <w:p w14:paraId="5CB9E8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效果明显</w:t>
            </w:r>
          </w:p>
        </w:tc>
        <w:tc>
          <w:tcPr>
            <w:tcW w:w="1139" w:type="dxa"/>
            <w:vAlign w:val="center"/>
          </w:tcPr>
          <w:p w14:paraId="58C367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效果明显</w:t>
            </w:r>
          </w:p>
        </w:tc>
        <w:tc>
          <w:tcPr>
            <w:tcW w:w="623" w:type="dxa"/>
            <w:vAlign w:val="center"/>
          </w:tcPr>
          <w:p w14:paraId="59465DB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27E73B0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1457" w:type="dxa"/>
            <w:vAlign w:val="center"/>
          </w:tcPr>
          <w:p w14:paraId="677923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1CED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0" w:hRule="atLeast"/>
        </w:trPr>
        <w:tc>
          <w:tcPr>
            <w:tcW w:w="964" w:type="dxa"/>
            <w:vMerge w:val="continue"/>
            <w:tcBorders>
              <w:top w:val="nil"/>
              <w:bottom w:val="nil"/>
            </w:tcBorders>
            <w:textDirection w:val="tbRlV"/>
            <w:vAlign w:val="center"/>
          </w:tcPr>
          <w:p w14:paraId="2954B248"/>
        </w:tc>
        <w:tc>
          <w:tcPr>
            <w:tcW w:w="1164" w:type="dxa"/>
            <w:vMerge w:val="continue"/>
            <w:tcBorders>
              <w:top w:val="nil"/>
              <w:bottom w:val="nil"/>
            </w:tcBorders>
            <w:vAlign w:val="center"/>
          </w:tcPr>
          <w:p w14:paraId="2AA2C7CF"/>
        </w:tc>
        <w:tc>
          <w:tcPr>
            <w:tcW w:w="1182" w:type="dxa"/>
            <w:vMerge w:val="continue"/>
            <w:tcBorders>
              <w:top w:val="nil"/>
            </w:tcBorders>
            <w:vAlign w:val="center"/>
          </w:tcPr>
          <w:p w14:paraId="6EC9B1A6"/>
        </w:tc>
        <w:tc>
          <w:tcPr>
            <w:tcW w:w="990" w:type="dxa"/>
            <w:vAlign w:val="center"/>
          </w:tcPr>
          <w:p w14:paraId="7A23BA57">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046CB7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34A1F8C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32FDFD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981" w:type="dxa"/>
            <w:vAlign w:val="center"/>
          </w:tcPr>
          <w:p w14:paraId="21D01D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457" w:type="dxa"/>
            <w:vAlign w:val="center"/>
          </w:tcPr>
          <w:p w14:paraId="35DDAE5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378CF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0" w:hRule="atLeast"/>
        </w:trPr>
        <w:tc>
          <w:tcPr>
            <w:tcW w:w="964" w:type="dxa"/>
            <w:vMerge w:val="continue"/>
            <w:tcBorders>
              <w:top w:val="nil"/>
              <w:bottom w:val="nil"/>
            </w:tcBorders>
            <w:textDirection w:val="tbRlV"/>
            <w:vAlign w:val="center"/>
          </w:tcPr>
          <w:p w14:paraId="24E1D07F"/>
        </w:tc>
        <w:tc>
          <w:tcPr>
            <w:tcW w:w="1164" w:type="dxa"/>
            <w:vMerge w:val="continue"/>
            <w:tcBorders>
              <w:top w:val="nil"/>
              <w:bottom w:val="nil"/>
            </w:tcBorders>
            <w:vAlign w:val="center"/>
          </w:tcPr>
          <w:p w14:paraId="0B47445E"/>
        </w:tc>
        <w:tc>
          <w:tcPr>
            <w:tcW w:w="1182" w:type="dxa"/>
            <w:vMerge w:val="restart"/>
            <w:tcBorders>
              <w:bottom w:val="nil"/>
            </w:tcBorders>
            <w:vAlign w:val="center"/>
          </w:tcPr>
          <w:p w14:paraId="096D32AF">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522" w:right="0" w:hanging="522"/>
              <w:jc w:val="center"/>
              <w:textAlignment w:val="baseline"/>
              <w:rPr>
                <w:spacing w:val="2"/>
              </w:rPr>
            </w:pPr>
            <w:r>
              <w:rPr>
                <w:spacing w:val="2"/>
              </w:rPr>
              <w:t>可持续影响</w:t>
            </w:r>
          </w:p>
          <w:p w14:paraId="5A68286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522" w:right="0" w:hanging="522"/>
              <w:jc w:val="center"/>
              <w:textAlignment w:val="baseline"/>
            </w:pPr>
            <w:r>
              <w:rPr>
                <w:spacing w:val="2"/>
              </w:rPr>
              <w:t>指</w:t>
            </w:r>
            <w:r>
              <w:t>标</w:t>
            </w:r>
          </w:p>
        </w:tc>
        <w:tc>
          <w:tcPr>
            <w:tcW w:w="990" w:type="dxa"/>
            <w:vAlign w:val="center"/>
          </w:tcPr>
          <w:p w14:paraId="67397B5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可持续影响情况</w:t>
            </w:r>
          </w:p>
        </w:tc>
        <w:tc>
          <w:tcPr>
            <w:tcW w:w="1199" w:type="dxa"/>
            <w:gridSpan w:val="2"/>
            <w:vAlign w:val="center"/>
          </w:tcPr>
          <w:p w14:paraId="5E0372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效果明显</w:t>
            </w:r>
          </w:p>
        </w:tc>
        <w:tc>
          <w:tcPr>
            <w:tcW w:w="1139" w:type="dxa"/>
            <w:vAlign w:val="center"/>
          </w:tcPr>
          <w:p w14:paraId="0842B77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效果明显</w:t>
            </w:r>
          </w:p>
        </w:tc>
        <w:tc>
          <w:tcPr>
            <w:tcW w:w="623" w:type="dxa"/>
            <w:vAlign w:val="center"/>
          </w:tcPr>
          <w:p w14:paraId="65DB33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648A9DB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1457" w:type="dxa"/>
            <w:vAlign w:val="center"/>
          </w:tcPr>
          <w:p w14:paraId="379F894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0F42B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0" w:hRule="atLeast"/>
        </w:trPr>
        <w:tc>
          <w:tcPr>
            <w:tcW w:w="964" w:type="dxa"/>
            <w:vMerge w:val="continue"/>
            <w:tcBorders>
              <w:top w:val="nil"/>
              <w:bottom w:val="nil"/>
            </w:tcBorders>
            <w:textDirection w:val="tbRlV"/>
            <w:vAlign w:val="center"/>
          </w:tcPr>
          <w:p w14:paraId="56E83D3E"/>
        </w:tc>
        <w:tc>
          <w:tcPr>
            <w:tcW w:w="1164" w:type="dxa"/>
            <w:vMerge w:val="continue"/>
            <w:tcBorders>
              <w:top w:val="nil"/>
            </w:tcBorders>
            <w:vAlign w:val="center"/>
          </w:tcPr>
          <w:p w14:paraId="48768058"/>
        </w:tc>
        <w:tc>
          <w:tcPr>
            <w:tcW w:w="1182" w:type="dxa"/>
            <w:vMerge w:val="continue"/>
            <w:tcBorders>
              <w:top w:val="nil"/>
            </w:tcBorders>
            <w:vAlign w:val="center"/>
          </w:tcPr>
          <w:p w14:paraId="3E200568"/>
        </w:tc>
        <w:tc>
          <w:tcPr>
            <w:tcW w:w="990" w:type="dxa"/>
            <w:vAlign w:val="center"/>
          </w:tcPr>
          <w:p w14:paraId="0FA6414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37BAA6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6DE59B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44AC1FF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981" w:type="dxa"/>
            <w:vAlign w:val="center"/>
          </w:tcPr>
          <w:p w14:paraId="464D3B6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457" w:type="dxa"/>
            <w:vAlign w:val="center"/>
          </w:tcPr>
          <w:p w14:paraId="5D7DC60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14900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textDirection w:val="tbRlV"/>
            <w:vAlign w:val="center"/>
          </w:tcPr>
          <w:p w14:paraId="25D73671"/>
        </w:tc>
        <w:tc>
          <w:tcPr>
            <w:tcW w:w="1164" w:type="dxa"/>
            <w:vMerge w:val="restart"/>
            <w:tcBorders>
              <w:bottom w:val="nil"/>
            </w:tcBorders>
            <w:vAlign w:val="center"/>
          </w:tcPr>
          <w:p w14:paraId="5C824799">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4"/>
                <w:sz w:val="21"/>
                <w:szCs w:val="21"/>
              </w:rPr>
              <w:t>满意度</w:t>
            </w:r>
            <w:r>
              <w:rPr>
                <w:spacing w:val="-3"/>
                <w:sz w:val="21"/>
                <w:szCs w:val="21"/>
              </w:rPr>
              <w:t>指标</w:t>
            </w:r>
            <w:r>
              <w:rPr>
                <w:rFonts w:hint="eastAsia"/>
                <w:spacing w:val="-3"/>
                <w:sz w:val="21"/>
                <w:szCs w:val="21"/>
                <w:lang w:eastAsia="zh-CN"/>
              </w:rPr>
              <w:t>（</w:t>
            </w:r>
            <w:r>
              <w:rPr>
                <w:spacing w:val="9"/>
                <w:sz w:val="21"/>
                <w:szCs w:val="21"/>
              </w:rPr>
              <w:t>10分</w:t>
            </w:r>
            <w:r>
              <w:rPr>
                <w:rFonts w:hint="eastAsia"/>
                <w:spacing w:val="9"/>
                <w:sz w:val="21"/>
                <w:szCs w:val="21"/>
                <w:lang w:eastAsia="zh-CN"/>
              </w:rPr>
              <w:t>）</w:t>
            </w:r>
          </w:p>
        </w:tc>
        <w:tc>
          <w:tcPr>
            <w:tcW w:w="1182" w:type="dxa"/>
            <w:vMerge w:val="restart"/>
            <w:tcBorders>
              <w:bottom w:val="nil"/>
            </w:tcBorders>
            <w:vAlign w:val="center"/>
          </w:tcPr>
          <w:p w14:paraId="3677085D">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服务对象满意</w:t>
            </w:r>
            <w:r>
              <w:rPr>
                <w:spacing w:val="-2"/>
              </w:rPr>
              <w:t>度指标</w:t>
            </w:r>
          </w:p>
        </w:tc>
        <w:tc>
          <w:tcPr>
            <w:tcW w:w="990" w:type="dxa"/>
            <w:vAlign w:val="center"/>
          </w:tcPr>
          <w:p w14:paraId="02760F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Arial" w:hAnsi="Arial" w:eastAsia="宋体"/>
                <w:sz w:val="21"/>
                <w:lang w:eastAsia="zh-CN"/>
              </w:rPr>
            </w:pPr>
            <w:r>
              <w:rPr>
                <w:rFonts w:hint="eastAsia" w:eastAsia="宋体"/>
                <w:sz w:val="21"/>
                <w:lang w:eastAsia="zh-CN"/>
              </w:rPr>
              <w:t>群众和企业满意度</w:t>
            </w:r>
          </w:p>
        </w:tc>
        <w:tc>
          <w:tcPr>
            <w:tcW w:w="1199" w:type="dxa"/>
            <w:gridSpan w:val="2"/>
            <w:vAlign w:val="center"/>
          </w:tcPr>
          <w:p w14:paraId="1B913C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eastAsia="zh-CN"/>
              </w:rPr>
              <w:t>≥</w:t>
            </w:r>
            <w:r>
              <w:rPr>
                <w:rFonts w:hint="eastAsia" w:eastAsia="宋体"/>
                <w:sz w:val="21"/>
                <w:lang w:val="en-US" w:eastAsia="zh-CN"/>
              </w:rPr>
              <w:t>95%</w:t>
            </w:r>
          </w:p>
        </w:tc>
        <w:tc>
          <w:tcPr>
            <w:tcW w:w="1139" w:type="dxa"/>
            <w:vAlign w:val="center"/>
          </w:tcPr>
          <w:p w14:paraId="1D2327A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96%</w:t>
            </w:r>
          </w:p>
        </w:tc>
        <w:tc>
          <w:tcPr>
            <w:tcW w:w="623" w:type="dxa"/>
            <w:vAlign w:val="center"/>
          </w:tcPr>
          <w:p w14:paraId="143527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981" w:type="dxa"/>
            <w:vAlign w:val="center"/>
          </w:tcPr>
          <w:p w14:paraId="12BC63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10</w:t>
            </w:r>
          </w:p>
        </w:tc>
        <w:tc>
          <w:tcPr>
            <w:tcW w:w="1457" w:type="dxa"/>
            <w:vAlign w:val="center"/>
          </w:tcPr>
          <w:p w14:paraId="21AAA86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48C21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7" w:hRule="atLeast"/>
        </w:trPr>
        <w:tc>
          <w:tcPr>
            <w:tcW w:w="964" w:type="dxa"/>
            <w:vMerge w:val="continue"/>
            <w:tcBorders>
              <w:top w:val="nil"/>
            </w:tcBorders>
            <w:textDirection w:val="tbRlV"/>
            <w:vAlign w:val="center"/>
          </w:tcPr>
          <w:p w14:paraId="79B3FA58"/>
        </w:tc>
        <w:tc>
          <w:tcPr>
            <w:tcW w:w="1164" w:type="dxa"/>
            <w:vMerge w:val="continue"/>
            <w:tcBorders>
              <w:top w:val="nil"/>
            </w:tcBorders>
            <w:vAlign w:val="center"/>
          </w:tcPr>
          <w:p w14:paraId="05A0C7EE"/>
        </w:tc>
        <w:tc>
          <w:tcPr>
            <w:tcW w:w="1182" w:type="dxa"/>
            <w:vMerge w:val="continue"/>
            <w:tcBorders>
              <w:top w:val="nil"/>
            </w:tcBorders>
            <w:vAlign w:val="center"/>
          </w:tcPr>
          <w:p w14:paraId="3FC910B3"/>
        </w:tc>
        <w:tc>
          <w:tcPr>
            <w:tcW w:w="990" w:type="dxa"/>
            <w:vAlign w:val="center"/>
          </w:tcPr>
          <w:p w14:paraId="54440367">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6"/>
                <w:szCs w:val="6"/>
              </w:rPr>
            </w:pPr>
            <w:r>
              <w:rPr>
                <w:spacing w:val="-2"/>
                <w:position w:val="1"/>
                <w:sz w:val="6"/>
                <w:szCs w:val="6"/>
              </w:rPr>
              <w:t>…</w:t>
            </w:r>
          </w:p>
        </w:tc>
        <w:tc>
          <w:tcPr>
            <w:tcW w:w="1199" w:type="dxa"/>
            <w:gridSpan w:val="2"/>
            <w:vAlign w:val="center"/>
          </w:tcPr>
          <w:p w14:paraId="2F26B8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139" w:type="dxa"/>
            <w:vAlign w:val="center"/>
          </w:tcPr>
          <w:p w14:paraId="4BA3E4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623" w:type="dxa"/>
            <w:vAlign w:val="center"/>
          </w:tcPr>
          <w:p w14:paraId="4644D6B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981" w:type="dxa"/>
            <w:vAlign w:val="center"/>
          </w:tcPr>
          <w:p w14:paraId="6E637A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c>
          <w:tcPr>
            <w:tcW w:w="1457" w:type="dxa"/>
            <w:vAlign w:val="center"/>
          </w:tcPr>
          <w:p w14:paraId="0933CC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r w14:paraId="65FB5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9" w:hRule="atLeast"/>
        </w:trPr>
        <w:tc>
          <w:tcPr>
            <w:tcW w:w="6638" w:type="dxa"/>
            <w:gridSpan w:val="7"/>
            <w:vAlign w:val="center"/>
          </w:tcPr>
          <w:p w14:paraId="31BB1C34">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4"/>
              </w:rPr>
              <w:t>总分</w:t>
            </w:r>
          </w:p>
        </w:tc>
        <w:tc>
          <w:tcPr>
            <w:tcW w:w="623" w:type="dxa"/>
            <w:vAlign w:val="center"/>
          </w:tcPr>
          <w:p w14:paraId="26E81957">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6"/>
              </w:rPr>
              <w:t>100</w:t>
            </w:r>
          </w:p>
        </w:tc>
        <w:tc>
          <w:tcPr>
            <w:tcW w:w="981" w:type="dxa"/>
            <w:vAlign w:val="center"/>
          </w:tcPr>
          <w:p w14:paraId="035862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21"/>
                <w:lang w:val="en-US" w:eastAsia="zh-CN"/>
              </w:rPr>
            </w:pPr>
            <w:r>
              <w:rPr>
                <w:rFonts w:hint="eastAsia" w:eastAsia="宋体"/>
                <w:sz w:val="21"/>
                <w:lang w:val="en-US" w:eastAsia="zh-CN"/>
              </w:rPr>
              <w:t>97</w:t>
            </w:r>
          </w:p>
        </w:tc>
        <w:tc>
          <w:tcPr>
            <w:tcW w:w="1457" w:type="dxa"/>
            <w:vAlign w:val="center"/>
          </w:tcPr>
          <w:p w14:paraId="0FF089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bl>
    <w:p w14:paraId="2906357D">
      <w:pPr>
        <w:spacing w:before="63" w:line="230" w:lineRule="auto"/>
        <w:ind w:left="284"/>
      </w:pPr>
      <w:r>
        <w:rPr>
          <w:rFonts w:ascii="宋体" w:hAnsi="宋体" w:eastAsia="宋体" w:cs="宋体"/>
          <w:sz w:val="21"/>
          <w:szCs w:val="21"/>
        </w:rPr>
        <w:t>填表人：</w:t>
      </w:r>
      <w:r>
        <w:rPr>
          <w:rFonts w:hint="eastAsia" w:ascii="宋体" w:hAnsi="宋体" w:eastAsia="宋体" w:cs="宋体"/>
          <w:sz w:val="21"/>
          <w:szCs w:val="21"/>
          <w:lang w:val="en-US" w:eastAsia="zh-CN"/>
        </w:rPr>
        <w:t xml:space="preserve">       </w:t>
      </w:r>
      <w:r>
        <w:rPr>
          <w:rFonts w:ascii="宋体" w:hAnsi="宋体" w:eastAsia="宋体" w:cs="宋体"/>
          <w:sz w:val="21"/>
          <w:szCs w:val="21"/>
        </w:rPr>
        <w:t>填报日期：</w:t>
      </w:r>
      <w:r>
        <w:rPr>
          <w:rFonts w:hint="eastAsia" w:ascii="宋体" w:hAnsi="宋体" w:eastAsia="宋体" w:cs="宋体"/>
          <w:sz w:val="21"/>
          <w:szCs w:val="21"/>
          <w:lang w:val="en-US" w:eastAsia="zh-CN"/>
        </w:rPr>
        <w:t xml:space="preserve">            </w:t>
      </w:r>
      <w:r>
        <w:rPr>
          <w:rFonts w:ascii="宋体" w:hAnsi="宋体" w:eastAsia="宋体" w:cs="宋体"/>
          <w:sz w:val="21"/>
          <w:szCs w:val="21"/>
        </w:rPr>
        <w:t>联系电话：</w:t>
      </w:r>
      <w:r>
        <w:rPr>
          <w:rFonts w:hint="eastAsia" w:ascii="宋体" w:hAnsi="宋体" w:eastAsia="宋体" w:cs="宋体"/>
          <w:sz w:val="21"/>
          <w:szCs w:val="21"/>
          <w:lang w:val="en-US" w:eastAsia="zh-CN"/>
        </w:rPr>
        <w:t xml:space="preserve">             </w:t>
      </w:r>
      <w:r>
        <w:rPr>
          <w:rFonts w:ascii="宋体" w:hAnsi="宋体" w:eastAsia="宋体" w:cs="宋体"/>
          <w:sz w:val="21"/>
          <w:szCs w:val="21"/>
        </w:rPr>
        <w:t>单位</w:t>
      </w:r>
      <w:r>
        <w:rPr>
          <w:rFonts w:ascii="宋体" w:hAnsi="宋体" w:eastAsia="宋体" w:cs="宋体"/>
          <w:spacing w:val="-1"/>
          <w:sz w:val="21"/>
          <w:szCs w:val="21"/>
        </w:rPr>
        <w:t>负责人签字：</w:t>
      </w:r>
    </w:p>
    <w:p w14:paraId="22531CA2">
      <w:pPr>
        <w:pStyle w:val="15"/>
        <w:jc w:val="center"/>
        <w:rPr>
          <w:rFonts w:ascii="Times New Roman" w:hAnsi="Times New Roman" w:cs="Times New Roman"/>
          <w:sz w:val="72"/>
          <w:szCs w:val="72"/>
        </w:rPr>
      </w:pPr>
    </w:p>
    <w:p w14:paraId="755947B4">
      <w:pPr>
        <w:pStyle w:val="15"/>
        <w:jc w:val="center"/>
        <w:rPr>
          <w:rFonts w:ascii="Times New Roman" w:hAnsi="Times New Roman" w:cs="Times New Roman"/>
          <w:sz w:val="72"/>
          <w:szCs w:val="72"/>
        </w:rPr>
      </w:pPr>
    </w:p>
    <w:p w14:paraId="337207A4">
      <w:pPr>
        <w:jc w:val="left"/>
        <w:rPr>
          <w:rFonts w:ascii="Times New Roman" w:hAnsi="Times New Roman" w:cs="Times New Roman"/>
          <w:color w:val="000000"/>
          <w:kern w:val="0"/>
          <w:sz w:val="32"/>
          <w:szCs w:val="32"/>
        </w:rPr>
      </w:pPr>
    </w:p>
    <w:p w14:paraId="7C7E1EF5">
      <w:pPr>
        <w:jc w:val="left"/>
        <w:rPr>
          <w:rFonts w:ascii="Times New Roman" w:hAnsi="Times New Roman" w:cs="Times New Roman"/>
          <w:color w:val="000000"/>
          <w:kern w:val="0"/>
          <w:sz w:val="32"/>
          <w:szCs w:val="32"/>
        </w:rPr>
      </w:pPr>
    </w:p>
    <w:p w14:paraId="34BC95DD">
      <w:pPr>
        <w:jc w:val="left"/>
        <w:rPr>
          <w:rFonts w:ascii="Times New Roman" w:hAnsi="Times New Roman" w:cs="Times New Roman"/>
          <w:color w:val="000000"/>
          <w:kern w:val="0"/>
          <w:sz w:val="32"/>
          <w:szCs w:val="32"/>
        </w:rPr>
      </w:pPr>
    </w:p>
    <w:p w14:paraId="7D18A165">
      <w:pPr>
        <w:jc w:val="left"/>
        <w:rPr>
          <w:rFonts w:ascii="Times New Roman" w:hAnsi="Times New Roman" w:cs="Times New Roman"/>
          <w:color w:val="000000"/>
          <w:kern w:val="0"/>
          <w:sz w:val="32"/>
          <w:szCs w:val="32"/>
        </w:rPr>
      </w:pPr>
    </w:p>
    <w:p w14:paraId="3914C737">
      <w:pPr>
        <w:jc w:val="left"/>
        <w:rPr>
          <w:rFonts w:ascii="Times New Roman" w:hAnsi="Times New Roman" w:cs="Times New Roman"/>
          <w:color w:val="000000"/>
          <w:kern w:val="0"/>
          <w:sz w:val="32"/>
          <w:szCs w:val="32"/>
        </w:rPr>
      </w:pPr>
    </w:p>
    <w:p w14:paraId="7D741EFE">
      <w:pPr>
        <w:jc w:val="left"/>
        <w:rPr>
          <w:rFonts w:ascii="Times New Roman" w:hAnsi="Times New Roman" w:cs="Times New Roman"/>
          <w:color w:val="000000"/>
          <w:kern w:val="0"/>
          <w:sz w:val="32"/>
          <w:szCs w:val="32"/>
        </w:rPr>
      </w:pPr>
    </w:p>
    <w:p w14:paraId="6B1C9886">
      <w:pPr>
        <w:jc w:val="left"/>
        <w:rPr>
          <w:rFonts w:ascii="Times New Roman" w:hAnsi="Times New Roman" w:cs="Times New Roman"/>
          <w:color w:val="000000"/>
          <w:kern w:val="0"/>
          <w:sz w:val="32"/>
          <w:szCs w:val="32"/>
        </w:rPr>
      </w:pPr>
    </w:p>
    <w:p w14:paraId="7579629C">
      <w:pPr>
        <w:jc w:val="left"/>
        <w:rPr>
          <w:rFonts w:ascii="Times New Roman" w:hAnsi="Times New Roman" w:cs="Times New Roman"/>
          <w:color w:val="000000"/>
          <w:kern w:val="0"/>
          <w:sz w:val="32"/>
          <w:szCs w:val="32"/>
        </w:rPr>
      </w:pPr>
    </w:p>
    <w:p w14:paraId="55987318">
      <w:pPr>
        <w:jc w:val="left"/>
        <w:rPr>
          <w:rFonts w:ascii="Times New Roman" w:hAnsi="Times New Roman" w:cs="Times New Roman"/>
          <w:color w:val="000000"/>
          <w:kern w:val="0"/>
          <w:sz w:val="32"/>
          <w:szCs w:val="32"/>
        </w:rPr>
      </w:pPr>
    </w:p>
    <w:p w14:paraId="672C2DD4">
      <w:pPr>
        <w:jc w:val="left"/>
        <w:rPr>
          <w:rFonts w:ascii="Times New Roman" w:hAnsi="Times New Roman" w:cs="Times New Roman"/>
          <w:color w:val="000000"/>
          <w:kern w:val="0"/>
          <w:sz w:val="32"/>
          <w:szCs w:val="32"/>
        </w:rPr>
      </w:pPr>
    </w:p>
    <w:p w14:paraId="474C7F2C">
      <w:pPr>
        <w:jc w:val="left"/>
        <w:rPr>
          <w:rFonts w:ascii="Times New Roman" w:hAnsi="Times New Roman" w:cs="Times New Roman"/>
          <w:color w:val="000000"/>
          <w:kern w:val="0"/>
          <w:sz w:val="32"/>
          <w:szCs w:val="32"/>
        </w:rPr>
      </w:pPr>
    </w:p>
    <w:p w14:paraId="73A846CB">
      <w:pPr>
        <w:jc w:val="left"/>
        <w:rPr>
          <w:rFonts w:ascii="Times New Roman" w:hAnsi="Times New Roman" w:cs="Times New Roman"/>
          <w:color w:val="000000"/>
          <w:kern w:val="0"/>
          <w:sz w:val="32"/>
          <w:szCs w:val="32"/>
        </w:rPr>
      </w:pPr>
    </w:p>
    <w:p w14:paraId="41A92643">
      <w:pPr>
        <w:jc w:val="left"/>
        <w:rPr>
          <w:rFonts w:ascii="Times New Roman" w:hAnsi="Times New Roman" w:cs="Times New Roman"/>
          <w:color w:val="000000"/>
          <w:kern w:val="0"/>
          <w:sz w:val="32"/>
          <w:szCs w:val="32"/>
        </w:rPr>
      </w:pPr>
    </w:p>
    <w:p w14:paraId="6D9E1BE1">
      <w:pPr>
        <w:jc w:val="left"/>
        <w:rPr>
          <w:rFonts w:ascii="Times New Roman" w:hAnsi="Times New Roman" w:cs="Times New Roman"/>
          <w:color w:val="000000"/>
          <w:kern w:val="0"/>
          <w:sz w:val="32"/>
          <w:szCs w:val="32"/>
        </w:rPr>
      </w:pPr>
    </w:p>
    <w:p w14:paraId="2F4F4AB2">
      <w:pPr>
        <w:jc w:val="left"/>
        <w:rPr>
          <w:rFonts w:ascii="Times New Roman" w:hAnsi="Times New Roman" w:cs="Times New Roman"/>
          <w:color w:val="000000"/>
          <w:kern w:val="0"/>
          <w:sz w:val="32"/>
          <w:szCs w:val="32"/>
        </w:rPr>
      </w:pPr>
    </w:p>
    <w:p w14:paraId="1F8C4975">
      <w:pPr>
        <w:jc w:val="left"/>
        <w:rPr>
          <w:rFonts w:ascii="Times New Roman" w:hAnsi="Times New Roman" w:cs="Times New Roman"/>
          <w:color w:val="000000"/>
          <w:kern w:val="0"/>
          <w:sz w:val="32"/>
          <w:szCs w:val="32"/>
        </w:rPr>
      </w:pPr>
    </w:p>
    <w:p w14:paraId="5E816593">
      <w:pPr>
        <w:jc w:val="left"/>
        <w:rPr>
          <w:rFonts w:ascii="Times New Roman" w:hAnsi="Times New Roman" w:cs="Times New Roman"/>
          <w:color w:val="000000"/>
          <w:kern w:val="0"/>
          <w:sz w:val="32"/>
          <w:szCs w:val="32"/>
        </w:rPr>
      </w:pPr>
    </w:p>
    <w:p w14:paraId="59355969">
      <w:pPr>
        <w:pStyle w:val="15"/>
        <w:spacing w:line="60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lang w:val="en-US" w:eastAsia="zh-CN"/>
        </w:rPr>
        <w:t>2025年度非税征收成本项目支出绩效自评报告</w:t>
      </w:r>
      <w:r>
        <w:rPr>
          <w:rFonts w:hint="eastAsia" w:ascii="Times New Roman" w:hAnsi="Times New Roman" w:eastAsia="仿宋_GB2312" w:cs="Times New Roman"/>
          <w:b/>
          <w:bCs/>
          <w:sz w:val="32"/>
          <w:szCs w:val="32"/>
          <w:lang w:eastAsia="zh-CN"/>
        </w:rPr>
        <w:t>。</w:t>
      </w:r>
    </w:p>
    <w:p w14:paraId="0EAE51E3">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一、项目基本情况</w:t>
      </w:r>
    </w:p>
    <w:p w14:paraId="50B3E1C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bCs/>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（一）项目概况</w:t>
      </w:r>
    </w:p>
    <w:p w14:paraId="25327DE3">
      <w:pPr>
        <w:pStyle w:val="22"/>
        <w:widowControl w:val="0"/>
        <w:spacing w:line="560" w:lineRule="exact"/>
        <w:ind w:firstLine="640" w:firstLineChars="200"/>
        <w:rPr>
          <w:rFonts w:hint="eastAsia"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项目单位基本情况：</w:t>
      </w:r>
      <w:r>
        <w:rPr>
          <w:rFonts w:hint="eastAsia" w:ascii="仿宋" w:hAnsi="仿宋" w:eastAsia="仿宋" w:cs="仿宋"/>
          <w:sz w:val="30"/>
          <w:szCs w:val="30"/>
        </w:rPr>
        <w:t>20</w:t>
      </w:r>
      <w:r>
        <w:rPr>
          <w:rFonts w:hint="eastAsia" w:ascii="仿宋" w:hAnsi="仿宋" w:eastAsia="仿宋" w:cs="仿宋"/>
          <w:sz w:val="30"/>
          <w:szCs w:val="30"/>
          <w:lang w:val="en-US" w:eastAsia="zh-CN"/>
        </w:rPr>
        <w:t>25</w:t>
      </w:r>
      <w:r>
        <w:rPr>
          <w:rFonts w:hint="eastAsia" w:ascii="仿宋" w:hAnsi="仿宋" w:eastAsia="仿宋" w:cs="仿宋"/>
          <w:sz w:val="30"/>
          <w:szCs w:val="30"/>
        </w:rPr>
        <w:t>年非税收入征收成本专项资金</w:t>
      </w:r>
      <w:r>
        <w:rPr>
          <w:rFonts w:hint="eastAsia" w:ascii="仿宋" w:hAnsi="仿宋" w:eastAsia="仿宋" w:cs="仿宋"/>
          <w:sz w:val="30"/>
          <w:szCs w:val="30"/>
          <w:lang w:val="en-US" w:eastAsia="zh-CN"/>
        </w:rPr>
        <w:t>50</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rPr>
        <w:t>其中办公费</w:t>
      </w:r>
      <w:r>
        <w:rPr>
          <w:rFonts w:hint="eastAsia" w:ascii="仿宋" w:hAnsi="仿宋" w:eastAsia="仿宋" w:cs="仿宋"/>
          <w:sz w:val="30"/>
          <w:szCs w:val="30"/>
          <w:lang w:val="en-US" w:eastAsia="zh-CN"/>
        </w:rPr>
        <w:t>30</w:t>
      </w:r>
      <w:r>
        <w:rPr>
          <w:rFonts w:hint="eastAsia" w:ascii="仿宋" w:hAnsi="仿宋" w:eastAsia="仿宋" w:cs="仿宋"/>
          <w:sz w:val="30"/>
          <w:szCs w:val="30"/>
        </w:rPr>
        <w:t>万元，印刷费</w:t>
      </w:r>
      <w:r>
        <w:rPr>
          <w:rFonts w:hint="eastAsia" w:ascii="仿宋" w:hAnsi="仿宋" w:eastAsia="仿宋" w:cs="仿宋"/>
          <w:sz w:val="30"/>
          <w:szCs w:val="30"/>
          <w:lang w:val="en-US" w:eastAsia="zh-CN"/>
        </w:rPr>
        <w:t>12</w:t>
      </w:r>
      <w:r>
        <w:rPr>
          <w:rFonts w:hint="eastAsia" w:ascii="仿宋" w:hAnsi="仿宋" w:eastAsia="仿宋" w:cs="仿宋"/>
          <w:sz w:val="30"/>
          <w:szCs w:val="30"/>
        </w:rPr>
        <w:t>万元，差旅费</w:t>
      </w:r>
      <w:r>
        <w:rPr>
          <w:rFonts w:hint="eastAsia" w:ascii="仿宋" w:hAnsi="仿宋" w:eastAsia="仿宋" w:cs="仿宋"/>
          <w:sz w:val="30"/>
          <w:szCs w:val="30"/>
          <w:lang w:val="en-US" w:eastAsia="zh-CN"/>
        </w:rPr>
        <w:t>8</w:t>
      </w:r>
      <w:r>
        <w:rPr>
          <w:rFonts w:hint="eastAsia" w:ascii="仿宋" w:hAnsi="仿宋" w:eastAsia="仿宋" w:cs="仿宋"/>
          <w:sz w:val="30"/>
          <w:szCs w:val="30"/>
        </w:rPr>
        <w:t>万元。</w:t>
      </w:r>
    </w:p>
    <w:p w14:paraId="3F8CC459">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二、绩效评价工作情况</w:t>
      </w:r>
    </w:p>
    <w:p w14:paraId="10BB34D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绩效评价工作过程：前期准备、组织实施、分析评价</w:t>
      </w:r>
    </w:p>
    <w:p w14:paraId="2D8D449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三、绩效评价指标分析情况</w:t>
      </w:r>
    </w:p>
    <w:p w14:paraId="6D86EFA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（一）项目资金情况分析</w:t>
      </w:r>
    </w:p>
    <w:p w14:paraId="69957A1E">
      <w:pPr>
        <w:widowControl/>
        <w:kinsoku w:val="0"/>
        <w:autoSpaceDE w:val="0"/>
        <w:autoSpaceDN w:val="0"/>
        <w:adjustRightInd w:val="0"/>
        <w:snapToGrid w:val="0"/>
        <w:spacing w:line="560" w:lineRule="exact"/>
        <w:ind w:firstLine="600" w:firstLineChars="200"/>
        <w:jc w:val="left"/>
        <w:textAlignment w:val="baseline"/>
        <w:outlineLvl w:val="1"/>
        <w:rPr>
          <w:sz w:val="32"/>
          <w:szCs w:val="32"/>
        </w:rPr>
      </w:pPr>
      <w:r>
        <w:rPr>
          <w:rFonts w:hint="eastAsia" w:ascii="仿宋" w:hAnsi="仿宋" w:eastAsia="仿宋" w:cs="仿宋"/>
          <w:sz w:val="30"/>
          <w:szCs w:val="30"/>
        </w:rPr>
        <w:t>202</w:t>
      </w:r>
      <w:r>
        <w:rPr>
          <w:rFonts w:hint="eastAsia" w:ascii="仿宋" w:hAnsi="仿宋" w:eastAsia="仿宋" w:cs="仿宋"/>
          <w:sz w:val="30"/>
          <w:szCs w:val="30"/>
          <w:lang w:val="en-US" w:eastAsia="zh-CN"/>
        </w:rPr>
        <w:t>5</w:t>
      </w:r>
      <w:r>
        <w:rPr>
          <w:rFonts w:hint="eastAsia" w:ascii="仿宋" w:hAnsi="仿宋" w:eastAsia="仿宋" w:cs="仿宋"/>
          <w:sz w:val="30"/>
          <w:szCs w:val="30"/>
        </w:rPr>
        <w:t>年初预算县安排下达我</w:t>
      </w:r>
      <w:r>
        <w:rPr>
          <w:rFonts w:hint="eastAsia" w:ascii="仿宋" w:hAnsi="仿宋" w:eastAsia="仿宋" w:cs="仿宋"/>
          <w:sz w:val="30"/>
          <w:szCs w:val="30"/>
          <w:lang w:val="en-US" w:eastAsia="zh-CN"/>
        </w:rPr>
        <w:t>非税征收成本</w:t>
      </w:r>
      <w:r>
        <w:rPr>
          <w:rFonts w:hint="eastAsia" w:ascii="仿宋" w:hAnsi="仿宋" w:eastAsia="仿宋" w:cs="仿宋"/>
          <w:sz w:val="30"/>
          <w:szCs w:val="30"/>
        </w:rPr>
        <w:t>项目专项资金</w:t>
      </w:r>
      <w:r>
        <w:rPr>
          <w:rFonts w:hint="eastAsia" w:ascii="仿宋" w:hAnsi="仿宋" w:eastAsia="仿宋" w:cs="仿宋"/>
          <w:sz w:val="30"/>
          <w:szCs w:val="30"/>
          <w:lang w:val="en-US" w:eastAsia="zh-CN"/>
        </w:rPr>
        <w:t>50</w:t>
      </w:r>
      <w:r>
        <w:rPr>
          <w:rFonts w:hint="eastAsia" w:ascii="仿宋" w:hAnsi="仿宋" w:eastAsia="仿宋" w:cs="仿宋"/>
          <w:sz w:val="30"/>
          <w:szCs w:val="30"/>
        </w:rPr>
        <w:t>万元，到位资金</w:t>
      </w:r>
      <w:r>
        <w:rPr>
          <w:rFonts w:hint="eastAsia" w:ascii="仿宋" w:hAnsi="仿宋" w:eastAsia="仿宋" w:cs="仿宋"/>
          <w:sz w:val="30"/>
          <w:szCs w:val="30"/>
          <w:lang w:val="en-US" w:eastAsia="zh-CN"/>
        </w:rPr>
        <w:t>50</w:t>
      </w:r>
      <w:r>
        <w:rPr>
          <w:rFonts w:hint="eastAsia" w:ascii="仿宋" w:hAnsi="仿宋" w:eastAsia="仿宋" w:cs="仿宋"/>
          <w:sz w:val="30"/>
          <w:szCs w:val="30"/>
        </w:rPr>
        <w:t>万元，到位率100%。制定《会同县自然资源局专项资金管理办法（试行)》及相关管理措施，对各实施项目进行规范管理。项目资金实行专账管理、分项核算的管理模</w:t>
      </w:r>
      <w:r>
        <w:rPr>
          <w:rFonts w:hint="eastAsia" w:ascii="仿宋" w:hAnsi="仿宋" w:eastAsia="仿宋" w:cs="仿宋"/>
          <w:spacing w:val="-6"/>
          <w:sz w:val="30"/>
          <w:szCs w:val="30"/>
        </w:rPr>
        <w:t>式，做到专款专用，无挤占、挪用、串用的现象，</w:t>
      </w:r>
      <w:r>
        <w:rPr>
          <w:rFonts w:hint="eastAsia" w:ascii="仿宋" w:hAnsi="仿宋" w:eastAsia="仿宋" w:cs="仿宋"/>
          <w:sz w:val="30"/>
          <w:szCs w:val="30"/>
        </w:rPr>
        <w:t>规范项目资金使用程序，对各项目资金使用情况进行公示。</w:t>
      </w:r>
    </w:p>
    <w:p w14:paraId="6355268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（二）项目实施情况分析</w:t>
      </w:r>
    </w:p>
    <w:p w14:paraId="6E3EA8F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lang w:val="en-US" w:eastAsia="zh-CN"/>
        </w:rPr>
      </w:pPr>
      <w:r>
        <w:rPr>
          <w:rFonts w:hint="eastAsia" w:ascii="仿宋_GB2312" w:hAnsi="仿宋_GB2312" w:eastAsia="仿宋_GB2312" w:cs="仿宋_GB2312"/>
          <w:sz w:val="32"/>
          <w:szCs w:val="32"/>
        </w:rPr>
        <w:t>项目组织实施及管理情况。一是加强组织领导，成立项目实施领导小组，促进项目顺利实施。二是严格按照项目批复、实施方案组织项目实施。</w:t>
      </w:r>
      <w:r>
        <w:rPr>
          <w:rFonts w:hint="eastAsia" w:ascii="仿宋_GB2312" w:eastAsia="仿宋_GB2312"/>
          <w:sz w:val="32"/>
          <w:szCs w:val="32"/>
        </w:rPr>
        <w:t>依法组织收入，严格执行自然资源部门的各项收费政策</w:t>
      </w:r>
      <w:r>
        <w:rPr>
          <w:rFonts w:hint="eastAsia" w:ascii="仿宋_GB2312" w:eastAsia="仿宋_GB2312"/>
          <w:sz w:val="32"/>
          <w:szCs w:val="32"/>
          <w:lang w:eastAsia="zh-CN"/>
        </w:rPr>
        <w:t>。</w:t>
      </w:r>
      <w:r>
        <w:rPr>
          <w:rFonts w:hint="eastAsia" w:ascii="仿宋_GB2312" w:eastAsia="仿宋_GB2312"/>
          <w:color w:val="000000" w:themeColor="text1"/>
          <w:sz w:val="32"/>
          <w:szCs w:val="32"/>
          <w:lang w:val="en-US" w:eastAsia="zh-CN"/>
          <w14:textFill>
            <w14:solidFill>
              <w14:schemeClr w14:val="tx1"/>
            </w14:solidFill>
          </w14:textFill>
        </w:rPr>
        <w:t>2025年</w:t>
      </w:r>
      <w:r>
        <w:rPr>
          <w:rFonts w:hint="eastAsia" w:ascii="仿宋_GB2312" w:eastAsia="仿宋_GB2312"/>
          <w:color w:val="000000" w:themeColor="text1"/>
          <w:sz w:val="32"/>
          <w:szCs w:val="32"/>
          <w14:textFill>
            <w14:solidFill>
              <w14:schemeClr w14:val="tx1"/>
            </w14:solidFill>
          </w14:textFill>
        </w:rPr>
        <w:t>完成罚没收入</w:t>
      </w:r>
      <w:r>
        <w:rPr>
          <w:rFonts w:hint="eastAsia" w:ascii="仿宋_GB2312" w:eastAsia="仿宋_GB2312"/>
          <w:color w:val="000000" w:themeColor="text1"/>
          <w:sz w:val="32"/>
          <w:szCs w:val="32"/>
          <w:lang w:val="en-US" w:eastAsia="zh-CN"/>
          <w14:textFill>
            <w14:solidFill>
              <w14:schemeClr w14:val="tx1"/>
            </w14:solidFill>
          </w14:textFill>
        </w:rPr>
        <w:t>8.12</w:t>
      </w:r>
      <w:r>
        <w:rPr>
          <w:rFonts w:hint="eastAsia" w:ascii="仿宋_GB2312" w:eastAsia="仿宋_GB2312"/>
          <w:color w:val="000000" w:themeColor="text1"/>
          <w:sz w:val="32"/>
          <w:szCs w:val="32"/>
          <w14:textFill>
            <w14:solidFill>
              <w14:schemeClr w14:val="tx1"/>
            </w14:solidFill>
          </w14:textFill>
        </w:rPr>
        <w:t>万元；耕地开垦费收入</w:t>
      </w:r>
      <w:r>
        <w:rPr>
          <w:rFonts w:hint="eastAsia" w:ascii="仿宋_GB2312" w:eastAsia="仿宋_GB2312"/>
          <w:color w:val="000000" w:themeColor="text1"/>
          <w:sz w:val="32"/>
          <w:szCs w:val="32"/>
          <w:lang w:val="en-US" w:eastAsia="zh-CN"/>
          <w14:textFill>
            <w14:solidFill>
              <w14:schemeClr w14:val="tx1"/>
            </w14:solidFill>
          </w14:textFill>
        </w:rPr>
        <w:t xml:space="preserve"> 38.60</w:t>
      </w:r>
      <w:r>
        <w:rPr>
          <w:rFonts w:hint="eastAsia" w:ascii="仿宋_GB2312" w:eastAsia="仿宋_GB2312"/>
          <w:color w:val="000000" w:themeColor="text1"/>
          <w:sz w:val="32"/>
          <w:szCs w:val="32"/>
          <w14:textFill>
            <w14:solidFill>
              <w14:schemeClr w14:val="tx1"/>
            </w14:solidFill>
          </w14:textFill>
        </w:rPr>
        <w:t>万元；不动产登记费</w:t>
      </w:r>
      <w:r>
        <w:rPr>
          <w:rFonts w:hint="eastAsia" w:ascii="仿宋_GB2312" w:eastAsia="仿宋_GB2312"/>
          <w:color w:val="000000" w:themeColor="text1"/>
          <w:sz w:val="32"/>
          <w:szCs w:val="32"/>
          <w:lang w:val="en-US" w:eastAsia="zh-CN"/>
          <w14:textFill>
            <w14:solidFill>
              <w14:schemeClr w14:val="tx1"/>
            </w14:solidFill>
          </w14:textFill>
        </w:rPr>
        <w:t>30.49</w:t>
      </w:r>
      <w:r>
        <w:rPr>
          <w:rFonts w:hint="eastAsia" w:ascii="仿宋_GB2312" w:eastAsia="仿宋_GB2312"/>
          <w:color w:val="000000" w:themeColor="text1"/>
          <w:sz w:val="32"/>
          <w:szCs w:val="32"/>
          <w14:textFill>
            <w14:solidFill>
              <w14:schemeClr w14:val="tx1"/>
            </w14:solidFill>
          </w14:textFill>
        </w:rPr>
        <w:t>万元；</w:t>
      </w:r>
      <w:r>
        <w:rPr>
          <w:rFonts w:hint="eastAsia" w:ascii="仿宋_GB2312" w:eastAsia="仿宋_GB2312"/>
          <w:sz w:val="32"/>
          <w:szCs w:val="32"/>
          <w:lang w:eastAsia="zh-CN"/>
        </w:rPr>
        <w:t>其他非经营性国有资产收入</w:t>
      </w:r>
      <w:r>
        <w:rPr>
          <w:rFonts w:hint="eastAsia" w:ascii="仿宋_GB2312" w:eastAsia="仿宋_GB2312"/>
          <w:sz w:val="32"/>
          <w:szCs w:val="32"/>
          <w:lang w:val="en-US" w:eastAsia="zh-CN"/>
        </w:rPr>
        <w:t>1602.40万元。</w:t>
      </w:r>
    </w:p>
    <w:p w14:paraId="7A7B0901">
      <w:pPr>
        <w:keepNext w:val="0"/>
        <w:keepLines w:val="0"/>
        <w:pageBreakBefore w:val="0"/>
        <w:widowControl w:val="0"/>
        <w:kinsoku/>
        <w:wordWrap/>
        <w:overflowPunct/>
        <w:topLinePunct w:val="0"/>
        <w:autoSpaceDE/>
        <w:autoSpaceDN/>
        <w:bidi w:val="0"/>
        <w:adjustRightInd/>
        <w:snapToGrid/>
        <w:spacing w:line="520" w:lineRule="exact"/>
        <w:ind w:firstLine="608" w:firstLineChars="200"/>
        <w:textAlignment w:val="auto"/>
        <w:rPr>
          <w:rFonts w:hint="default" w:ascii="仿宋_GB2312" w:eastAsia="仿宋_GB2312"/>
          <w:sz w:val="32"/>
          <w:szCs w:val="32"/>
          <w:lang w:val="en-US"/>
        </w:rPr>
      </w:pPr>
      <w:r>
        <w:rPr>
          <w:rFonts w:hint="eastAsia" w:ascii="仿宋_GB2312" w:hAnsi="仿宋_GB2312" w:eastAsia="仿宋_GB2312" w:cs="仿宋_GB2312"/>
          <w:spacing w:val="-8"/>
          <w:sz w:val="32"/>
          <w:szCs w:val="32"/>
        </w:rPr>
        <w:t>全年非税收入征收成本支出</w:t>
      </w:r>
      <w:r>
        <w:rPr>
          <w:rFonts w:hint="eastAsia" w:ascii="仿宋_GB2312" w:hAnsi="仿宋_GB2312" w:eastAsia="仿宋_GB2312" w:cs="仿宋_GB2312"/>
          <w:spacing w:val="-8"/>
          <w:sz w:val="32"/>
          <w:szCs w:val="32"/>
          <w:lang w:val="en-US" w:eastAsia="zh-CN"/>
        </w:rPr>
        <w:t>50</w:t>
      </w:r>
      <w:r>
        <w:rPr>
          <w:rFonts w:hint="eastAsia" w:ascii="仿宋_GB2312" w:hAnsi="仿宋_GB2312" w:eastAsia="仿宋_GB2312" w:cs="仿宋_GB2312"/>
          <w:spacing w:val="-8"/>
          <w:sz w:val="32"/>
          <w:szCs w:val="32"/>
        </w:rPr>
        <w:t>万元，</w:t>
      </w:r>
      <w:r>
        <w:rPr>
          <w:rFonts w:hint="eastAsia" w:ascii="仿宋_GB2312" w:hAnsi="仿宋_GB2312" w:eastAsia="仿宋_GB2312" w:cs="仿宋_GB2312"/>
          <w:sz w:val="32"/>
          <w:szCs w:val="32"/>
        </w:rPr>
        <w:t>其中办公费</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万元，印刷费</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万元，差旅费</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w:t>
      </w:r>
    </w:p>
    <w:p w14:paraId="3942C19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宋体" w:eastAsia="仿宋_GB2312" w:cs="仿宋_GB2312"/>
          <w:snapToGrid/>
          <w:color w:val="000000"/>
          <w:kern w:val="0"/>
          <w:sz w:val="32"/>
          <w:szCs w:val="32"/>
          <w:lang w:val="en-US" w:eastAsia="zh-CN"/>
        </w:rPr>
      </w:pPr>
    </w:p>
    <w:p w14:paraId="2C92B27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（三）项目绩效情况分析</w:t>
      </w:r>
    </w:p>
    <w:p w14:paraId="0B6EC62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宋体" w:eastAsia="仿宋_GB2312" w:cs="仿宋_GB2312"/>
          <w:snapToGrid/>
          <w:color w:val="000000"/>
          <w:kern w:val="0"/>
          <w:sz w:val="32"/>
          <w:szCs w:val="32"/>
          <w:lang w:val="en-US" w:eastAsia="zh-CN"/>
        </w:rPr>
      </w:pPr>
      <w:r>
        <w:rPr>
          <w:rFonts w:hint="eastAsia" w:ascii="仿宋_GB2312" w:hAnsi="仿宋_GB2312" w:eastAsia="仿宋_GB2312" w:cs="仿宋_GB2312"/>
          <w:sz w:val="32"/>
          <w:szCs w:val="32"/>
        </w:rPr>
        <w:t>政府非税收入是财政收入的重要组成部分，近年来对地方经济和社会发展起到了越来越重要的作用。既包括财政部门的非税 工作支出，也包括在组织非税收入过程中发生的支出；从支出项目看，既包括人员经费和日常公用经费支出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也包括在非税征管过程中发生的各种支出。项目实施后，解决了</w:t>
      </w:r>
      <w:r>
        <w:rPr>
          <w:rFonts w:hint="eastAsia" w:ascii="仿宋_GB2312" w:hAnsi="仿宋_GB2312" w:eastAsia="仿宋_GB2312" w:cs="仿宋_GB2312"/>
          <w:sz w:val="32"/>
          <w:szCs w:val="32"/>
          <w:lang w:eastAsia="zh-CN"/>
        </w:rPr>
        <w:t>自然资源局</w:t>
      </w:r>
      <w:r>
        <w:rPr>
          <w:rFonts w:hint="eastAsia" w:ascii="仿宋_GB2312" w:hAnsi="仿宋_GB2312" w:eastAsia="仿宋_GB2312" w:cs="仿宋_GB2312"/>
          <w:sz w:val="32"/>
          <w:szCs w:val="32"/>
        </w:rPr>
        <w:t>非税收入征收成本经费不足的问题，促进了非税收入的征收，为非税收入的征收提供了保障，较好地促进了县域经济发展。</w:t>
      </w:r>
    </w:p>
    <w:p w14:paraId="54D16EC3">
      <w:pPr>
        <w:pStyle w:val="10"/>
        <w:keepNext w:val="0"/>
        <w:keepLines w:val="0"/>
        <w:pageBreakBefore w:val="0"/>
        <w:widowControl/>
        <w:numPr>
          <w:ilvl w:val="0"/>
          <w:numId w:val="5"/>
        </w:numPr>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eastAsia="黑体" w:cs="黑体"/>
          <w:snapToGrid/>
          <w:color w:val="000000"/>
          <w:sz w:val="32"/>
          <w:szCs w:val="32"/>
          <w:lang w:eastAsia="zh-CN"/>
        </w:rPr>
      </w:pPr>
      <w:r>
        <w:rPr>
          <w:rFonts w:hint="eastAsia" w:ascii="黑体" w:hAnsi="宋体" w:eastAsia="黑体" w:cs="黑体"/>
          <w:snapToGrid/>
          <w:color w:val="000000"/>
          <w:sz w:val="32"/>
          <w:szCs w:val="32"/>
        </w:rPr>
        <w:t>综合评价情况及评价结论</w:t>
      </w:r>
      <w:r>
        <w:rPr>
          <w:rFonts w:hint="eastAsia" w:ascii="黑体" w:eastAsia="黑体" w:cs="黑体"/>
          <w:snapToGrid/>
          <w:color w:val="000000"/>
          <w:sz w:val="32"/>
          <w:szCs w:val="32"/>
          <w:lang w:eastAsia="zh-CN"/>
        </w:rPr>
        <w:t>（</w:t>
      </w:r>
      <w:r>
        <w:rPr>
          <w:rFonts w:hint="eastAsia" w:ascii="黑体" w:hAnsi="宋体" w:eastAsia="黑体" w:cs="黑体"/>
          <w:snapToGrid/>
          <w:color w:val="000000"/>
          <w:sz w:val="32"/>
          <w:szCs w:val="32"/>
        </w:rPr>
        <w:t>附相关评分表</w:t>
      </w:r>
      <w:r>
        <w:rPr>
          <w:rFonts w:hint="eastAsia" w:ascii="黑体" w:eastAsia="黑体" w:cs="黑体"/>
          <w:snapToGrid/>
          <w:color w:val="000000"/>
          <w:sz w:val="32"/>
          <w:szCs w:val="32"/>
          <w:lang w:eastAsia="zh-CN"/>
        </w:rPr>
        <w:t>）</w:t>
      </w:r>
    </w:p>
    <w:p w14:paraId="42F9A8F5">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firstLine="640" w:firstLineChars="200"/>
        <w:jc w:val="left"/>
        <w:textAlignment w:val="auto"/>
        <w:rPr>
          <w:rFonts w:hint="eastAsia" w:ascii="黑体" w:hAnsi="宋体" w:eastAsia="黑体" w:cs="黑体"/>
          <w:snapToGrid/>
          <w:color w:val="000000"/>
          <w:sz w:val="32"/>
          <w:szCs w:val="32"/>
        </w:rPr>
      </w:pPr>
      <w:r>
        <w:rPr>
          <w:rFonts w:hint="eastAsia" w:ascii="仿宋_GB2312" w:hAnsi="仿宋_GB2312" w:eastAsia="仿宋_GB2312" w:cs="仿宋_GB2312"/>
          <w:sz w:val="32"/>
          <w:szCs w:val="32"/>
        </w:rPr>
        <w:t>项目绩效自评结论经自评，项目已实施完</w:t>
      </w:r>
      <w:r>
        <w:rPr>
          <w:rFonts w:hint="eastAsia" w:ascii="仿宋_GB2312" w:hAnsi="仿宋_GB2312" w:eastAsia="仿宋_GB2312" w:cs="仿宋_GB2312"/>
          <w:sz w:val="32"/>
          <w:szCs w:val="32"/>
          <w:lang w:val="en-US" w:eastAsia="zh-CN"/>
        </w:rPr>
        <w:t>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目支出达到预期绩效目标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年我局非税收入征收成本项目绩效自评为“优”，自查评分为97分。</w:t>
      </w:r>
    </w:p>
    <w:p w14:paraId="33D2C620">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五、绩效评价结果应用建议</w:t>
      </w:r>
      <w:r>
        <w:rPr>
          <w:rFonts w:hint="eastAsia" w:ascii="黑体" w:eastAsia="黑体" w:cs="黑体"/>
          <w:snapToGrid/>
          <w:color w:val="000000"/>
          <w:sz w:val="32"/>
          <w:szCs w:val="32"/>
          <w:lang w:eastAsia="zh-CN"/>
        </w:rPr>
        <w:t>（</w:t>
      </w:r>
      <w:r>
        <w:rPr>
          <w:rFonts w:hint="eastAsia" w:ascii="黑体" w:hAnsi="宋体" w:eastAsia="黑体" w:cs="黑体"/>
          <w:snapToGrid/>
          <w:color w:val="000000"/>
          <w:sz w:val="32"/>
          <w:szCs w:val="32"/>
        </w:rPr>
        <w:t>以后年度预算安排、评价结果公开等</w:t>
      </w:r>
      <w:r>
        <w:rPr>
          <w:rFonts w:hint="eastAsia" w:ascii="黑体" w:eastAsia="黑体" w:cs="黑体"/>
          <w:snapToGrid/>
          <w:color w:val="000000"/>
          <w:sz w:val="32"/>
          <w:szCs w:val="32"/>
          <w:lang w:eastAsia="zh-CN"/>
        </w:rPr>
        <w:t>）</w:t>
      </w:r>
    </w:p>
    <w:p w14:paraId="412A29B7">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六、主要经验及做法、存在的问题和建议</w:t>
      </w:r>
    </w:p>
    <w:p w14:paraId="0310198A">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textAlignment w:val="auto"/>
        <w:rPr>
          <w:rFonts w:hint="eastAsia" w:ascii="黑体" w:hAnsi="黑体" w:eastAsia="黑体" w:cs="黑体"/>
          <w:sz w:val="31"/>
          <w:szCs w:val="31"/>
          <w:lang w:eastAsia="zh-CN"/>
        </w:rPr>
        <w:sectPr>
          <w:footerReference r:id="rId9" w:type="default"/>
          <w:pgSz w:w="11980" w:h="16940"/>
          <w:pgMar w:top="2041" w:right="1531" w:bottom="1757" w:left="1531" w:header="0" w:footer="891" w:gutter="0"/>
          <w:pgNumType w:fmt="numberInDash"/>
          <w:cols w:space="720" w:num="1"/>
          <w:docGrid w:linePitch="312" w:charSpace="0"/>
        </w:sectPr>
      </w:pPr>
      <w:r>
        <w:rPr>
          <w:rFonts w:hint="eastAsia" w:ascii="黑体" w:hAnsi="宋体" w:eastAsia="黑体" w:cs="黑体"/>
          <w:snapToGrid/>
          <w:color w:val="000000"/>
          <w:sz w:val="32"/>
          <w:szCs w:val="32"/>
        </w:rPr>
        <w:t>七、其他需要说明的问</w:t>
      </w:r>
      <w:r>
        <w:rPr>
          <w:rFonts w:hint="eastAsia" w:ascii="黑体" w:hAnsi="宋体" w:eastAsia="黑体" w:cs="黑体"/>
          <w:snapToGrid/>
          <w:color w:val="000000"/>
          <w:sz w:val="32"/>
          <w:szCs w:val="32"/>
          <w:lang w:eastAsia="zh-CN"/>
        </w:rPr>
        <w:t>题</w:t>
      </w:r>
    </w:p>
    <w:p w14:paraId="3EEC3F1B">
      <w:pPr>
        <w:pStyle w:val="10"/>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spacing w:line="240" w:lineRule="auto"/>
        <w:textAlignment w:val="auto"/>
        <w:rPr>
          <w:rFonts w:ascii="黑体" w:hAnsi="宋体" w:eastAsia="黑体" w:cs="黑体"/>
          <w:snapToGrid/>
          <w:color w:val="000000"/>
          <w:sz w:val="31"/>
          <w:szCs w:val="31"/>
        </w:rPr>
      </w:pPr>
      <w:r>
        <w:rPr>
          <w:rFonts w:ascii="黑体" w:hAnsi="宋体" w:eastAsia="黑体" w:cs="黑体"/>
          <w:snapToGrid/>
          <w:color w:val="000000"/>
          <w:sz w:val="31"/>
          <w:szCs w:val="31"/>
        </w:rPr>
        <w:t>附件</w:t>
      </w:r>
      <w:r>
        <w:rPr>
          <w:rFonts w:hint="eastAsia" w:ascii="黑体" w:hAnsi="宋体" w:eastAsia="黑体" w:cs="黑体"/>
          <w:snapToGrid/>
          <w:color w:val="000000"/>
          <w:sz w:val="31"/>
          <w:szCs w:val="31"/>
          <w:lang w:val="en-US" w:eastAsia="zh-CN"/>
        </w:rPr>
        <w:t>3</w:t>
      </w:r>
      <w:r>
        <w:rPr>
          <w:rFonts w:ascii="黑体" w:hAnsi="宋体" w:eastAsia="黑体" w:cs="黑体"/>
          <w:snapToGrid/>
          <w:color w:val="000000"/>
          <w:sz w:val="31"/>
          <w:szCs w:val="31"/>
        </w:rPr>
        <w:t>-2</w:t>
      </w:r>
    </w:p>
    <w:p w14:paraId="68AC5504">
      <w:pPr>
        <w:spacing w:before="174" w:line="221" w:lineRule="auto"/>
        <w:ind w:left="3031"/>
        <w:rPr>
          <w:rFonts w:ascii="黑体" w:hAnsi="黑体" w:eastAsia="黑体" w:cs="黑体"/>
          <w:sz w:val="43"/>
          <w:szCs w:val="43"/>
        </w:rPr>
      </w:pPr>
      <w:r>
        <w:rPr>
          <w:rFonts w:ascii="黑体" w:hAnsi="黑体" w:eastAsia="黑体" w:cs="黑体"/>
          <w:b/>
          <w:bCs/>
          <w:sz w:val="43"/>
          <w:szCs w:val="43"/>
        </w:rPr>
        <w:t>项目支出绩效自评表</w:t>
      </w:r>
    </w:p>
    <w:p w14:paraId="24741004">
      <w:pPr>
        <w:spacing w:line="74" w:lineRule="auto"/>
        <w:rPr>
          <w:rFonts w:ascii="Arial" w:hAnsi="Arial"/>
          <w:sz w:val="2"/>
        </w:rPr>
      </w:pPr>
    </w:p>
    <w:tbl>
      <w:tblPr>
        <w:tblStyle w:val="11"/>
        <w:tblW w:w="98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0"/>
        <w:gridCol w:w="686"/>
        <w:gridCol w:w="1660"/>
        <w:gridCol w:w="1017"/>
        <w:gridCol w:w="983"/>
        <w:gridCol w:w="1202"/>
        <w:gridCol w:w="698"/>
        <w:gridCol w:w="784"/>
        <w:gridCol w:w="1639"/>
      </w:tblGrid>
      <w:tr w14:paraId="6F982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4" w:hRule="atLeast"/>
        </w:trPr>
        <w:tc>
          <w:tcPr>
            <w:tcW w:w="1200" w:type="dxa"/>
          </w:tcPr>
          <w:p w14:paraId="00DA1A15">
            <w:pPr>
              <w:pStyle w:val="21"/>
              <w:spacing w:before="44" w:line="221" w:lineRule="auto"/>
              <w:ind w:left="214"/>
            </w:pPr>
            <w:r>
              <w:rPr>
                <w:spacing w:val="3"/>
              </w:rPr>
              <w:t>项目支</w:t>
            </w:r>
          </w:p>
          <w:p w14:paraId="074D09BF">
            <w:pPr>
              <w:pStyle w:val="21"/>
              <w:spacing w:before="11" w:line="199" w:lineRule="auto"/>
              <w:ind w:left="214"/>
            </w:pPr>
            <w:r>
              <w:rPr>
                <w:spacing w:val="3"/>
              </w:rPr>
              <w:t>出名称</w:t>
            </w:r>
          </w:p>
        </w:tc>
        <w:tc>
          <w:tcPr>
            <w:tcW w:w="8669" w:type="dxa"/>
            <w:gridSpan w:val="8"/>
          </w:tcPr>
          <w:p w14:paraId="48FD6141">
            <w:pPr>
              <w:rPr>
                <w:rFonts w:ascii="Arial" w:hAnsi="Arial"/>
                <w:sz w:val="21"/>
              </w:rPr>
            </w:pPr>
            <w:r>
              <w:rPr>
                <w:rFonts w:hint="eastAsia" w:ascii="宋体" w:hAnsi="宋体" w:eastAsia="宋体" w:cs="宋体"/>
                <w:kern w:val="0"/>
                <w:sz w:val="18"/>
                <w:szCs w:val="18"/>
              </w:rPr>
              <w:t>202</w:t>
            </w:r>
            <w:r>
              <w:rPr>
                <w:rFonts w:hint="eastAsia" w:ascii="宋体" w:hAnsi="宋体" w:eastAsia="宋体" w:cs="宋体"/>
                <w:kern w:val="0"/>
                <w:sz w:val="18"/>
                <w:szCs w:val="18"/>
                <w:lang w:val="en-US" w:eastAsia="zh-CN"/>
              </w:rPr>
              <w:t>5</w:t>
            </w:r>
            <w:r>
              <w:rPr>
                <w:rFonts w:hint="eastAsia" w:ascii="宋体" w:hAnsi="宋体" w:eastAsia="宋体" w:cs="宋体"/>
                <w:kern w:val="0"/>
                <w:sz w:val="18"/>
                <w:szCs w:val="18"/>
              </w:rPr>
              <w:t>年</w:t>
            </w:r>
            <w:r>
              <w:rPr>
                <w:rFonts w:hint="eastAsia" w:ascii="宋体" w:hAnsi="宋体" w:eastAsia="宋体" w:cs="宋体"/>
                <w:kern w:val="0"/>
                <w:sz w:val="18"/>
                <w:szCs w:val="18"/>
                <w:lang w:val="en-US" w:eastAsia="zh-CN"/>
              </w:rPr>
              <w:t>非税征收成本</w:t>
            </w:r>
          </w:p>
        </w:tc>
      </w:tr>
      <w:tr w14:paraId="2A0AC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1200" w:type="dxa"/>
          </w:tcPr>
          <w:p w14:paraId="5E496FDD">
            <w:pPr>
              <w:pStyle w:val="21"/>
              <w:spacing w:before="69" w:line="218" w:lineRule="auto"/>
              <w:ind w:left="115"/>
            </w:pPr>
            <w:r>
              <w:rPr>
                <w:spacing w:val="5"/>
              </w:rPr>
              <w:t>主管部门</w:t>
            </w:r>
          </w:p>
        </w:tc>
        <w:tc>
          <w:tcPr>
            <w:tcW w:w="4346" w:type="dxa"/>
            <w:gridSpan w:val="4"/>
          </w:tcPr>
          <w:p w14:paraId="2D21E67D">
            <w:pPr>
              <w:rPr>
                <w:rFonts w:hint="eastAsia" w:ascii="Arial" w:hAnsi="Arial" w:eastAsia="宋体"/>
                <w:sz w:val="21"/>
                <w:lang w:eastAsia="zh-CN"/>
              </w:rPr>
            </w:pPr>
            <w:r>
              <w:rPr>
                <w:rFonts w:hint="eastAsia" w:eastAsia="宋体"/>
                <w:sz w:val="21"/>
                <w:lang w:eastAsia="zh-CN"/>
              </w:rPr>
              <w:t>会同县人民政府</w:t>
            </w:r>
          </w:p>
        </w:tc>
        <w:tc>
          <w:tcPr>
            <w:tcW w:w="1202" w:type="dxa"/>
          </w:tcPr>
          <w:p w14:paraId="29C5FFF3">
            <w:pPr>
              <w:pStyle w:val="21"/>
              <w:spacing w:before="70" w:line="221" w:lineRule="auto"/>
              <w:ind w:left="146"/>
            </w:pPr>
            <w:r>
              <w:rPr>
                <w:spacing w:val="2"/>
              </w:rPr>
              <w:t>实施单位</w:t>
            </w:r>
          </w:p>
        </w:tc>
        <w:tc>
          <w:tcPr>
            <w:tcW w:w="3121" w:type="dxa"/>
            <w:gridSpan w:val="3"/>
          </w:tcPr>
          <w:p w14:paraId="3011FAF0">
            <w:pPr>
              <w:rPr>
                <w:rFonts w:ascii="Arial" w:hAnsi="Arial"/>
                <w:sz w:val="21"/>
              </w:rPr>
            </w:pPr>
            <w:r>
              <w:rPr>
                <w:rFonts w:hint="eastAsia" w:ascii="宋体" w:hAnsi="宋体" w:eastAsia="宋体" w:cs="宋体"/>
                <w:color w:val="000000"/>
                <w:kern w:val="0"/>
                <w:sz w:val="18"/>
                <w:szCs w:val="18"/>
              </w:rPr>
              <w:t>会同县自然资源局</w:t>
            </w:r>
          </w:p>
        </w:tc>
      </w:tr>
      <w:tr w14:paraId="1DF7C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6" w:hRule="atLeast"/>
        </w:trPr>
        <w:tc>
          <w:tcPr>
            <w:tcW w:w="1200" w:type="dxa"/>
            <w:vMerge w:val="restart"/>
            <w:tcBorders>
              <w:bottom w:val="nil"/>
            </w:tcBorders>
            <w:vAlign w:val="center"/>
          </w:tcPr>
          <w:p w14:paraId="11C4DD2E">
            <w:pPr>
              <w:pStyle w:val="21"/>
              <w:spacing w:before="68" w:line="221" w:lineRule="auto"/>
              <w:ind w:left="115"/>
              <w:jc w:val="center"/>
            </w:pPr>
            <w:r>
              <w:rPr>
                <w:spacing w:val="2"/>
              </w:rPr>
              <w:t>项目资金</w:t>
            </w:r>
          </w:p>
          <w:p w14:paraId="6E3F2DEC">
            <w:pPr>
              <w:pStyle w:val="21"/>
              <w:spacing w:before="59" w:line="221" w:lineRule="auto"/>
              <w:ind w:left="214"/>
              <w:jc w:val="center"/>
            </w:pPr>
            <w:r>
              <w:rPr>
                <w:rFonts w:hint="eastAsia"/>
                <w:spacing w:val="11"/>
                <w:lang w:eastAsia="zh-CN"/>
              </w:rPr>
              <w:t>（</w:t>
            </w:r>
            <w:r>
              <w:rPr>
                <w:spacing w:val="11"/>
              </w:rPr>
              <w:t>万元</w:t>
            </w:r>
            <w:r>
              <w:rPr>
                <w:rFonts w:hint="eastAsia"/>
                <w:spacing w:val="11"/>
                <w:lang w:eastAsia="zh-CN"/>
              </w:rPr>
              <w:t>）</w:t>
            </w:r>
          </w:p>
        </w:tc>
        <w:tc>
          <w:tcPr>
            <w:tcW w:w="2346" w:type="dxa"/>
            <w:gridSpan w:val="2"/>
            <w:vAlign w:val="center"/>
          </w:tcPr>
          <w:p w14:paraId="01A65E6E">
            <w:pPr>
              <w:jc w:val="center"/>
              <w:rPr>
                <w:rFonts w:ascii="Arial" w:hAnsi="Arial"/>
                <w:sz w:val="21"/>
              </w:rPr>
            </w:pPr>
            <w:r>
              <w:rPr>
                <w:rFonts w:ascii="宋体" w:hAnsi="宋体" w:eastAsia="宋体" w:cs="宋体"/>
                <w:snapToGrid w:val="0"/>
                <w:color w:val="000000"/>
                <w:spacing w:val="-4"/>
                <w:kern w:val="0"/>
                <w:sz w:val="22"/>
                <w:szCs w:val="22"/>
                <w:lang w:val="en-US" w:eastAsia="zh-CN" w:bidi="ar-SA"/>
              </w:rPr>
              <w:t>年</w:t>
            </w:r>
            <w:r>
              <w:rPr>
                <w:rFonts w:hint="eastAsia" w:ascii="宋体" w:hAnsi="宋体" w:eastAsia="宋体" w:cs="宋体"/>
                <w:snapToGrid w:val="0"/>
                <w:color w:val="000000"/>
                <w:spacing w:val="-4"/>
                <w:kern w:val="0"/>
                <w:sz w:val="22"/>
                <w:szCs w:val="22"/>
                <w:lang w:val="en-US" w:eastAsia="zh-CN" w:bidi="ar-SA"/>
              </w:rPr>
              <w:t>度资金总额</w:t>
            </w:r>
          </w:p>
        </w:tc>
        <w:tc>
          <w:tcPr>
            <w:tcW w:w="1017" w:type="dxa"/>
            <w:vAlign w:val="center"/>
          </w:tcPr>
          <w:p w14:paraId="7D558075">
            <w:pPr>
              <w:pStyle w:val="21"/>
              <w:spacing w:before="48" w:line="235" w:lineRule="auto"/>
              <w:ind w:right="-53"/>
              <w:jc w:val="center"/>
              <w:rPr>
                <w:sz w:val="18"/>
                <w:szCs w:val="18"/>
              </w:rPr>
            </w:pPr>
            <w:r>
              <w:rPr>
                <w:rFonts w:hint="eastAsia"/>
                <w:spacing w:val="6"/>
                <w:sz w:val="18"/>
                <w:szCs w:val="18"/>
                <w:lang w:eastAsia="zh-CN"/>
              </w:rPr>
              <w:t>年</w:t>
            </w:r>
            <w:r>
              <w:rPr>
                <w:spacing w:val="6"/>
                <w:sz w:val="18"/>
                <w:szCs w:val="18"/>
              </w:rPr>
              <w:t>初</w:t>
            </w:r>
            <w:r>
              <w:rPr>
                <w:spacing w:val="-4"/>
                <w:sz w:val="18"/>
                <w:szCs w:val="18"/>
              </w:rPr>
              <w:t>预算数</w:t>
            </w:r>
          </w:p>
        </w:tc>
        <w:tc>
          <w:tcPr>
            <w:tcW w:w="983" w:type="dxa"/>
            <w:vAlign w:val="center"/>
          </w:tcPr>
          <w:p w14:paraId="04FFD185">
            <w:pPr>
              <w:pStyle w:val="21"/>
              <w:keepNext w:val="0"/>
              <w:keepLines w:val="0"/>
              <w:pageBreakBefore w:val="0"/>
              <w:widowControl/>
              <w:tabs>
                <w:tab w:val="left" w:pos="840"/>
              </w:tabs>
              <w:kinsoku w:val="0"/>
              <w:wordWrap/>
              <w:overflowPunct/>
              <w:topLinePunct w:val="0"/>
              <w:autoSpaceDE w:val="0"/>
              <w:autoSpaceDN w:val="0"/>
              <w:bidi w:val="0"/>
              <w:adjustRightInd w:val="0"/>
              <w:snapToGrid w:val="0"/>
              <w:spacing w:line="240" w:lineRule="auto"/>
              <w:ind w:right="0"/>
              <w:jc w:val="center"/>
              <w:textAlignment w:val="baseline"/>
              <w:rPr>
                <w:sz w:val="18"/>
                <w:szCs w:val="18"/>
              </w:rPr>
            </w:pPr>
            <w:r>
              <w:rPr>
                <w:spacing w:val="-5"/>
                <w:sz w:val="18"/>
                <w:szCs w:val="18"/>
              </w:rPr>
              <w:t>全年</w:t>
            </w:r>
            <w:r>
              <w:rPr>
                <w:spacing w:val="-4"/>
                <w:sz w:val="18"/>
                <w:szCs w:val="18"/>
              </w:rPr>
              <w:t>预算数</w:t>
            </w:r>
          </w:p>
        </w:tc>
        <w:tc>
          <w:tcPr>
            <w:tcW w:w="1202" w:type="dxa"/>
            <w:vAlign w:val="center"/>
          </w:tcPr>
          <w:p w14:paraId="20C4AEEA">
            <w:pPr>
              <w:pStyle w:val="21"/>
              <w:spacing w:before="48" w:line="235" w:lineRule="auto"/>
              <w:ind w:right="-53"/>
              <w:jc w:val="center"/>
            </w:pPr>
            <w:r>
              <w:rPr>
                <w:rFonts w:hint="eastAsia" w:ascii="宋体" w:hAnsi="宋体" w:eastAsia="宋体" w:cs="宋体"/>
                <w:spacing w:val="6"/>
                <w:sz w:val="18"/>
                <w:szCs w:val="18"/>
                <w:lang w:eastAsia="zh-CN"/>
              </w:rPr>
              <w:t>全年执行数</w:t>
            </w:r>
          </w:p>
        </w:tc>
        <w:tc>
          <w:tcPr>
            <w:tcW w:w="698" w:type="dxa"/>
            <w:vAlign w:val="center"/>
          </w:tcPr>
          <w:p w14:paraId="00BF032D">
            <w:pPr>
              <w:pStyle w:val="21"/>
              <w:spacing w:before="209" w:line="218" w:lineRule="auto"/>
              <w:jc w:val="center"/>
            </w:pPr>
            <w:r>
              <w:rPr>
                <w:spacing w:val="-3"/>
              </w:rPr>
              <w:t>分值</w:t>
            </w:r>
          </w:p>
        </w:tc>
        <w:tc>
          <w:tcPr>
            <w:tcW w:w="784" w:type="dxa"/>
            <w:vAlign w:val="center"/>
          </w:tcPr>
          <w:p w14:paraId="35DF799A">
            <w:pPr>
              <w:pStyle w:val="21"/>
              <w:spacing w:before="209" w:line="218" w:lineRule="auto"/>
              <w:ind w:left="118"/>
              <w:jc w:val="center"/>
            </w:pPr>
            <w:r>
              <w:rPr>
                <w:spacing w:val="-2"/>
              </w:rPr>
              <w:t>执行率</w:t>
            </w:r>
          </w:p>
        </w:tc>
        <w:tc>
          <w:tcPr>
            <w:tcW w:w="1639" w:type="dxa"/>
            <w:vAlign w:val="center"/>
          </w:tcPr>
          <w:p w14:paraId="72303A79">
            <w:pPr>
              <w:pStyle w:val="21"/>
              <w:spacing w:before="209" w:line="218" w:lineRule="auto"/>
              <w:jc w:val="center"/>
            </w:pPr>
            <w:r>
              <w:rPr>
                <w:spacing w:val="-3"/>
              </w:rPr>
              <w:t>得分</w:t>
            </w:r>
          </w:p>
        </w:tc>
      </w:tr>
      <w:tr w14:paraId="53DF9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1200" w:type="dxa"/>
            <w:vMerge w:val="continue"/>
            <w:tcBorders>
              <w:top w:val="nil"/>
              <w:bottom w:val="nil"/>
            </w:tcBorders>
          </w:tcPr>
          <w:p w14:paraId="7D0E8D64"/>
        </w:tc>
        <w:tc>
          <w:tcPr>
            <w:tcW w:w="2346" w:type="dxa"/>
            <w:gridSpan w:val="2"/>
          </w:tcPr>
          <w:p w14:paraId="37141709">
            <w:pPr>
              <w:pStyle w:val="21"/>
              <w:spacing w:before="70" w:line="218" w:lineRule="auto"/>
              <w:ind w:left="111"/>
              <w:jc w:val="center"/>
            </w:pPr>
          </w:p>
        </w:tc>
        <w:tc>
          <w:tcPr>
            <w:tcW w:w="1017" w:type="dxa"/>
          </w:tcPr>
          <w:p w14:paraId="6ED7CB3F">
            <w:pPr>
              <w:rPr>
                <w:rFonts w:hint="eastAsia" w:ascii="Arial" w:hAnsi="Arial" w:eastAsia="宋体"/>
                <w:sz w:val="21"/>
                <w:lang w:val="en-US" w:eastAsia="zh-CN"/>
              </w:rPr>
            </w:pPr>
            <w:r>
              <w:rPr>
                <w:rFonts w:hint="eastAsia" w:eastAsia="宋体"/>
                <w:sz w:val="21"/>
                <w:lang w:val="en-US" w:eastAsia="zh-CN"/>
              </w:rPr>
              <w:t>8</w:t>
            </w:r>
          </w:p>
        </w:tc>
        <w:tc>
          <w:tcPr>
            <w:tcW w:w="983" w:type="dxa"/>
          </w:tcPr>
          <w:p w14:paraId="78BDD683">
            <w:pPr>
              <w:rPr>
                <w:rFonts w:hint="default" w:ascii="Arial" w:hAnsi="Arial" w:eastAsia="宋体"/>
                <w:sz w:val="21"/>
                <w:lang w:val="en-US" w:eastAsia="zh-CN"/>
              </w:rPr>
            </w:pPr>
            <w:r>
              <w:rPr>
                <w:rFonts w:hint="eastAsia" w:eastAsia="宋体"/>
                <w:sz w:val="21"/>
                <w:lang w:val="en-US" w:eastAsia="zh-CN"/>
              </w:rPr>
              <w:t>50</w:t>
            </w:r>
          </w:p>
        </w:tc>
        <w:tc>
          <w:tcPr>
            <w:tcW w:w="1202" w:type="dxa"/>
          </w:tcPr>
          <w:p w14:paraId="197DBCEA">
            <w:pPr>
              <w:rPr>
                <w:rFonts w:hint="default" w:ascii="Arial" w:hAnsi="Arial" w:eastAsia="宋体"/>
                <w:sz w:val="21"/>
                <w:lang w:val="en-US" w:eastAsia="zh-CN"/>
              </w:rPr>
            </w:pPr>
            <w:r>
              <w:rPr>
                <w:rFonts w:hint="eastAsia" w:eastAsia="宋体"/>
                <w:sz w:val="21"/>
                <w:lang w:val="en-US" w:eastAsia="zh-CN"/>
              </w:rPr>
              <w:t>50</w:t>
            </w:r>
          </w:p>
        </w:tc>
        <w:tc>
          <w:tcPr>
            <w:tcW w:w="698" w:type="dxa"/>
          </w:tcPr>
          <w:p w14:paraId="710562AF">
            <w:pPr>
              <w:pStyle w:val="21"/>
              <w:spacing w:before="92" w:line="218" w:lineRule="auto"/>
              <w:ind w:left="307"/>
            </w:pPr>
            <w:r>
              <w:rPr>
                <w:spacing w:val="-6"/>
              </w:rPr>
              <w:t>10</w:t>
            </w:r>
          </w:p>
        </w:tc>
        <w:tc>
          <w:tcPr>
            <w:tcW w:w="784" w:type="dxa"/>
          </w:tcPr>
          <w:p w14:paraId="703F2A1B">
            <w:pPr>
              <w:rPr>
                <w:rFonts w:hint="default" w:ascii="Arial" w:hAnsi="Arial" w:eastAsia="宋体"/>
                <w:sz w:val="21"/>
                <w:lang w:val="en-US" w:eastAsia="zh-CN"/>
              </w:rPr>
            </w:pPr>
            <w:r>
              <w:rPr>
                <w:rFonts w:hint="eastAsia" w:eastAsia="宋体"/>
                <w:sz w:val="21"/>
                <w:lang w:val="en-US" w:eastAsia="zh-CN"/>
              </w:rPr>
              <w:t>100%</w:t>
            </w:r>
          </w:p>
        </w:tc>
        <w:tc>
          <w:tcPr>
            <w:tcW w:w="1639" w:type="dxa"/>
          </w:tcPr>
          <w:p w14:paraId="31D57C64">
            <w:pPr>
              <w:rPr>
                <w:rFonts w:ascii="Arial" w:hAnsi="Arial"/>
                <w:sz w:val="21"/>
              </w:rPr>
            </w:pPr>
          </w:p>
        </w:tc>
      </w:tr>
      <w:tr w14:paraId="40CB9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1200" w:type="dxa"/>
            <w:vMerge w:val="continue"/>
            <w:tcBorders>
              <w:top w:val="nil"/>
              <w:bottom w:val="nil"/>
            </w:tcBorders>
          </w:tcPr>
          <w:p w14:paraId="663C8392"/>
        </w:tc>
        <w:tc>
          <w:tcPr>
            <w:tcW w:w="2346" w:type="dxa"/>
            <w:gridSpan w:val="2"/>
          </w:tcPr>
          <w:p w14:paraId="0E35D6E4">
            <w:pPr>
              <w:pStyle w:val="21"/>
              <w:spacing w:before="70" w:line="218" w:lineRule="auto"/>
              <w:ind w:left="120"/>
            </w:pPr>
            <w:r>
              <w:rPr>
                <w:spacing w:val="-1"/>
              </w:rPr>
              <w:t>其中：当年财政拨款</w:t>
            </w:r>
          </w:p>
        </w:tc>
        <w:tc>
          <w:tcPr>
            <w:tcW w:w="1017" w:type="dxa"/>
          </w:tcPr>
          <w:p w14:paraId="5DCBD4A7">
            <w:pPr>
              <w:rPr>
                <w:rFonts w:hint="default" w:ascii="Arial" w:hAnsi="Arial" w:eastAsia="宋体"/>
                <w:sz w:val="21"/>
                <w:lang w:val="en-US" w:eastAsia="zh-CN"/>
              </w:rPr>
            </w:pPr>
            <w:r>
              <w:rPr>
                <w:rFonts w:hint="eastAsia" w:eastAsia="宋体"/>
                <w:sz w:val="21"/>
                <w:lang w:val="en-US" w:eastAsia="zh-CN"/>
              </w:rPr>
              <w:t>50</w:t>
            </w:r>
          </w:p>
        </w:tc>
        <w:tc>
          <w:tcPr>
            <w:tcW w:w="983" w:type="dxa"/>
          </w:tcPr>
          <w:p w14:paraId="6D54A0A4">
            <w:pPr>
              <w:rPr>
                <w:rFonts w:hint="default" w:ascii="Arial" w:hAnsi="Arial" w:eastAsia="宋体"/>
                <w:sz w:val="21"/>
                <w:lang w:val="en-US" w:eastAsia="zh-CN"/>
              </w:rPr>
            </w:pPr>
            <w:r>
              <w:rPr>
                <w:rFonts w:hint="eastAsia" w:eastAsia="宋体"/>
                <w:sz w:val="21"/>
                <w:lang w:val="en-US" w:eastAsia="zh-CN"/>
              </w:rPr>
              <w:t>50</w:t>
            </w:r>
          </w:p>
        </w:tc>
        <w:tc>
          <w:tcPr>
            <w:tcW w:w="1202" w:type="dxa"/>
          </w:tcPr>
          <w:p w14:paraId="21945E3C">
            <w:pPr>
              <w:rPr>
                <w:rFonts w:hint="default" w:ascii="Arial" w:hAnsi="Arial" w:eastAsia="宋体"/>
                <w:sz w:val="21"/>
                <w:lang w:val="en-US" w:eastAsia="zh-CN"/>
              </w:rPr>
            </w:pPr>
            <w:r>
              <w:rPr>
                <w:rFonts w:hint="eastAsia" w:eastAsia="宋体"/>
                <w:sz w:val="21"/>
                <w:lang w:val="en-US" w:eastAsia="zh-CN"/>
              </w:rPr>
              <w:t>50</w:t>
            </w:r>
          </w:p>
        </w:tc>
        <w:tc>
          <w:tcPr>
            <w:tcW w:w="698" w:type="dxa"/>
          </w:tcPr>
          <w:p w14:paraId="5C3DC4D8">
            <w:pPr>
              <w:rPr>
                <w:rFonts w:ascii="Arial" w:hAnsi="Arial"/>
                <w:sz w:val="21"/>
              </w:rPr>
            </w:pPr>
          </w:p>
        </w:tc>
        <w:tc>
          <w:tcPr>
            <w:tcW w:w="784" w:type="dxa"/>
          </w:tcPr>
          <w:p w14:paraId="32D46A2D">
            <w:pPr>
              <w:rPr>
                <w:rFonts w:ascii="Arial" w:hAnsi="Arial"/>
                <w:sz w:val="21"/>
              </w:rPr>
            </w:pPr>
          </w:p>
        </w:tc>
        <w:tc>
          <w:tcPr>
            <w:tcW w:w="1639" w:type="dxa"/>
          </w:tcPr>
          <w:p w14:paraId="7B4548BB">
            <w:pPr>
              <w:rPr>
                <w:rFonts w:ascii="Arial" w:hAnsi="Arial"/>
                <w:sz w:val="21"/>
              </w:rPr>
            </w:pPr>
          </w:p>
        </w:tc>
      </w:tr>
      <w:tr w14:paraId="1C64B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1200" w:type="dxa"/>
            <w:vMerge w:val="continue"/>
            <w:tcBorders>
              <w:top w:val="nil"/>
              <w:bottom w:val="nil"/>
            </w:tcBorders>
          </w:tcPr>
          <w:p w14:paraId="6C7D379D"/>
        </w:tc>
        <w:tc>
          <w:tcPr>
            <w:tcW w:w="2346" w:type="dxa"/>
            <w:gridSpan w:val="2"/>
          </w:tcPr>
          <w:p w14:paraId="6907627A">
            <w:pPr>
              <w:pStyle w:val="21"/>
              <w:spacing w:before="70" w:line="218" w:lineRule="auto"/>
              <w:ind w:left="751"/>
            </w:pPr>
            <w:r>
              <w:rPr>
                <w:spacing w:val="-2"/>
              </w:rPr>
              <w:t>上年结转资金</w:t>
            </w:r>
          </w:p>
        </w:tc>
        <w:tc>
          <w:tcPr>
            <w:tcW w:w="1017" w:type="dxa"/>
          </w:tcPr>
          <w:p w14:paraId="11C3FA81">
            <w:pPr>
              <w:rPr>
                <w:rFonts w:hint="eastAsia" w:ascii="Arial" w:hAnsi="Arial" w:eastAsia="宋体"/>
                <w:sz w:val="21"/>
                <w:lang w:val="en-US" w:eastAsia="zh-CN"/>
              </w:rPr>
            </w:pPr>
            <w:r>
              <w:rPr>
                <w:rFonts w:hint="eastAsia" w:eastAsia="宋体"/>
                <w:sz w:val="21"/>
                <w:lang w:val="en-US" w:eastAsia="zh-CN"/>
              </w:rPr>
              <w:t>0</w:t>
            </w:r>
          </w:p>
        </w:tc>
        <w:tc>
          <w:tcPr>
            <w:tcW w:w="983" w:type="dxa"/>
          </w:tcPr>
          <w:p w14:paraId="789E6950">
            <w:pPr>
              <w:rPr>
                <w:rFonts w:hint="eastAsia" w:ascii="Arial" w:hAnsi="Arial" w:eastAsia="宋体"/>
                <w:sz w:val="21"/>
                <w:lang w:val="en-US" w:eastAsia="zh-CN"/>
              </w:rPr>
            </w:pPr>
            <w:r>
              <w:rPr>
                <w:rFonts w:hint="eastAsia" w:eastAsia="宋体"/>
                <w:sz w:val="21"/>
                <w:lang w:val="en-US" w:eastAsia="zh-CN"/>
              </w:rPr>
              <w:t>0</w:t>
            </w:r>
          </w:p>
        </w:tc>
        <w:tc>
          <w:tcPr>
            <w:tcW w:w="1202" w:type="dxa"/>
          </w:tcPr>
          <w:p w14:paraId="1CE6C3EC">
            <w:pPr>
              <w:rPr>
                <w:rFonts w:hint="eastAsia" w:ascii="Arial" w:hAnsi="Arial" w:eastAsia="宋体"/>
                <w:sz w:val="21"/>
                <w:lang w:val="en-US" w:eastAsia="zh-CN"/>
              </w:rPr>
            </w:pPr>
            <w:r>
              <w:rPr>
                <w:rFonts w:hint="eastAsia" w:eastAsia="宋体"/>
                <w:sz w:val="21"/>
                <w:lang w:val="en-US" w:eastAsia="zh-CN"/>
              </w:rPr>
              <w:t>0</w:t>
            </w:r>
          </w:p>
        </w:tc>
        <w:tc>
          <w:tcPr>
            <w:tcW w:w="698" w:type="dxa"/>
          </w:tcPr>
          <w:p w14:paraId="0520BE81">
            <w:pPr>
              <w:rPr>
                <w:rFonts w:ascii="Arial" w:hAnsi="Arial"/>
                <w:sz w:val="21"/>
              </w:rPr>
            </w:pPr>
          </w:p>
        </w:tc>
        <w:tc>
          <w:tcPr>
            <w:tcW w:w="784" w:type="dxa"/>
          </w:tcPr>
          <w:p w14:paraId="4F8E6ECC">
            <w:pPr>
              <w:rPr>
                <w:rFonts w:ascii="Arial" w:hAnsi="Arial"/>
                <w:sz w:val="21"/>
              </w:rPr>
            </w:pPr>
          </w:p>
        </w:tc>
        <w:tc>
          <w:tcPr>
            <w:tcW w:w="1639" w:type="dxa"/>
          </w:tcPr>
          <w:p w14:paraId="4D5E6C3A">
            <w:pPr>
              <w:rPr>
                <w:rFonts w:ascii="Arial" w:hAnsi="Arial"/>
                <w:sz w:val="21"/>
              </w:rPr>
            </w:pPr>
          </w:p>
        </w:tc>
      </w:tr>
      <w:tr w14:paraId="15150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0" w:hRule="atLeast"/>
        </w:trPr>
        <w:tc>
          <w:tcPr>
            <w:tcW w:w="1200" w:type="dxa"/>
            <w:vMerge w:val="continue"/>
            <w:tcBorders>
              <w:top w:val="nil"/>
            </w:tcBorders>
          </w:tcPr>
          <w:p w14:paraId="5D88E7FF"/>
        </w:tc>
        <w:tc>
          <w:tcPr>
            <w:tcW w:w="2346" w:type="dxa"/>
            <w:gridSpan w:val="2"/>
          </w:tcPr>
          <w:p w14:paraId="45F230DE">
            <w:pPr>
              <w:pStyle w:val="21"/>
              <w:spacing w:before="61" w:line="221" w:lineRule="auto"/>
              <w:ind w:left="650"/>
            </w:pPr>
            <w:r>
              <w:rPr>
                <w:spacing w:val="-2"/>
              </w:rPr>
              <w:t>其他资金</w:t>
            </w:r>
          </w:p>
        </w:tc>
        <w:tc>
          <w:tcPr>
            <w:tcW w:w="1017" w:type="dxa"/>
          </w:tcPr>
          <w:p w14:paraId="39ABC368">
            <w:pPr>
              <w:rPr>
                <w:rFonts w:hint="eastAsia" w:ascii="Arial" w:hAnsi="Arial" w:eastAsia="宋体"/>
                <w:sz w:val="21"/>
                <w:lang w:val="en-US" w:eastAsia="zh-CN"/>
              </w:rPr>
            </w:pPr>
            <w:r>
              <w:rPr>
                <w:rFonts w:hint="eastAsia" w:eastAsia="宋体"/>
                <w:sz w:val="21"/>
                <w:lang w:val="en-US" w:eastAsia="zh-CN"/>
              </w:rPr>
              <w:t>0</w:t>
            </w:r>
          </w:p>
        </w:tc>
        <w:tc>
          <w:tcPr>
            <w:tcW w:w="983" w:type="dxa"/>
          </w:tcPr>
          <w:p w14:paraId="4FE5C1F9">
            <w:pPr>
              <w:rPr>
                <w:rFonts w:hint="eastAsia" w:ascii="Arial" w:hAnsi="Arial" w:eastAsia="宋体"/>
                <w:sz w:val="21"/>
                <w:lang w:val="en-US" w:eastAsia="zh-CN"/>
              </w:rPr>
            </w:pPr>
            <w:r>
              <w:rPr>
                <w:rFonts w:hint="eastAsia" w:eastAsia="宋体"/>
                <w:sz w:val="21"/>
                <w:lang w:val="en-US" w:eastAsia="zh-CN"/>
              </w:rPr>
              <w:t>0</w:t>
            </w:r>
          </w:p>
        </w:tc>
        <w:tc>
          <w:tcPr>
            <w:tcW w:w="1202" w:type="dxa"/>
          </w:tcPr>
          <w:p w14:paraId="4AB93BD8">
            <w:pPr>
              <w:rPr>
                <w:rFonts w:hint="eastAsia" w:ascii="Arial" w:hAnsi="Arial" w:eastAsia="宋体"/>
                <w:sz w:val="21"/>
                <w:lang w:val="en-US" w:eastAsia="zh-CN"/>
              </w:rPr>
            </w:pPr>
            <w:r>
              <w:rPr>
                <w:rFonts w:hint="eastAsia" w:eastAsia="宋体"/>
                <w:sz w:val="21"/>
                <w:lang w:val="en-US" w:eastAsia="zh-CN"/>
              </w:rPr>
              <w:t>0</w:t>
            </w:r>
          </w:p>
        </w:tc>
        <w:tc>
          <w:tcPr>
            <w:tcW w:w="698" w:type="dxa"/>
          </w:tcPr>
          <w:p w14:paraId="0CF13EE7">
            <w:pPr>
              <w:rPr>
                <w:rFonts w:ascii="Arial" w:hAnsi="Arial"/>
                <w:sz w:val="21"/>
              </w:rPr>
            </w:pPr>
          </w:p>
        </w:tc>
        <w:tc>
          <w:tcPr>
            <w:tcW w:w="784" w:type="dxa"/>
          </w:tcPr>
          <w:p w14:paraId="45752167">
            <w:pPr>
              <w:rPr>
                <w:rFonts w:ascii="Arial" w:hAnsi="Arial"/>
                <w:sz w:val="21"/>
              </w:rPr>
            </w:pPr>
          </w:p>
        </w:tc>
        <w:tc>
          <w:tcPr>
            <w:tcW w:w="1639" w:type="dxa"/>
          </w:tcPr>
          <w:p w14:paraId="7FB719E6">
            <w:pPr>
              <w:rPr>
                <w:rFonts w:ascii="Arial" w:hAnsi="Arial"/>
                <w:sz w:val="21"/>
              </w:rPr>
            </w:pPr>
          </w:p>
        </w:tc>
      </w:tr>
      <w:tr w14:paraId="40D98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68" w:hRule="atLeast"/>
        </w:trPr>
        <w:tc>
          <w:tcPr>
            <w:tcW w:w="1200" w:type="dxa"/>
            <w:vMerge w:val="restart"/>
            <w:tcBorders>
              <w:bottom w:val="nil"/>
            </w:tcBorders>
            <w:vAlign w:val="center"/>
          </w:tcPr>
          <w:p w14:paraId="71B7270F">
            <w:pPr>
              <w:pStyle w:val="21"/>
              <w:spacing w:before="260" w:line="218" w:lineRule="auto"/>
              <w:jc w:val="center"/>
              <w:rPr>
                <w:spacing w:val="-2"/>
              </w:rPr>
            </w:pPr>
            <w:r>
              <w:rPr>
                <w:spacing w:val="-2"/>
              </w:rPr>
              <w:t>年度总体</w:t>
            </w:r>
          </w:p>
          <w:p w14:paraId="14E6A613">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pPr>
            <w:r>
              <w:rPr>
                <w:spacing w:val="8"/>
              </w:rPr>
              <w:t>目标</w:t>
            </w:r>
          </w:p>
        </w:tc>
        <w:tc>
          <w:tcPr>
            <w:tcW w:w="4346" w:type="dxa"/>
            <w:gridSpan w:val="4"/>
          </w:tcPr>
          <w:p w14:paraId="080D7BAA">
            <w:pPr>
              <w:pStyle w:val="21"/>
              <w:spacing w:before="71" w:line="221" w:lineRule="auto"/>
              <w:ind w:left="1851"/>
            </w:pPr>
            <w:r>
              <w:rPr>
                <w:spacing w:val="-2"/>
              </w:rPr>
              <w:t>预期目标</w:t>
            </w:r>
          </w:p>
        </w:tc>
        <w:tc>
          <w:tcPr>
            <w:tcW w:w="4323" w:type="dxa"/>
            <w:gridSpan w:val="4"/>
          </w:tcPr>
          <w:p w14:paraId="0FA741F6">
            <w:pPr>
              <w:pStyle w:val="21"/>
              <w:spacing w:before="70" w:line="218" w:lineRule="auto"/>
              <w:ind w:left="1535"/>
            </w:pPr>
            <w:r>
              <w:rPr>
                <w:spacing w:val="1"/>
              </w:rPr>
              <w:t>实际完成情况</w:t>
            </w:r>
          </w:p>
        </w:tc>
      </w:tr>
      <w:tr w14:paraId="02D7F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3" w:hRule="atLeast"/>
        </w:trPr>
        <w:tc>
          <w:tcPr>
            <w:tcW w:w="1200" w:type="dxa"/>
            <w:vMerge w:val="continue"/>
            <w:tcBorders>
              <w:top w:val="nil"/>
            </w:tcBorders>
          </w:tcPr>
          <w:p w14:paraId="61F8B210"/>
        </w:tc>
        <w:tc>
          <w:tcPr>
            <w:tcW w:w="4346" w:type="dxa"/>
            <w:gridSpan w:val="4"/>
          </w:tcPr>
          <w:p w14:paraId="78F9ED3B">
            <w:pPr>
              <w:rPr>
                <w:rFonts w:ascii="Arial" w:hAnsi="Arial"/>
                <w:sz w:val="21"/>
              </w:rPr>
            </w:pPr>
            <w:r>
              <w:rPr>
                <w:rFonts w:hint="eastAsia" w:ascii="宋体" w:hAnsi="宋体" w:eastAsia="宋体" w:cs="宋体"/>
                <w:color w:val="000000"/>
                <w:kern w:val="0"/>
                <w:sz w:val="18"/>
                <w:szCs w:val="18"/>
                <w:lang w:val="en-US" w:eastAsia="zh-CN"/>
              </w:rPr>
              <w:t>完成非税收入180万元，保障征收人员的办公经费支出</w:t>
            </w:r>
          </w:p>
        </w:tc>
        <w:tc>
          <w:tcPr>
            <w:tcW w:w="4323" w:type="dxa"/>
            <w:gridSpan w:val="4"/>
          </w:tcPr>
          <w:p w14:paraId="5716D1CE">
            <w:pPr>
              <w:rPr>
                <w:rFonts w:ascii="Arial" w:hAnsi="Arial"/>
                <w:sz w:val="21"/>
              </w:rPr>
            </w:pPr>
            <w:r>
              <w:rPr>
                <w:rFonts w:hint="eastAsia" w:ascii="宋体" w:hAnsi="宋体" w:eastAsia="宋体" w:cs="宋体"/>
                <w:color w:val="000000"/>
                <w:kern w:val="0"/>
                <w:sz w:val="18"/>
                <w:szCs w:val="18"/>
                <w:lang w:val="en-US" w:eastAsia="zh-CN"/>
              </w:rPr>
              <w:t xml:space="preserve">非税征收人员办公费30万元 ，印刷费12万元，差旅费8万元 </w:t>
            </w:r>
          </w:p>
        </w:tc>
      </w:tr>
      <w:tr w14:paraId="0E2CD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9" w:hRule="atLeast"/>
        </w:trPr>
        <w:tc>
          <w:tcPr>
            <w:tcW w:w="1200" w:type="dxa"/>
            <w:vMerge w:val="restart"/>
            <w:tcBorders>
              <w:bottom w:val="nil"/>
            </w:tcBorders>
            <w:textDirection w:val="tbRlV"/>
          </w:tcPr>
          <w:p w14:paraId="26FC8F70">
            <w:pPr>
              <w:spacing w:line="365" w:lineRule="auto"/>
              <w:rPr>
                <w:rFonts w:ascii="Arial" w:hAnsi="Arial"/>
                <w:sz w:val="21"/>
              </w:rPr>
            </w:pPr>
          </w:p>
          <w:p w14:paraId="513EB5BB">
            <w:pPr>
              <w:pStyle w:val="21"/>
              <w:spacing w:before="70" w:line="202" w:lineRule="auto"/>
              <w:ind w:left="3062"/>
            </w:pPr>
            <w:r>
              <w:rPr>
                <w:rFonts w:ascii="宋体" w:hAnsi="宋体" w:eastAsia="宋体" w:cs="宋体"/>
                <w:spacing w:val="2"/>
              </w:rPr>
              <w:t>绩效指标</w:t>
            </w:r>
          </w:p>
        </w:tc>
        <w:tc>
          <w:tcPr>
            <w:tcW w:w="686" w:type="dxa"/>
            <w:vAlign w:val="center"/>
          </w:tcPr>
          <w:p w14:paraId="5E6B8F90">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20"/>
                <w:szCs w:val="20"/>
              </w:rPr>
            </w:pPr>
            <w:r>
              <w:rPr>
                <w:spacing w:val="-3"/>
                <w:sz w:val="20"/>
                <w:szCs w:val="20"/>
              </w:rPr>
              <w:t>一级指标</w:t>
            </w:r>
          </w:p>
        </w:tc>
        <w:tc>
          <w:tcPr>
            <w:tcW w:w="1660" w:type="dxa"/>
            <w:vAlign w:val="center"/>
          </w:tcPr>
          <w:p w14:paraId="1FA17462">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20"/>
                <w:szCs w:val="20"/>
              </w:rPr>
            </w:pPr>
            <w:r>
              <w:rPr>
                <w:spacing w:val="-3"/>
                <w:sz w:val="20"/>
                <w:szCs w:val="20"/>
              </w:rPr>
              <w:t>二级指标</w:t>
            </w:r>
          </w:p>
        </w:tc>
        <w:tc>
          <w:tcPr>
            <w:tcW w:w="1017" w:type="dxa"/>
            <w:vAlign w:val="center"/>
          </w:tcPr>
          <w:p w14:paraId="359F322A">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0"/>
                <w:szCs w:val="20"/>
              </w:rPr>
            </w:pPr>
            <w:r>
              <w:rPr>
                <w:spacing w:val="-2"/>
                <w:sz w:val="20"/>
                <w:szCs w:val="20"/>
              </w:rPr>
              <w:t>三级指标</w:t>
            </w:r>
          </w:p>
        </w:tc>
        <w:tc>
          <w:tcPr>
            <w:tcW w:w="983" w:type="dxa"/>
            <w:vAlign w:val="center"/>
          </w:tcPr>
          <w:p w14:paraId="6FAB9E2A">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0"/>
                <w:szCs w:val="20"/>
              </w:rPr>
            </w:pPr>
            <w:r>
              <w:rPr>
                <w:spacing w:val="6"/>
                <w:sz w:val="20"/>
                <w:szCs w:val="20"/>
              </w:rPr>
              <w:t>年度</w:t>
            </w:r>
            <w:r>
              <w:rPr>
                <w:spacing w:val="-4"/>
                <w:sz w:val="20"/>
                <w:szCs w:val="20"/>
              </w:rPr>
              <w:t>指标值</w:t>
            </w:r>
          </w:p>
        </w:tc>
        <w:tc>
          <w:tcPr>
            <w:tcW w:w="1202" w:type="dxa"/>
            <w:vAlign w:val="center"/>
          </w:tcPr>
          <w:p w14:paraId="7B2D0942">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00"/>
              <w:jc w:val="center"/>
              <w:textAlignment w:val="baseline"/>
              <w:rPr>
                <w:sz w:val="20"/>
                <w:szCs w:val="20"/>
              </w:rPr>
            </w:pPr>
            <w:r>
              <w:rPr>
                <w:spacing w:val="4"/>
                <w:sz w:val="20"/>
                <w:szCs w:val="20"/>
              </w:rPr>
              <w:t>实际</w:t>
            </w:r>
            <w:r>
              <w:rPr>
                <w:spacing w:val="-4"/>
                <w:sz w:val="20"/>
                <w:szCs w:val="20"/>
              </w:rPr>
              <w:t>完成值</w:t>
            </w:r>
          </w:p>
        </w:tc>
        <w:tc>
          <w:tcPr>
            <w:tcW w:w="698" w:type="dxa"/>
            <w:vAlign w:val="center"/>
          </w:tcPr>
          <w:p w14:paraId="5AB66712">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0"/>
                <w:szCs w:val="20"/>
              </w:rPr>
            </w:pPr>
            <w:r>
              <w:rPr>
                <w:spacing w:val="-3"/>
                <w:sz w:val="20"/>
                <w:szCs w:val="20"/>
              </w:rPr>
              <w:t>分值</w:t>
            </w:r>
          </w:p>
        </w:tc>
        <w:tc>
          <w:tcPr>
            <w:tcW w:w="784" w:type="dxa"/>
            <w:vAlign w:val="center"/>
          </w:tcPr>
          <w:p w14:paraId="3141F6F4">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20"/>
                <w:szCs w:val="20"/>
              </w:rPr>
            </w:pPr>
            <w:r>
              <w:rPr>
                <w:spacing w:val="-3"/>
                <w:sz w:val="20"/>
                <w:szCs w:val="20"/>
              </w:rPr>
              <w:t>得分</w:t>
            </w:r>
          </w:p>
        </w:tc>
        <w:tc>
          <w:tcPr>
            <w:tcW w:w="1639" w:type="dxa"/>
            <w:vAlign w:val="center"/>
          </w:tcPr>
          <w:p w14:paraId="0C6ACAFA">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29"/>
              <w:jc w:val="center"/>
              <w:textAlignment w:val="baseline"/>
              <w:rPr>
                <w:sz w:val="20"/>
                <w:szCs w:val="20"/>
              </w:rPr>
            </w:pPr>
            <w:r>
              <w:rPr>
                <w:spacing w:val="5"/>
                <w:sz w:val="20"/>
                <w:szCs w:val="20"/>
              </w:rPr>
              <w:t>偏差原因</w:t>
            </w:r>
            <w:r>
              <w:rPr>
                <w:spacing w:val="27"/>
                <w:sz w:val="20"/>
                <w:szCs w:val="20"/>
              </w:rPr>
              <w:t>分析及</w:t>
            </w:r>
            <w:r>
              <w:rPr>
                <w:spacing w:val="2"/>
                <w:sz w:val="20"/>
                <w:szCs w:val="20"/>
              </w:rPr>
              <w:t>改进措施</w:t>
            </w:r>
          </w:p>
        </w:tc>
      </w:tr>
      <w:tr w14:paraId="5B8A3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8" w:hRule="atLeast"/>
        </w:trPr>
        <w:tc>
          <w:tcPr>
            <w:tcW w:w="1200" w:type="dxa"/>
            <w:vMerge w:val="continue"/>
            <w:tcBorders>
              <w:top w:val="nil"/>
              <w:bottom w:val="nil"/>
            </w:tcBorders>
            <w:textDirection w:val="tbRlV"/>
          </w:tcPr>
          <w:p w14:paraId="3AE95E9E"/>
        </w:tc>
        <w:tc>
          <w:tcPr>
            <w:tcW w:w="686" w:type="dxa"/>
            <w:vMerge w:val="restart"/>
            <w:tcBorders>
              <w:bottom w:val="nil"/>
            </w:tcBorders>
            <w:vAlign w:val="center"/>
          </w:tcPr>
          <w:p w14:paraId="4D4A8C05">
            <w:pPr>
              <w:pStyle w:val="21"/>
              <w:spacing w:before="69" w:line="218" w:lineRule="auto"/>
              <w:ind w:left="100"/>
              <w:jc w:val="center"/>
            </w:pPr>
            <w:r>
              <w:rPr>
                <w:spacing w:val="-2"/>
              </w:rPr>
              <w:t>产出指标</w:t>
            </w:r>
          </w:p>
          <w:p w14:paraId="2F2FBDF2">
            <w:pPr>
              <w:pStyle w:val="21"/>
              <w:spacing w:before="91" w:line="221" w:lineRule="auto"/>
              <w:ind w:left="210"/>
              <w:jc w:val="center"/>
            </w:pPr>
            <w:r>
              <w:rPr>
                <w:rFonts w:hint="eastAsia"/>
                <w:spacing w:val="9"/>
                <w:lang w:eastAsia="zh-CN"/>
              </w:rPr>
              <w:t>（</w:t>
            </w:r>
            <w:r>
              <w:rPr>
                <w:spacing w:val="9"/>
              </w:rPr>
              <w:t>50分</w:t>
            </w:r>
            <w:r>
              <w:rPr>
                <w:rFonts w:hint="eastAsia"/>
                <w:spacing w:val="9"/>
                <w:lang w:eastAsia="zh-CN"/>
              </w:rPr>
              <w:t>）</w:t>
            </w:r>
          </w:p>
        </w:tc>
        <w:tc>
          <w:tcPr>
            <w:tcW w:w="1660" w:type="dxa"/>
            <w:tcBorders>
              <w:bottom w:val="nil"/>
            </w:tcBorders>
            <w:vAlign w:val="center"/>
          </w:tcPr>
          <w:p w14:paraId="0610DF55">
            <w:pPr>
              <w:pStyle w:val="21"/>
              <w:spacing w:before="242" w:line="218" w:lineRule="auto"/>
              <w:ind w:left="111"/>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数量指标</w:t>
            </w:r>
          </w:p>
        </w:tc>
        <w:tc>
          <w:tcPr>
            <w:tcW w:w="1017" w:type="dxa"/>
            <w:vAlign w:val="center"/>
          </w:tcPr>
          <w:p w14:paraId="678162A9">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非税收入征收成本</w:t>
            </w:r>
          </w:p>
        </w:tc>
        <w:tc>
          <w:tcPr>
            <w:tcW w:w="983" w:type="dxa"/>
            <w:vAlign w:val="center"/>
          </w:tcPr>
          <w:p w14:paraId="22CBE838">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50</w:t>
            </w:r>
          </w:p>
        </w:tc>
        <w:tc>
          <w:tcPr>
            <w:tcW w:w="1202" w:type="dxa"/>
            <w:vAlign w:val="center"/>
          </w:tcPr>
          <w:p w14:paraId="12CC5966">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50</w:t>
            </w:r>
          </w:p>
        </w:tc>
        <w:tc>
          <w:tcPr>
            <w:tcW w:w="698" w:type="dxa"/>
            <w:vAlign w:val="center"/>
          </w:tcPr>
          <w:p w14:paraId="0030F96C">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15</w:t>
            </w:r>
          </w:p>
        </w:tc>
        <w:tc>
          <w:tcPr>
            <w:tcW w:w="784" w:type="dxa"/>
            <w:vAlign w:val="center"/>
          </w:tcPr>
          <w:p w14:paraId="2186D657">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15</w:t>
            </w:r>
          </w:p>
        </w:tc>
        <w:tc>
          <w:tcPr>
            <w:tcW w:w="1639" w:type="dxa"/>
            <w:vAlign w:val="center"/>
          </w:tcPr>
          <w:p w14:paraId="672EFBAC">
            <w:pPr>
              <w:jc w:val="center"/>
              <w:rPr>
                <w:rFonts w:hint="eastAsia" w:asciiTheme="minorEastAsia" w:hAnsiTheme="minorEastAsia" w:eastAsiaTheme="minorEastAsia" w:cstheme="minorEastAsia"/>
                <w:sz w:val="20"/>
                <w:szCs w:val="20"/>
              </w:rPr>
            </w:pPr>
          </w:p>
        </w:tc>
      </w:tr>
      <w:tr w14:paraId="205A3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38" w:hRule="atLeast"/>
        </w:trPr>
        <w:tc>
          <w:tcPr>
            <w:tcW w:w="1200" w:type="dxa"/>
            <w:vMerge w:val="continue"/>
            <w:tcBorders>
              <w:top w:val="nil"/>
              <w:bottom w:val="nil"/>
            </w:tcBorders>
            <w:textDirection w:val="tbRlV"/>
          </w:tcPr>
          <w:p w14:paraId="3ADC101F"/>
        </w:tc>
        <w:tc>
          <w:tcPr>
            <w:tcW w:w="686" w:type="dxa"/>
            <w:vMerge w:val="continue"/>
            <w:tcBorders>
              <w:top w:val="nil"/>
              <w:bottom w:val="nil"/>
            </w:tcBorders>
          </w:tcPr>
          <w:p w14:paraId="1706D6E8"/>
        </w:tc>
        <w:tc>
          <w:tcPr>
            <w:tcW w:w="1660" w:type="dxa"/>
            <w:tcBorders>
              <w:bottom w:val="nil"/>
            </w:tcBorders>
            <w:vAlign w:val="center"/>
          </w:tcPr>
          <w:p w14:paraId="644C258D">
            <w:pPr>
              <w:pStyle w:val="21"/>
              <w:spacing w:before="254" w:line="221" w:lineRule="auto"/>
              <w:ind w:left="111"/>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质量指标</w:t>
            </w:r>
          </w:p>
        </w:tc>
        <w:tc>
          <w:tcPr>
            <w:tcW w:w="1017" w:type="dxa"/>
            <w:vAlign w:val="center"/>
          </w:tcPr>
          <w:p w14:paraId="07B60F53">
            <w:pPr>
              <w:keepNext w:val="0"/>
              <w:keepLines w:val="0"/>
              <w:pageBreakBefore w:val="0"/>
              <w:kinsoku w:val="0"/>
              <w:wordWrap/>
              <w:overflowPunct/>
              <w:topLinePunct w:val="0"/>
              <w:autoSpaceDE w:val="0"/>
              <w:autoSpaceDN w:val="0"/>
              <w:bidi w:val="0"/>
              <w:adjustRightInd w:val="0"/>
              <w:snapToGrid w:val="0"/>
              <w:spacing w:before="164" w:line="240" w:lineRule="atLeast"/>
              <w:ind w:left="93" w:leftChars="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非税收入资金的入库率</w:t>
            </w:r>
          </w:p>
        </w:tc>
        <w:tc>
          <w:tcPr>
            <w:tcW w:w="983" w:type="dxa"/>
            <w:vAlign w:val="center"/>
          </w:tcPr>
          <w:p w14:paraId="02DDD51C">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100</w:t>
            </w:r>
          </w:p>
        </w:tc>
        <w:tc>
          <w:tcPr>
            <w:tcW w:w="1202" w:type="dxa"/>
            <w:vAlign w:val="center"/>
          </w:tcPr>
          <w:p w14:paraId="3C2DF378">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100</w:t>
            </w:r>
          </w:p>
        </w:tc>
        <w:tc>
          <w:tcPr>
            <w:tcW w:w="698" w:type="dxa"/>
            <w:vAlign w:val="center"/>
          </w:tcPr>
          <w:p w14:paraId="101CEA35">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15</w:t>
            </w:r>
          </w:p>
        </w:tc>
        <w:tc>
          <w:tcPr>
            <w:tcW w:w="784" w:type="dxa"/>
            <w:vAlign w:val="center"/>
          </w:tcPr>
          <w:p w14:paraId="51EDDC9D">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15</w:t>
            </w:r>
          </w:p>
        </w:tc>
        <w:tc>
          <w:tcPr>
            <w:tcW w:w="1639" w:type="dxa"/>
            <w:vAlign w:val="center"/>
          </w:tcPr>
          <w:p w14:paraId="1F6E7388">
            <w:pPr>
              <w:jc w:val="center"/>
              <w:rPr>
                <w:rFonts w:hint="eastAsia" w:asciiTheme="minorEastAsia" w:hAnsiTheme="minorEastAsia" w:eastAsiaTheme="minorEastAsia" w:cstheme="minorEastAsia"/>
                <w:sz w:val="20"/>
                <w:szCs w:val="20"/>
              </w:rPr>
            </w:pPr>
          </w:p>
        </w:tc>
      </w:tr>
      <w:tr w14:paraId="131BB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65" w:hRule="atLeast"/>
        </w:trPr>
        <w:tc>
          <w:tcPr>
            <w:tcW w:w="1200" w:type="dxa"/>
            <w:vMerge w:val="continue"/>
            <w:tcBorders>
              <w:top w:val="nil"/>
              <w:bottom w:val="nil"/>
            </w:tcBorders>
            <w:textDirection w:val="tbRlV"/>
          </w:tcPr>
          <w:p w14:paraId="4F6B6377"/>
        </w:tc>
        <w:tc>
          <w:tcPr>
            <w:tcW w:w="686" w:type="dxa"/>
            <w:vMerge w:val="continue"/>
            <w:tcBorders>
              <w:top w:val="nil"/>
              <w:bottom w:val="nil"/>
            </w:tcBorders>
          </w:tcPr>
          <w:p w14:paraId="3A1D2E5F"/>
        </w:tc>
        <w:tc>
          <w:tcPr>
            <w:tcW w:w="1660" w:type="dxa"/>
            <w:tcBorders>
              <w:bottom w:val="nil"/>
            </w:tcBorders>
            <w:vAlign w:val="center"/>
          </w:tcPr>
          <w:p w14:paraId="2777D4C3">
            <w:pPr>
              <w:pStyle w:val="21"/>
              <w:spacing w:before="255" w:line="221" w:lineRule="auto"/>
              <w:ind w:left="111"/>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时效指标</w:t>
            </w:r>
          </w:p>
        </w:tc>
        <w:tc>
          <w:tcPr>
            <w:tcW w:w="1017" w:type="dxa"/>
            <w:vAlign w:val="center"/>
          </w:tcPr>
          <w:p w14:paraId="59094BEC">
            <w:pPr>
              <w:keepNext w:val="0"/>
              <w:keepLines w:val="0"/>
              <w:pageBreakBefore w:val="0"/>
              <w:kinsoku w:val="0"/>
              <w:wordWrap/>
              <w:overflowPunct/>
              <w:topLinePunct w:val="0"/>
              <w:autoSpaceDE w:val="0"/>
              <w:autoSpaceDN w:val="0"/>
              <w:bidi w:val="0"/>
              <w:adjustRightInd w:val="0"/>
              <w:snapToGrid w:val="0"/>
              <w:spacing w:before="174" w:line="240" w:lineRule="atLeast"/>
              <w:ind w:left="93" w:leftChars="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2"/>
                <w:kern w:val="0"/>
                <w:position w:val="1"/>
                <w:sz w:val="16"/>
                <w:szCs w:val="16"/>
              </w:rPr>
              <w:t>完成时间</w:t>
            </w:r>
          </w:p>
        </w:tc>
        <w:tc>
          <w:tcPr>
            <w:tcW w:w="983" w:type="dxa"/>
            <w:vAlign w:val="center"/>
          </w:tcPr>
          <w:p w14:paraId="6460DD20">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color w:val="000000"/>
                <w:kern w:val="0"/>
                <w:sz w:val="16"/>
                <w:szCs w:val="16"/>
              </w:rPr>
            </w:pPr>
          </w:p>
          <w:p w14:paraId="78541A8D">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202</w:t>
            </w:r>
            <w:r>
              <w:rPr>
                <w:rFonts w:hint="eastAsia" w:asciiTheme="minorEastAsia" w:hAnsiTheme="minorEastAsia" w:eastAsiaTheme="minorEastAsia" w:cstheme="minorEastAsia"/>
                <w:color w:val="000000"/>
                <w:kern w:val="0"/>
                <w:sz w:val="16"/>
                <w:szCs w:val="16"/>
                <w:lang w:val="en-US" w:eastAsia="zh-CN"/>
              </w:rPr>
              <w:t>5</w:t>
            </w:r>
            <w:r>
              <w:rPr>
                <w:rFonts w:hint="eastAsia" w:asciiTheme="minorEastAsia" w:hAnsiTheme="minorEastAsia" w:eastAsiaTheme="minorEastAsia" w:cstheme="minorEastAsia"/>
                <w:color w:val="000000"/>
                <w:kern w:val="0"/>
                <w:sz w:val="16"/>
                <w:szCs w:val="16"/>
              </w:rPr>
              <w:t>年底</w:t>
            </w:r>
          </w:p>
        </w:tc>
        <w:tc>
          <w:tcPr>
            <w:tcW w:w="1202" w:type="dxa"/>
            <w:vAlign w:val="center"/>
          </w:tcPr>
          <w:p w14:paraId="55F806D7">
            <w:pPr>
              <w:keepNext w:val="0"/>
              <w:keepLines w:val="0"/>
              <w:pageBreakBefore w:val="0"/>
              <w:widowControl/>
              <w:tabs>
                <w:tab w:val="left" w:pos="407"/>
              </w:tabs>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100</w:t>
            </w:r>
          </w:p>
        </w:tc>
        <w:tc>
          <w:tcPr>
            <w:tcW w:w="698" w:type="dxa"/>
            <w:vAlign w:val="center"/>
          </w:tcPr>
          <w:p w14:paraId="0B489CE8">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784" w:type="dxa"/>
            <w:vAlign w:val="center"/>
          </w:tcPr>
          <w:p w14:paraId="410938DF">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10</w:t>
            </w:r>
          </w:p>
        </w:tc>
        <w:tc>
          <w:tcPr>
            <w:tcW w:w="1639" w:type="dxa"/>
            <w:vAlign w:val="center"/>
          </w:tcPr>
          <w:p w14:paraId="763F9981">
            <w:pPr>
              <w:jc w:val="center"/>
              <w:rPr>
                <w:rFonts w:hint="eastAsia" w:asciiTheme="minorEastAsia" w:hAnsiTheme="minorEastAsia" w:eastAsiaTheme="minorEastAsia" w:cstheme="minorEastAsia"/>
                <w:sz w:val="20"/>
                <w:szCs w:val="20"/>
              </w:rPr>
            </w:pPr>
          </w:p>
        </w:tc>
      </w:tr>
      <w:tr w14:paraId="162AE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60" w:hRule="atLeast"/>
        </w:trPr>
        <w:tc>
          <w:tcPr>
            <w:tcW w:w="1200" w:type="dxa"/>
            <w:vMerge w:val="continue"/>
            <w:tcBorders>
              <w:top w:val="nil"/>
              <w:bottom w:val="nil"/>
            </w:tcBorders>
            <w:textDirection w:val="tbRlV"/>
          </w:tcPr>
          <w:p w14:paraId="72969EA8"/>
        </w:tc>
        <w:tc>
          <w:tcPr>
            <w:tcW w:w="686" w:type="dxa"/>
            <w:vMerge w:val="continue"/>
            <w:tcBorders>
              <w:top w:val="nil"/>
              <w:bottom w:val="nil"/>
            </w:tcBorders>
          </w:tcPr>
          <w:p w14:paraId="3B13CD49"/>
        </w:tc>
        <w:tc>
          <w:tcPr>
            <w:tcW w:w="1660" w:type="dxa"/>
            <w:tcBorders>
              <w:bottom w:val="nil"/>
            </w:tcBorders>
            <w:vAlign w:val="center"/>
          </w:tcPr>
          <w:p w14:paraId="759334C9">
            <w:pPr>
              <w:pStyle w:val="21"/>
              <w:spacing w:before="243" w:line="218" w:lineRule="auto"/>
              <w:ind w:left="111"/>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2"/>
                <w:sz w:val="20"/>
                <w:szCs w:val="20"/>
              </w:rPr>
              <w:t>成本指标</w:t>
            </w:r>
          </w:p>
        </w:tc>
        <w:tc>
          <w:tcPr>
            <w:tcW w:w="1017" w:type="dxa"/>
            <w:vAlign w:val="center"/>
          </w:tcPr>
          <w:p w14:paraId="3B8CA1BC">
            <w:pPr>
              <w:keepNext w:val="0"/>
              <w:keepLines w:val="0"/>
              <w:pageBreakBefore w:val="0"/>
              <w:widowControl w:val="0"/>
              <w:kinsoku w:val="0"/>
              <w:wordWrap/>
              <w:overflowPunct/>
              <w:topLinePunct w:val="0"/>
              <w:autoSpaceDE w:val="0"/>
              <w:autoSpaceDN w:val="0"/>
              <w:bidi w:val="0"/>
              <w:adjustRightInd w:val="0"/>
              <w:snapToGrid w:val="0"/>
              <w:spacing w:before="174" w:line="240" w:lineRule="atLeast"/>
              <w:ind w:left="91" w:leftChars="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社会成本节约率</w:t>
            </w:r>
          </w:p>
        </w:tc>
        <w:tc>
          <w:tcPr>
            <w:tcW w:w="983" w:type="dxa"/>
            <w:vAlign w:val="center"/>
          </w:tcPr>
          <w:p w14:paraId="416B3C99">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0</w:t>
            </w:r>
          </w:p>
        </w:tc>
        <w:tc>
          <w:tcPr>
            <w:tcW w:w="1202" w:type="dxa"/>
            <w:vAlign w:val="center"/>
          </w:tcPr>
          <w:p w14:paraId="6688670F">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25</w:t>
            </w:r>
          </w:p>
        </w:tc>
        <w:tc>
          <w:tcPr>
            <w:tcW w:w="698" w:type="dxa"/>
            <w:vAlign w:val="center"/>
          </w:tcPr>
          <w:p w14:paraId="4688D20B">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784" w:type="dxa"/>
            <w:vAlign w:val="center"/>
          </w:tcPr>
          <w:p w14:paraId="36573A51">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1639" w:type="dxa"/>
            <w:vAlign w:val="center"/>
          </w:tcPr>
          <w:p w14:paraId="5F7343E9">
            <w:pPr>
              <w:jc w:val="center"/>
              <w:rPr>
                <w:rFonts w:hint="eastAsia" w:asciiTheme="minorEastAsia" w:hAnsiTheme="minorEastAsia" w:eastAsiaTheme="minorEastAsia" w:cstheme="minorEastAsia"/>
                <w:sz w:val="20"/>
                <w:szCs w:val="20"/>
              </w:rPr>
            </w:pPr>
          </w:p>
        </w:tc>
      </w:tr>
      <w:tr w14:paraId="38ABC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78" w:hRule="atLeast"/>
        </w:trPr>
        <w:tc>
          <w:tcPr>
            <w:tcW w:w="1200" w:type="dxa"/>
            <w:vMerge w:val="continue"/>
            <w:tcBorders>
              <w:top w:val="nil"/>
              <w:bottom w:val="nil"/>
            </w:tcBorders>
            <w:textDirection w:val="tbRlV"/>
          </w:tcPr>
          <w:p w14:paraId="1F20FD90"/>
        </w:tc>
        <w:tc>
          <w:tcPr>
            <w:tcW w:w="686" w:type="dxa"/>
            <w:vMerge w:val="restart"/>
            <w:tcBorders>
              <w:bottom w:val="nil"/>
            </w:tcBorders>
            <w:vAlign w:val="center"/>
          </w:tcPr>
          <w:p w14:paraId="1EF74BB8">
            <w:pPr>
              <w:pStyle w:val="21"/>
              <w:spacing w:before="68" w:line="221" w:lineRule="auto"/>
              <w:ind w:left="100"/>
              <w:jc w:val="center"/>
            </w:pPr>
            <w:r>
              <w:rPr>
                <w:spacing w:val="2"/>
              </w:rPr>
              <w:t>效益指标</w:t>
            </w:r>
          </w:p>
          <w:p w14:paraId="03DD3650">
            <w:pPr>
              <w:pStyle w:val="21"/>
              <w:spacing w:before="69" w:line="221" w:lineRule="auto"/>
              <w:ind w:left="210"/>
              <w:jc w:val="center"/>
            </w:pPr>
            <w:r>
              <w:rPr>
                <w:rFonts w:hint="eastAsia"/>
                <w:spacing w:val="9"/>
                <w:lang w:eastAsia="zh-CN"/>
              </w:rPr>
              <w:t>（</w:t>
            </w:r>
            <w:r>
              <w:rPr>
                <w:spacing w:val="9"/>
              </w:rPr>
              <w:t>30分</w:t>
            </w:r>
            <w:r>
              <w:rPr>
                <w:rFonts w:hint="eastAsia"/>
                <w:spacing w:val="9"/>
                <w:lang w:eastAsia="zh-CN"/>
              </w:rPr>
              <w:t>）</w:t>
            </w:r>
          </w:p>
        </w:tc>
        <w:tc>
          <w:tcPr>
            <w:tcW w:w="1660" w:type="dxa"/>
            <w:tcBorders>
              <w:bottom w:val="nil"/>
            </w:tcBorders>
            <w:vAlign w:val="center"/>
          </w:tcPr>
          <w:p w14:paraId="12AB54E3">
            <w:pPr>
              <w:pStyle w:val="21"/>
              <w:spacing w:before="115" w:line="221" w:lineRule="auto"/>
              <w:ind w:left="222"/>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经济效益指标</w:t>
            </w:r>
          </w:p>
        </w:tc>
        <w:tc>
          <w:tcPr>
            <w:tcW w:w="1017" w:type="dxa"/>
            <w:vAlign w:val="center"/>
          </w:tcPr>
          <w:p w14:paraId="4EEB5528">
            <w:pPr>
              <w:keepNext w:val="0"/>
              <w:keepLines w:val="0"/>
              <w:pageBreakBefore w:val="0"/>
              <w:kinsoku w:val="0"/>
              <w:wordWrap/>
              <w:overflowPunct/>
              <w:topLinePunct w:val="0"/>
              <w:autoSpaceDE w:val="0"/>
              <w:autoSpaceDN w:val="0"/>
              <w:bidi w:val="0"/>
              <w:adjustRightInd w:val="0"/>
              <w:snapToGrid w:val="0"/>
              <w:spacing w:before="175" w:line="240" w:lineRule="atLeast"/>
              <w:ind w:left="93" w:leftChars="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2"/>
                <w:kern w:val="0"/>
                <w:position w:val="1"/>
                <w:sz w:val="16"/>
                <w:szCs w:val="16"/>
                <w:lang w:val="en-US" w:eastAsia="zh-CN"/>
              </w:rPr>
              <w:t>增加财政收入</w:t>
            </w:r>
          </w:p>
        </w:tc>
        <w:tc>
          <w:tcPr>
            <w:tcW w:w="983" w:type="dxa"/>
            <w:vAlign w:val="center"/>
          </w:tcPr>
          <w:p w14:paraId="48D18785">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180</w:t>
            </w:r>
          </w:p>
        </w:tc>
        <w:tc>
          <w:tcPr>
            <w:tcW w:w="1202" w:type="dxa"/>
            <w:vAlign w:val="center"/>
          </w:tcPr>
          <w:p w14:paraId="5D40658C">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90</w:t>
            </w:r>
          </w:p>
        </w:tc>
        <w:tc>
          <w:tcPr>
            <w:tcW w:w="698" w:type="dxa"/>
            <w:vAlign w:val="center"/>
          </w:tcPr>
          <w:p w14:paraId="4706FF83">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784" w:type="dxa"/>
            <w:vAlign w:val="center"/>
          </w:tcPr>
          <w:p w14:paraId="2418A8B9">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1639" w:type="dxa"/>
            <w:vAlign w:val="center"/>
          </w:tcPr>
          <w:p w14:paraId="7146F46E">
            <w:pPr>
              <w:jc w:val="center"/>
              <w:rPr>
                <w:rFonts w:hint="eastAsia" w:asciiTheme="minorEastAsia" w:hAnsiTheme="minorEastAsia" w:eastAsiaTheme="minorEastAsia" w:cstheme="minorEastAsia"/>
                <w:sz w:val="20"/>
                <w:szCs w:val="20"/>
              </w:rPr>
            </w:pPr>
          </w:p>
        </w:tc>
      </w:tr>
      <w:tr w14:paraId="1FEDF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57" w:hRule="atLeast"/>
        </w:trPr>
        <w:tc>
          <w:tcPr>
            <w:tcW w:w="1200" w:type="dxa"/>
            <w:vMerge w:val="continue"/>
            <w:tcBorders>
              <w:top w:val="nil"/>
              <w:bottom w:val="nil"/>
            </w:tcBorders>
            <w:textDirection w:val="tbRlV"/>
          </w:tcPr>
          <w:p w14:paraId="73AA5B84"/>
        </w:tc>
        <w:tc>
          <w:tcPr>
            <w:tcW w:w="686" w:type="dxa"/>
            <w:vMerge w:val="continue"/>
            <w:tcBorders>
              <w:top w:val="nil"/>
              <w:bottom w:val="nil"/>
            </w:tcBorders>
          </w:tcPr>
          <w:p w14:paraId="22BD638F"/>
        </w:tc>
        <w:tc>
          <w:tcPr>
            <w:tcW w:w="1660" w:type="dxa"/>
            <w:tcBorders>
              <w:bottom w:val="nil"/>
            </w:tcBorders>
            <w:vAlign w:val="center"/>
          </w:tcPr>
          <w:p w14:paraId="133367B1">
            <w:pPr>
              <w:pStyle w:val="21"/>
              <w:spacing w:before="104" w:line="218" w:lineRule="auto"/>
              <w:ind w:left="222"/>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社会效益指标</w:t>
            </w:r>
          </w:p>
        </w:tc>
        <w:tc>
          <w:tcPr>
            <w:tcW w:w="1017" w:type="dxa"/>
            <w:vAlign w:val="center"/>
          </w:tcPr>
          <w:p w14:paraId="274BC560">
            <w:pPr>
              <w:keepNext w:val="0"/>
              <w:keepLines w:val="0"/>
              <w:pageBreakBefore w:val="0"/>
              <w:kinsoku w:val="0"/>
              <w:wordWrap/>
              <w:overflowPunct/>
              <w:topLinePunct w:val="0"/>
              <w:autoSpaceDE w:val="0"/>
              <w:autoSpaceDN w:val="0"/>
              <w:bidi w:val="0"/>
              <w:adjustRightInd w:val="0"/>
              <w:snapToGrid w:val="0"/>
              <w:spacing w:before="176" w:line="240" w:lineRule="atLeast"/>
              <w:ind w:left="93" w:leftChars="0"/>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2"/>
                <w:kern w:val="0"/>
                <w:position w:val="1"/>
                <w:sz w:val="16"/>
                <w:szCs w:val="16"/>
                <w:lang w:val="en-US" w:eastAsia="zh-CN"/>
              </w:rPr>
              <w:t>创造更多的非税收入</w:t>
            </w:r>
          </w:p>
        </w:tc>
        <w:tc>
          <w:tcPr>
            <w:tcW w:w="983" w:type="dxa"/>
            <w:vAlign w:val="center"/>
          </w:tcPr>
          <w:p w14:paraId="480E715C">
            <w:pPr>
              <w:keepNext w:val="0"/>
              <w:keepLines w:val="0"/>
              <w:pageBreakBefore w:val="0"/>
              <w:widowControl/>
              <w:kinsoku w:val="0"/>
              <w:wordWrap/>
              <w:overflowPunct/>
              <w:topLinePunct w:val="0"/>
              <w:autoSpaceDE w:val="0"/>
              <w:autoSpaceDN w:val="0"/>
              <w:bidi w:val="0"/>
              <w:adjustRightInd w:val="0"/>
              <w:snapToGrid w:val="0"/>
              <w:spacing w:line="240" w:lineRule="atLeast"/>
              <w:ind w:firstLine="160" w:firstLineChars="100"/>
              <w:jc w:val="center"/>
              <w:textAlignment w:val="baseline"/>
              <w:rPr>
                <w:rFonts w:hint="eastAsia" w:asciiTheme="minorEastAsia" w:hAnsiTheme="minorEastAsia" w:eastAsiaTheme="minorEastAsia" w:cstheme="minorEastAsia"/>
                <w:color w:val="000000"/>
                <w:kern w:val="0"/>
                <w:sz w:val="16"/>
                <w:szCs w:val="16"/>
              </w:rPr>
            </w:pPr>
          </w:p>
          <w:p w14:paraId="5B9EF591">
            <w:pPr>
              <w:keepNext w:val="0"/>
              <w:keepLines w:val="0"/>
              <w:pageBreakBefore w:val="0"/>
              <w:widowControl/>
              <w:kinsoku w:val="0"/>
              <w:wordWrap/>
              <w:overflowPunct/>
              <w:topLinePunct w:val="0"/>
              <w:autoSpaceDE w:val="0"/>
              <w:autoSpaceDN w:val="0"/>
              <w:bidi w:val="0"/>
              <w:adjustRightInd w:val="0"/>
              <w:snapToGrid w:val="0"/>
              <w:spacing w:line="240" w:lineRule="atLeast"/>
              <w:ind w:firstLine="160" w:firstLineChars="100"/>
              <w:jc w:val="center"/>
              <w:textAlignment w:val="baseline"/>
              <w:rPr>
                <w:rFonts w:hint="eastAsia" w:asciiTheme="minorEastAsia" w:hAnsiTheme="minorEastAsia" w:eastAsiaTheme="minorEastAsia" w:cstheme="minorEastAsia"/>
                <w:color w:val="000000"/>
                <w:kern w:val="0"/>
                <w:sz w:val="16"/>
                <w:szCs w:val="16"/>
              </w:rPr>
            </w:pPr>
          </w:p>
          <w:p w14:paraId="24AA845E">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保障</w:t>
            </w:r>
          </w:p>
        </w:tc>
        <w:tc>
          <w:tcPr>
            <w:tcW w:w="1202" w:type="dxa"/>
            <w:vAlign w:val="center"/>
          </w:tcPr>
          <w:p w14:paraId="7CCF9C32">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90</w:t>
            </w:r>
          </w:p>
        </w:tc>
        <w:tc>
          <w:tcPr>
            <w:tcW w:w="698" w:type="dxa"/>
            <w:vAlign w:val="center"/>
          </w:tcPr>
          <w:p w14:paraId="2DE23779">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784" w:type="dxa"/>
            <w:vAlign w:val="center"/>
          </w:tcPr>
          <w:p w14:paraId="597ED382">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9</w:t>
            </w:r>
          </w:p>
        </w:tc>
        <w:tc>
          <w:tcPr>
            <w:tcW w:w="1639" w:type="dxa"/>
            <w:vAlign w:val="center"/>
          </w:tcPr>
          <w:p w14:paraId="28A1F4A1">
            <w:pPr>
              <w:jc w:val="center"/>
              <w:rPr>
                <w:rFonts w:hint="eastAsia" w:asciiTheme="minorEastAsia" w:hAnsiTheme="minorEastAsia" w:eastAsiaTheme="minorEastAsia" w:cstheme="minorEastAsia"/>
                <w:sz w:val="20"/>
                <w:szCs w:val="20"/>
              </w:rPr>
            </w:pPr>
          </w:p>
        </w:tc>
      </w:tr>
      <w:tr w14:paraId="5A120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36" w:hRule="atLeast"/>
        </w:trPr>
        <w:tc>
          <w:tcPr>
            <w:tcW w:w="1200" w:type="dxa"/>
            <w:vMerge w:val="continue"/>
            <w:tcBorders>
              <w:top w:val="nil"/>
              <w:bottom w:val="nil"/>
            </w:tcBorders>
            <w:textDirection w:val="tbRlV"/>
          </w:tcPr>
          <w:p w14:paraId="3A5387CA"/>
        </w:tc>
        <w:tc>
          <w:tcPr>
            <w:tcW w:w="686" w:type="dxa"/>
            <w:vMerge w:val="continue"/>
            <w:tcBorders>
              <w:top w:val="nil"/>
              <w:bottom w:val="nil"/>
            </w:tcBorders>
          </w:tcPr>
          <w:p w14:paraId="255A2D81"/>
        </w:tc>
        <w:tc>
          <w:tcPr>
            <w:tcW w:w="1660" w:type="dxa"/>
            <w:tcBorders>
              <w:bottom w:val="nil"/>
            </w:tcBorders>
            <w:vAlign w:val="center"/>
          </w:tcPr>
          <w:p w14:paraId="7B42476E">
            <w:pPr>
              <w:pStyle w:val="21"/>
              <w:spacing w:before="108" w:line="221" w:lineRule="auto"/>
              <w:ind w:left="222"/>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生态效益指标</w:t>
            </w:r>
          </w:p>
        </w:tc>
        <w:tc>
          <w:tcPr>
            <w:tcW w:w="1017" w:type="dxa"/>
            <w:vAlign w:val="center"/>
          </w:tcPr>
          <w:p w14:paraId="64619679">
            <w:pPr>
              <w:keepNext w:val="0"/>
              <w:keepLines w:val="0"/>
              <w:pageBreakBefore w:val="0"/>
              <w:kinsoku w:val="0"/>
              <w:wordWrap/>
              <w:overflowPunct/>
              <w:topLinePunct w:val="0"/>
              <w:autoSpaceDE w:val="0"/>
              <w:autoSpaceDN w:val="0"/>
              <w:bidi w:val="0"/>
              <w:adjustRightInd w:val="0"/>
              <w:snapToGrid w:val="0"/>
              <w:spacing w:before="167"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spacing w:val="-2"/>
                <w:kern w:val="0"/>
                <w:position w:val="1"/>
                <w:sz w:val="16"/>
                <w:szCs w:val="16"/>
                <w:lang w:val="en-US" w:eastAsia="zh-CN"/>
              </w:rPr>
              <w:t>生态效益情况</w:t>
            </w:r>
          </w:p>
        </w:tc>
        <w:tc>
          <w:tcPr>
            <w:tcW w:w="983" w:type="dxa"/>
            <w:vAlign w:val="center"/>
          </w:tcPr>
          <w:p w14:paraId="7D1784C3">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效果较明显</w:t>
            </w:r>
          </w:p>
        </w:tc>
        <w:tc>
          <w:tcPr>
            <w:tcW w:w="1202" w:type="dxa"/>
            <w:vAlign w:val="center"/>
          </w:tcPr>
          <w:p w14:paraId="4115A999">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90</w:t>
            </w:r>
          </w:p>
        </w:tc>
        <w:tc>
          <w:tcPr>
            <w:tcW w:w="698" w:type="dxa"/>
            <w:vAlign w:val="center"/>
          </w:tcPr>
          <w:p w14:paraId="32921665">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784" w:type="dxa"/>
            <w:vAlign w:val="center"/>
          </w:tcPr>
          <w:p w14:paraId="48CABBE3">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9</w:t>
            </w:r>
          </w:p>
        </w:tc>
        <w:tc>
          <w:tcPr>
            <w:tcW w:w="1639" w:type="dxa"/>
            <w:vAlign w:val="center"/>
          </w:tcPr>
          <w:p w14:paraId="5B37F77F">
            <w:pPr>
              <w:jc w:val="center"/>
              <w:rPr>
                <w:rFonts w:hint="eastAsia" w:asciiTheme="minorEastAsia" w:hAnsiTheme="minorEastAsia" w:eastAsiaTheme="minorEastAsia" w:cstheme="minorEastAsia"/>
                <w:sz w:val="20"/>
                <w:szCs w:val="20"/>
              </w:rPr>
            </w:pPr>
          </w:p>
        </w:tc>
      </w:tr>
      <w:tr w14:paraId="36BED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5" w:hRule="atLeast"/>
        </w:trPr>
        <w:tc>
          <w:tcPr>
            <w:tcW w:w="1200" w:type="dxa"/>
            <w:vMerge w:val="continue"/>
            <w:tcBorders>
              <w:top w:val="nil"/>
              <w:bottom w:val="nil"/>
            </w:tcBorders>
            <w:textDirection w:val="tbRlV"/>
          </w:tcPr>
          <w:p w14:paraId="65E3C436"/>
        </w:tc>
        <w:tc>
          <w:tcPr>
            <w:tcW w:w="686" w:type="dxa"/>
            <w:vMerge w:val="continue"/>
            <w:tcBorders>
              <w:top w:val="nil"/>
              <w:bottom w:val="nil"/>
            </w:tcBorders>
          </w:tcPr>
          <w:p w14:paraId="51D59653"/>
        </w:tc>
        <w:tc>
          <w:tcPr>
            <w:tcW w:w="1660" w:type="dxa"/>
            <w:tcBorders>
              <w:bottom w:val="nil"/>
            </w:tcBorders>
            <w:vAlign w:val="center"/>
          </w:tcPr>
          <w:p w14:paraId="316B3735">
            <w:pPr>
              <w:pStyle w:val="21"/>
              <w:spacing w:before="128" w:line="247" w:lineRule="auto"/>
              <w:ind w:left="221" w:right="136" w:hanging="11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可持续影</w:t>
            </w:r>
            <w:r>
              <w:rPr>
                <w:rFonts w:hint="eastAsia" w:asciiTheme="minorEastAsia" w:hAnsiTheme="minorEastAsia" w:eastAsiaTheme="minorEastAsia" w:cstheme="minorEastAsia"/>
                <w:spacing w:val="2"/>
                <w:sz w:val="20"/>
                <w:szCs w:val="20"/>
              </w:rPr>
              <w:t>响指标</w:t>
            </w:r>
          </w:p>
        </w:tc>
        <w:tc>
          <w:tcPr>
            <w:tcW w:w="1017" w:type="dxa"/>
            <w:vAlign w:val="center"/>
          </w:tcPr>
          <w:p w14:paraId="58982BA7">
            <w:pPr>
              <w:keepNext w:val="0"/>
              <w:keepLines w:val="0"/>
              <w:pageBreakBefore w:val="0"/>
              <w:kinsoku w:val="0"/>
              <w:wordWrap/>
              <w:overflowPunct/>
              <w:topLinePunct w:val="0"/>
              <w:autoSpaceDE w:val="0"/>
              <w:autoSpaceDN w:val="0"/>
              <w:bidi w:val="0"/>
              <w:adjustRightInd w:val="0"/>
              <w:snapToGrid w:val="0"/>
              <w:spacing w:before="187" w:line="240" w:lineRule="atLeast"/>
              <w:ind w:left="93" w:leftChars="0"/>
              <w:jc w:val="center"/>
              <w:textAlignment w:val="baseline"/>
              <w:rPr>
                <w:rFonts w:hint="eastAsia" w:asciiTheme="minorEastAsia" w:hAnsiTheme="minorEastAsia" w:eastAsiaTheme="minorEastAsia" w:cstheme="minorEastAsia"/>
                <w:sz w:val="20"/>
                <w:szCs w:val="20"/>
              </w:rPr>
            </w:pPr>
          </w:p>
        </w:tc>
        <w:tc>
          <w:tcPr>
            <w:tcW w:w="983" w:type="dxa"/>
            <w:vAlign w:val="center"/>
          </w:tcPr>
          <w:p w14:paraId="2B9DB22B">
            <w:pPr>
              <w:keepNext w:val="0"/>
              <w:keepLines w:val="0"/>
              <w:pageBreakBefore w:val="0"/>
              <w:widowControl/>
              <w:kinsoku w:val="0"/>
              <w:wordWrap/>
              <w:overflowPunct/>
              <w:topLinePunct w:val="0"/>
              <w:autoSpaceDE w:val="0"/>
              <w:autoSpaceDN w:val="0"/>
              <w:bidi w:val="0"/>
              <w:adjustRightInd w:val="0"/>
              <w:snapToGrid w:val="0"/>
              <w:spacing w:line="240" w:lineRule="atLeast"/>
              <w:ind w:firstLine="320" w:firstLineChars="200"/>
              <w:jc w:val="center"/>
              <w:textAlignment w:val="baseline"/>
              <w:rPr>
                <w:rFonts w:hint="eastAsia" w:asciiTheme="minorEastAsia" w:hAnsiTheme="minorEastAsia" w:eastAsiaTheme="minorEastAsia" w:cstheme="minorEastAsia"/>
                <w:color w:val="000000"/>
                <w:kern w:val="0"/>
                <w:sz w:val="16"/>
                <w:szCs w:val="16"/>
              </w:rPr>
            </w:pPr>
          </w:p>
          <w:p w14:paraId="43A30FDE">
            <w:pPr>
              <w:keepNext w:val="0"/>
              <w:keepLines w:val="0"/>
              <w:pageBreakBefore w:val="0"/>
              <w:widowControl/>
              <w:kinsoku w:val="0"/>
              <w:wordWrap/>
              <w:overflowPunct/>
              <w:topLinePunct w:val="0"/>
              <w:autoSpaceDE w:val="0"/>
              <w:autoSpaceDN w:val="0"/>
              <w:bidi w:val="0"/>
              <w:adjustRightInd w:val="0"/>
              <w:snapToGrid w:val="0"/>
              <w:spacing w:line="240" w:lineRule="atLeast"/>
              <w:ind w:firstLine="320" w:firstLineChars="200"/>
              <w:jc w:val="center"/>
              <w:textAlignment w:val="baseline"/>
              <w:rPr>
                <w:rFonts w:hint="eastAsia" w:asciiTheme="minorEastAsia" w:hAnsiTheme="minorEastAsia" w:eastAsiaTheme="minorEastAsia" w:cstheme="minorEastAsia"/>
                <w:color w:val="000000"/>
                <w:kern w:val="0"/>
                <w:sz w:val="16"/>
                <w:szCs w:val="16"/>
              </w:rPr>
            </w:pPr>
          </w:p>
          <w:p w14:paraId="146F5942">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效果明显</w:t>
            </w:r>
          </w:p>
        </w:tc>
        <w:tc>
          <w:tcPr>
            <w:tcW w:w="1202" w:type="dxa"/>
            <w:vAlign w:val="center"/>
          </w:tcPr>
          <w:p w14:paraId="6709737F">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90</w:t>
            </w:r>
          </w:p>
        </w:tc>
        <w:tc>
          <w:tcPr>
            <w:tcW w:w="698" w:type="dxa"/>
            <w:vAlign w:val="center"/>
          </w:tcPr>
          <w:p w14:paraId="1D1833F0">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784" w:type="dxa"/>
            <w:vAlign w:val="center"/>
          </w:tcPr>
          <w:p w14:paraId="0E4421BD">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1639" w:type="dxa"/>
            <w:vAlign w:val="center"/>
          </w:tcPr>
          <w:p w14:paraId="621F6690">
            <w:pPr>
              <w:jc w:val="center"/>
              <w:rPr>
                <w:rFonts w:hint="eastAsia" w:asciiTheme="minorEastAsia" w:hAnsiTheme="minorEastAsia" w:eastAsiaTheme="minorEastAsia" w:cstheme="minorEastAsia"/>
                <w:sz w:val="20"/>
                <w:szCs w:val="20"/>
              </w:rPr>
            </w:pPr>
          </w:p>
        </w:tc>
      </w:tr>
      <w:tr w14:paraId="2DB7D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35" w:hRule="atLeast"/>
        </w:trPr>
        <w:tc>
          <w:tcPr>
            <w:tcW w:w="1200" w:type="dxa"/>
            <w:vMerge w:val="continue"/>
            <w:tcBorders>
              <w:top w:val="nil"/>
              <w:bottom w:val="nil"/>
            </w:tcBorders>
            <w:textDirection w:val="tbRlV"/>
          </w:tcPr>
          <w:p w14:paraId="0304FEE2"/>
        </w:tc>
        <w:tc>
          <w:tcPr>
            <w:tcW w:w="686" w:type="dxa"/>
            <w:tcBorders>
              <w:bottom w:val="nil"/>
            </w:tcBorders>
            <w:vAlign w:val="center"/>
          </w:tcPr>
          <w:p w14:paraId="7D222FD5">
            <w:pPr>
              <w:pStyle w:val="21"/>
              <w:spacing w:before="55" w:line="250" w:lineRule="auto"/>
              <w:ind w:left="210" w:right="172"/>
              <w:jc w:val="center"/>
            </w:pPr>
            <w:r>
              <w:rPr>
                <w:spacing w:val="4"/>
                <w:sz w:val="15"/>
                <w:szCs w:val="15"/>
              </w:rPr>
              <w:t>满意度</w:t>
            </w:r>
            <w:r>
              <w:rPr>
                <w:spacing w:val="44"/>
                <w:sz w:val="15"/>
                <w:szCs w:val="15"/>
              </w:rPr>
              <w:t>指标</w:t>
            </w:r>
            <w:r>
              <w:rPr>
                <w:rFonts w:hint="eastAsia"/>
                <w:spacing w:val="44"/>
                <w:sz w:val="15"/>
                <w:szCs w:val="15"/>
                <w:lang w:eastAsia="zh-CN"/>
              </w:rPr>
              <w:t>（</w:t>
            </w:r>
            <w:r>
              <w:rPr>
                <w:spacing w:val="9"/>
                <w:sz w:val="15"/>
                <w:szCs w:val="15"/>
              </w:rPr>
              <w:t>10分</w:t>
            </w:r>
            <w:r>
              <w:rPr>
                <w:rFonts w:hint="eastAsia"/>
                <w:spacing w:val="9"/>
                <w:sz w:val="15"/>
                <w:szCs w:val="15"/>
                <w:lang w:eastAsia="zh-CN"/>
              </w:rPr>
              <w:t>）</w:t>
            </w:r>
          </w:p>
        </w:tc>
        <w:tc>
          <w:tcPr>
            <w:tcW w:w="1660" w:type="dxa"/>
            <w:tcBorders>
              <w:bottom w:val="nil"/>
            </w:tcBorders>
            <w:vAlign w:val="center"/>
          </w:tcPr>
          <w:p w14:paraId="22F7E522">
            <w:pPr>
              <w:pStyle w:val="21"/>
              <w:spacing w:before="77" w:line="257" w:lineRule="auto"/>
              <w:ind w:left="111" w:right="113"/>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pacing w:val="-3"/>
                <w:sz w:val="20"/>
                <w:szCs w:val="20"/>
              </w:rPr>
              <w:t>服务对象</w:t>
            </w:r>
            <w:r>
              <w:rPr>
                <w:rFonts w:hint="eastAsia" w:asciiTheme="minorEastAsia" w:hAnsiTheme="minorEastAsia" w:eastAsiaTheme="minorEastAsia" w:cstheme="minorEastAsia"/>
                <w:spacing w:val="3"/>
                <w:sz w:val="20"/>
                <w:szCs w:val="20"/>
              </w:rPr>
              <w:t>满意度指</w:t>
            </w:r>
            <w:r>
              <w:rPr>
                <w:rFonts w:hint="eastAsia" w:asciiTheme="minorEastAsia" w:hAnsiTheme="minorEastAsia" w:eastAsiaTheme="minorEastAsia" w:cstheme="minorEastAsia"/>
                <w:sz w:val="20"/>
                <w:szCs w:val="20"/>
              </w:rPr>
              <w:t>标</w:t>
            </w:r>
          </w:p>
        </w:tc>
        <w:tc>
          <w:tcPr>
            <w:tcW w:w="1017" w:type="dxa"/>
            <w:vAlign w:val="center"/>
          </w:tcPr>
          <w:p w14:paraId="10157BE1">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办事群众的满意度</w:t>
            </w:r>
          </w:p>
        </w:tc>
        <w:tc>
          <w:tcPr>
            <w:tcW w:w="983" w:type="dxa"/>
            <w:vAlign w:val="center"/>
          </w:tcPr>
          <w:p w14:paraId="39B4052A">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lang w:val="en-US" w:eastAsia="zh-CN"/>
              </w:rPr>
              <w:t>95</w:t>
            </w:r>
          </w:p>
        </w:tc>
        <w:tc>
          <w:tcPr>
            <w:tcW w:w="1202" w:type="dxa"/>
            <w:vAlign w:val="center"/>
          </w:tcPr>
          <w:p w14:paraId="3716C2AF">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78</w:t>
            </w:r>
          </w:p>
        </w:tc>
        <w:tc>
          <w:tcPr>
            <w:tcW w:w="698" w:type="dxa"/>
            <w:vAlign w:val="center"/>
          </w:tcPr>
          <w:p w14:paraId="0819C32F">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10</w:t>
            </w:r>
          </w:p>
        </w:tc>
        <w:tc>
          <w:tcPr>
            <w:tcW w:w="784" w:type="dxa"/>
            <w:vAlign w:val="center"/>
          </w:tcPr>
          <w:p w14:paraId="2418D7E0">
            <w:pPr>
              <w:keepNext w:val="0"/>
              <w:keepLines w:val="0"/>
              <w:pageBreakBefore w:val="0"/>
              <w:widowControl/>
              <w:kinsoku w:val="0"/>
              <w:wordWrap/>
              <w:overflowPunct/>
              <w:topLinePunct w:val="0"/>
              <w:autoSpaceDE w:val="0"/>
              <w:autoSpaceDN w:val="0"/>
              <w:bidi w:val="0"/>
              <w:adjustRightInd w:val="0"/>
              <w:snapToGrid w:val="0"/>
              <w:spacing w:line="240" w:lineRule="atLeast"/>
              <w:jc w:val="center"/>
              <w:textAlignment w:val="baseline"/>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color w:val="000000"/>
                <w:kern w:val="0"/>
                <w:sz w:val="16"/>
                <w:szCs w:val="16"/>
              </w:rPr>
              <w:t>9</w:t>
            </w:r>
          </w:p>
        </w:tc>
        <w:tc>
          <w:tcPr>
            <w:tcW w:w="1639" w:type="dxa"/>
            <w:vAlign w:val="center"/>
          </w:tcPr>
          <w:p w14:paraId="2F2C86B9">
            <w:pPr>
              <w:jc w:val="center"/>
              <w:rPr>
                <w:rFonts w:hint="eastAsia" w:asciiTheme="minorEastAsia" w:hAnsiTheme="minorEastAsia" w:eastAsiaTheme="minorEastAsia" w:cstheme="minorEastAsia"/>
                <w:sz w:val="20"/>
                <w:szCs w:val="20"/>
              </w:rPr>
            </w:pPr>
          </w:p>
        </w:tc>
      </w:tr>
      <w:tr w14:paraId="4B112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0" w:hRule="atLeast"/>
        </w:trPr>
        <w:tc>
          <w:tcPr>
            <w:tcW w:w="6748" w:type="dxa"/>
            <w:gridSpan w:val="6"/>
          </w:tcPr>
          <w:p w14:paraId="2A2259CA">
            <w:pPr>
              <w:pStyle w:val="21"/>
              <w:spacing w:before="79" w:line="221" w:lineRule="auto"/>
              <w:ind w:left="3165"/>
            </w:pPr>
            <w:r>
              <w:rPr>
                <w:spacing w:val="4"/>
              </w:rPr>
              <w:t>总分</w:t>
            </w:r>
          </w:p>
        </w:tc>
        <w:tc>
          <w:tcPr>
            <w:tcW w:w="698" w:type="dxa"/>
          </w:tcPr>
          <w:p w14:paraId="3C71E2A3">
            <w:pPr>
              <w:pStyle w:val="21"/>
              <w:spacing w:before="99" w:line="206" w:lineRule="auto"/>
              <w:ind w:left="247"/>
            </w:pPr>
            <w:r>
              <w:rPr>
                <w:spacing w:val="-6"/>
              </w:rPr>
              <w:t>100</w:t>
            </w:r>
          </w:p>
        </w:tc>
        <w:tc>
          <w:tcPr>
            <w:tcW w:w="784" w:type="dxa"/>
          </w:tcPr>
          <w:p w14:paraId="49D1D0D8">
            <w:pPr>
              <w:rPr>
                <w:rFonts w:hint="default" w:ascii="Arial" w:hAnsi="Arial" w:eastAsia="宋体"/>
                <w:sz w:val="21"/>
                <w:lang w:val="en-US" w:eastAsia="zh-CN"/>
              </w:rPr>
            </w:pPr>
            <w:r>
              <w:rPr>
                <w:rFonts w:hint="eastAsia" w:eastAsia="宋体"/>
                <w:sz w:val="21"/>
                <w:lang w:val="en-US" w:eastAsia="zh-CN"/>
              </w:rPr>
              <w:t>97</w:t>
            </w:r>
          </w:p>
        </w:tc>
        <w:tc>
          <w:tcPr>
            <w:tcW w:w="1639" w:type="dxa"/>
          </w:tcPr>
          <w:p w14:paraId="73E73DE4">
            <w:pPr>
              <w:rPr>
                <w:rFonts w:ascii="Arial" w:hAnsi="Arial"/>
                <w:sz w:val="21"/>
              </w:rPr>
            </w:pPr>
          </w:p>
        </w:tc>
      </w:tr>
    </w:tbl>
    <w:p w14:paraId="40C05120">
      <w:pPr>
        <w:spacing w:before="73" w:line="230" w:lineRule="auto"/>
        <w:ind w:left="385"/>
        <w:rPr>
          <w:rFonts w:ascii="Times New Roman" w:hAnsi="Times New Roman" w:cs="Times New Roman"/>
          <w:color w:val="000000"/>
          <w:kern w:val="0"/>
          <w:sz w:val="32"/>
          <w:szCs w:val="32"/>
        </w:rPr>
      </w:pPr>
      <w:r>
        <w:rPr>
          <w:rFonts w:ascii="宋体" w:hAnsi="宋体" w:eastAsia="宋体" w:cs="宋体"/>
          <w:sz w:val="21"/>
          <w:szCs w:val="21"/>
        </w:rPr>
        <w:t>填表人：</w:t>
      </w:r>
      <w:r>
        <w:rPr>
          <w:rFonts w:hint="eastAsia" w:ascii="宋体" w:hAnsi="宋体" w:eastAsia="宋体" w:cs="宋体"/>
          <w:sz w:val="21"/>
          <w:szCs w:val="21"/>
          <w:lang w:val="en-US" w:eastAsia="zh-CN"/>
        </w:rPr>
        <w:t xml:space="preserve">       </w:t>
      </w:r>
      <w:r>
        <w:rPr>
          <w:rFonts w:ascii="宋体" w:hAnsi="宋体" w:eastAsia="宋体" w:cs="宋体"/>
          <w:sz w:val="21"/>
          <w:szCs w:val="21"/>
        </w:rPr>
        <w:t>填报日期：</w:t>
      </w:r>
      <w:r>
        <w:rPr>
          <w:rFonts w:hint="eastAsia" w:ascii="宋体" w:hAnsi="宋体" w:eastAsia="宋体" w:cs="宋体"/>
          <w:sz w:val="21"/>
          <w:szCs w:val="21"/>
          <w:lang w:val="en-US" w:eastAsia="zh-CN"/>
        </w:rPr>
        <w:t xml:space="preserve">            </w:t>
      </w:r>
      <w:r>
        <w:rPr>
          <w:rFonts w:ascii="宋体" w:hAnsi="宋体" w:eastAsia="宋体" w:cs="宋体"/>
          <w:sz w:val="21"/>
          <w:szCs w:val="21"/>
        </w:rPr>
        <w:t>联系电话：</w:t>
      </w:r>
      <w:r>
        <w:rPr>
          <w:rFonts w:hint="eastAsia" w:ascii="宋体" w:hAnsi="宋体" w:eastAsia="宋体" w:cs="宋体"/>
          <w:sz w:val="21"/>
          <w:szCs w:val="21"/>
          <w:lang w:val="en-US" w:eastAsia="zh-CN"/>
        </w:rPr>
        <w:t xml:space="preserve">                </w:t>
      </w:r>
      <w:r>
        <w:rPr>
          <w:rFonts w:ascii="宋体" w:hAnsi="宋体" w:eastAsia="宋体" w:cs="宋体"/>
          <w:sz w:val="21"/>
          <w:szCs w:val="21"/>
        </w:rPr>
        <w:t>单位</w:t>
      </w:r>
      <w:r>
        <w:rPr>
          <w:rFonts w:ascii="宋体" w:hAnsi="宋体" w:eastAsia="宋体" w:cs="宋体"/>
          <w:spacing w:val="-1"/>
          <w:sz w:val="21"/>
          <w:szCs w:val="21"/>
        </w:rPr>
        <w:t>负责人签字</w:t>
      </w:r>
    </w:p>
    <w:p w14:paraId="154E5E2E">
      <w:pPr>
        <w:keepNext w:val="0"/>
        <w:keepLines w:val="0"/>
        <w:widowControl/>
        <w:suppressLineNumbers w:val="0"/>
        <w:kinsoku/>
        <w:autoSpaceDE/>
        <w:autoSpaceDN/>
        <w:adjustRightInd/>
        <w:snapToGrid/>
        <w:spacing w:line="240" w:lineRule="auto"/>
        <w:jc w:val="both"/>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eastAsia="zh-CN"/>
        </w:rPr>
        <w:t>三</w:t>
      </w:r>
      <w:r>
        <w:rPr>
          <w:rFonts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lang w:val="en-US" w:eastAsia="zh-CN"/>
        </w:rPr>
        <w:t>2025年度地质灾害防治监测员补助项目支出绩效自评报告。</w:t>
      </w:r>
    </w:p>
    <w:p w14:paraId="24B0D414">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一、项目基本情况</w:t>
      </w:r>
    </w:p>
    <w:p w14:paraId="6C9A4C9B">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宋体" w:eastAsia="仿宋_GB2312" w:cs="仿宋_GB2312"/>
          <w:snapToGrid/>
          <w:color w:val="000000"/>
          <w:kern w:val="0"/>
          <w:sz w:val="32"/>
          <w:szCs w:val="32"/>
          <w:lang w:val="en-US" w:eastAsia="zh-CN" w:bidi="ar-SA"/>
        </w:rPr>
      </w:pPr>
      <w:r>
        <w:rPr>
          <w:rFonts w:hint="eastAsia" w:ascii="仿宋_GB2312" w:hAnsi="宋体" w:eastAsia="仿宋_GB2312" w:cs="仿宋_GB2312"/>
          <w:snapToGrid/>
          <w:color w:val="000000"/>
          <w:kern w:val="0"/>
          <w:sz w:val="32"/>
          <w:szCs w:val="32"/>
          <w:lang w:val="en-US" w:eastAsia="zh-CN" w:bidi="ar-SA"/>
        </w:rPr>
        <w:t>2025年度地质灾害防治监测员补助项目专项资金25万元，主要用于全县范围内156处地质灾害隐患点，监测员278名，每人每年补助1200元，地质灾害隐患点监测员需熟悉、了解、掌握地质灾害隐患点的</w:t>
      </w:r>
      <w:r>
        <w:rPr>
          <w:rFonts w:hint="eastAsia" w:ascii="仿宋_GB2312" w:hAnsi="宋体" w:eastAsia="仿宋_GB2312" w:cs="仿宋_GB2312"/>
          <w:snapToGrid/>
          <w:color w:val="000000"/>
          <w:kern w:val="0"/>
          <w:sz w:val="32"/>
          <w:szCs w:val="32"/>
          <w:lang w:val="en-US" w:eastAsia="zh-CN"/>
        </w:rPr>
        <w:t>有关</w:t>
      </w:r>
      <w:r>
        <w:rPr>
          <w:rFonts w:hint="eastAsia" w:ascii="仿宋_GB2312" w:hAnsi="宋体" w:eastAsia="仿宋_GB2312" w:cs="仿宋_GB2312"/>
          <w:snapToGrid/>
          <w:color w:val="000000"/>
          <w:kern w:val="0"/>
          <w:sz w:val="32"/>
          <w:szCs w:val="32"/>
          <w:lang w:val="en-US" w:eastAsia="zh-CN" w:bidi="ar-SA"/>
        </w:rPr>
        <w:t>灾情情况和变化情况，并随时报告，协助乡镇政府、自然资源部门进行地灾调查及防治知识宣传；汛期严格按照规定对地质灾害隐患点实施巡查监测，发现临灾迹象，按照规定发警报并组织将人员转移，并迅速上报灾情。</w:t>
      </w:r>
    </w:p>
    <w:p w14:paraId="33C4D9DB">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二、绩效评价工作情况</w:t>
      </w:r>
    </w:p>
    <w:p w14:paraId="79B6D21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绩效评价工作过程：前期准备、组织实施、分析评价</w:t>
      </w:r>
    </w:p>
    <w:p w14:paraId="7BD99298">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三、绩效评价指标分析情况</w:t>
      </w:r>
    </w:p>
    <w:p w14:paraId="6A758C4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（一）项目资金情况分析</w:t>
      </w:r>
    </w:p>
    <w:p w14:paraId="35E099E0">
      <w:pPr>
        <w:keepNext w:val="0"/>
        <w:keepLines w:val="0"/>
        <w:widowControl/>
        <w:suppressLineNumbers w:val="0"/>
        <w:ind w:firstLine="640" w:firstLineChars="200"/>
        <w:jc w:val="left"/>
      </w:pPr>
      <w:r>
        <w:rPr>
          <w:rFonts w:hint="eastAsia" w:ascii="仿宋_GB2312" w:hAnsi="宋体" w:eastAsia="仿宋_GB2312" w:cs="仿宋_GB2312"/>
          <w:snapToGrid/>
          <w:color w:val="000000"/>
          <w:kern w:val="0"/>
          <w:sz w:val="32"/>
          <w:szCs w:val="32"/>
          <w:lang w:val="en-US" w:eastAsia="zh-CN" w:bidi="ar-SA"/>
        </w:rPr>
        <w:t>2025年初预算县安排下达我局地质灾害防治监测员补助项目专项资金合计25万元，到位资金25万元，到位率100%。地质灾害隐患点监测员278名，按每人每年1200元，实际支出33.04万元，年初预算安排25万元，湘财资环指（2023）0076号安排8.04万元。并制定《会同县自然资源局专项资金管理办法（试行）》及相关管理措施，对各实施项目进行规范管理。项目资金实行专账管理、分项核算的管理模式，做到专款专用，无挤占、挪用、串用的现象，规范项目资金使用程序，对各项目资金使用情况进行公示。</w:t>
      </w:r>
    </w:p>
    <w:p w14:paraId="4E0E086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（二）项目实施情况分析</w:t>
      </w:r>
    </w:p>
    <w:p w14:paraId="00E7C953">
      <w:pPr>
        <w:keepNext w:val="0"/>
        <w:keepLines w:val="0"/>
        <w:widowControl/>
        <w:suppressLineNumbers w:val="0"/>
        <w:ind w:firstLine="640" w:firstLineChars="200"/>
        <w:jc w:val="left"/>
      </w:pPr>
      <w:r>
        <w:rPr>
          <w:rFonts w:hint="eastAsia" w:ascii="仿宋_GB2312" w:hAnsi="宋体" w:eastAsia="仿宋_GB2312" w:cs="仿宋_GB2312"/>
          <w:snapToGrid/>
          <w:color w:val="000000"/>
          <w:kern w:val="0"/>
          <w:sz w:val="32"/>
          <w:szCs w:val="32"/>
          <w:lang w:val="en-US" w:eastAsia="zh-CN" w:bidi="ar-SA"/>
        </w:rPr>
        <w:t>每年开展汛前排查、汛中巡查、汛后核查工作，聘请湖南省核地质调查所为技术支撑服务单位，对我县156处地质灾害隐患点进行拉网式巡排查，完善156处隐患点县、乡、村群测群防体系，与气象、水利等部门通力合作发布预警信息，开展应急调查。地质灾害隐患点监测员需熟悉、了解、掌握地质灾害隐患点的有关灾情情况和变化情况，并随时报告，协助乡镇政府、自然资源部门进行地灾调查及防治知识宣传；汛期严格按照规定对地质灾害隐患点实施巡查监测，发现临灾迹象，按照规定发警报并组织将人员转移，并迅速上报灾情。</w:t>
      </w:r>
    </w:p>
    <w:p w14:paraId="691EA11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（三）项目绩效情况分析</w:t>
      </w:r>
    </w:p>
    <w:p w14:paraId="0B64A5DF">
      <w:pPr>
        <w:keepNext w:val="0"/>
        <w:keepLines w:val="0"/>
        <w:widowControl/>
        <w:suppressLineNumbers w:val="0"/>
        <w:ind w:firstLine="640" w:firstLineChars="200"/>
        <w:jc w:val="left"/>
        <w:rPr>
          <w:rFonts w:hint="eastAsia" w:ascii="仿宋_GB2312" w:hAnsi="宋体" w:eastAsia="仿宋_GB2312" w:cs="仿宋_GB2312"/>
          <w:snapToGrid/>
          <w:color w:val="000000"/>
          <w:kern w:val="0"/>
          <w:sz w:val="32"/>
          <w:szCs w:val="32"/>
          <w:lang w:val="en-US" w:eastAsia="zh-CN" w:bidi="ar-SA"/>
        </w:rPr>
      </w:pPr>
      <w:r>
        <w:rPr>
          <w:rFonts w:hint="eastAsia" w:ascii="仿宋_GB2312" w:hAnsi="宋体" w:eastAsia="仿宋_GB2312" w:cs="仿宋_GB2312"/>
          <w:snapToGrid/>
          <w:color w:val="000000"/>
          <w:kern w:val="0"/>
          <w:sz w:val="32"/>
          <w:szCs w:val="32"/>
          <w:lang w:val="en-US" w:eastAsia="zh-CN" w:bidi="ar-SA"/>
        </w:rPr>
        <w:t>1.经济效益。地质灾害隐患点通过监测员提前预警预报，成功避险，及时避让转移人数余人，直接避免人员伤亡0户0人，进一步促进社会繁荣和可持续发展。</w:t>
      </w:r>
    </w:p>
    <w:p w14:paraId="798A3006">
      <w:pPr>
        <w:keepNext w:val="0"/>
        <w:keepLines w:val="0"/>
        <w:widowControl/>
        <w:suppressLineNumbers w:val="0"/>
        <w:ind w:firstLine="640" w:firstLineChars="200"/>
        <w:jc w:val="left"/>
        <w:rPr>
          <w:rFonts w:hint="eastAsia" w:ascii="仿宋_GB2312" w:hAnsi="宋体" w:eastAsia="仿宋_GB2312" w:cs="仿宋_GB2312"/>
          <w:snapToGrid/>
          <w:color w:val="000000"/>
          <w:kern w:val="0"/>
          <w:sz w:val="32"/>
          <w:szCs w:val="32"/>
          <w:lang w:val="en-US" w:eastAsia="zh-CN" w:bidi="ar-SA"/>
        </w:rPr>
      </w:pPr>
      <w:r>
        <w:rPr>
          <w:rFonts w:hint="eastAsia" w:ascii="仿宋_GB2312" w:hAnsi="宋体" w:eastAsia="仿宋_GB2312" w:cs="仿宋_GB2312"/>
          <w:snapToGrid/>
          <w:color w:val="000000"/>
          <w:kern w:val="0"/>
          <w:sz w:val="32"/>
          <w:szCs w:val="32"/>
          <w:lang w:val="en-US" w:eastAsia="zh-CN" w:bidi="ar-SA"/>
        </w:rPr>
        <w:t>2.社会效益。全县地质灾害隐患点伤亡人数实现了“零伤亡”，人民满意度达90%以上，取得了良好的社会效益。</w:t>
      </w:r>
    </w:p>
    <w:p w14:paraId="5BBF6938">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eastAsia="黑体" w:cs="黑体"/>
          <w:snapToGrid/>
          <w:color w:val="000000"/>
          <w:sz w:val="32"/>
          <w:szCs w:val="32"/>
          <w:lang w:eastAsia="zh-CN"/>
        </w:rPr>
      </w:pPr>
      <w:r>
        <w:rPr>
          <w:rFonts w:hint="eastAsia" w:ascii="黑体" w:hAnsi="宋体" w:eastAsia="黑体" w:cs="黑体"/>
          <w:snapToGrid/>
          <w:color w:val="000000"/>
          <w:sz w:val="32"/>
          <w:szCs w:val="32"/>
        </w:rPr>
        <w:t>四、综合评价情况及评价结论</w:t>
      </w:r>
      <w:r>
        <w:rPr>
          <w:rFonts w:hint="eastAsia" w:ascii="黑体" w:eastAsia="黑体" w:cs="黑体"/>
          <w:snapToGrid/>
          <w:color w:val="000000"/>
          <w:sz w:val="32"/>
          <w:szCs w:val="32"/>
          <w:lang w:eastAsia="zh-CN"/>
        </w:rPr>
        <w:t>（</w:t>
      </w:r>
      <w:r>
        <w:rPr>
          <w:rFonts w:hint="eastAsia" w:ascii="黑体" w:hAnsi="宋体" w:eastAsia="黑体" w:cs="黑体"/>
          <w:snapToGrid/>
          <w:color w:val="000000"/>
          <w:sz w:val="32"/>
          <w:szCs w:val="32"/>
        </w:rPr>
        <w:t>附相关评分表</w:t>
      </w:r>
      <w:r>
        <w:rPr>
          <w:rFonts w:hint="eastAsia" w:ascii="黑体" w:eastAsia="黑体" w:cs="黑体"/>
          <w:snapToGrid/>
          <w:color w:val="000000"/>
          <w:sz w:val="32"/>
          <w:szCs w:val="32"/>
          <w:lang w:eastAsia="zh-CN"/>
        </w:rPr>
        <w:t>）</w:t>
      </w:r>
    </w:p>
    <w:p w14:paraId="4ABCC4D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黑体" w:eastAsia="黑体" w:cs="黑体"/>
          <w:snapToGrid/>
          <w:color w:val="000000"/>
          <w:sz w:val="32"/>
          <w:szCs w:val="32"/>
          <w:lang w:eastAsia="zh-CN"/>
        </w:rPr>
      </w:pPr>
      <w:r>
        <w:rPr>
          <w:rFonts w:hint="eastAsia" w:ascii="仿宋_GB2312" w:hAnsi="宋体" w:eastAsia="仿宋_GB2312" w:cs="仿宋_GB2312"/>
          <w:snapToGrid/>
          <w:color w:val="000000"/>
          <w:kern w:val="0"/>
          <w:sz w:val="32"/>
          <w:szCs w:val="32"/>
          <w:lang w:val="en-US" w:eastAsia="zh-CN"/>
        </w:rPr>
        <w:t>项目绩效自评结论经自评，项目已实施完成，项目支出达到预期绩效目标。2025年我局地质灾害隐患点监测员补助项目绩效自评为“优”，自查评分为97分。</w:t>
      </w:r>
    </w:p>
    <w:p w14:paraId="351BA313">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五、绩效评价结果应用建议</w:t>
      </w:r>
      <w:r>
        <w:rPr>
          <w:rFonts w:hint="eastAsia" w:ascii="黑体" w:eastAsia="黑体" w:cs="黑体"/>
          <w:snapToGrid/>
          <w:color w:val="000000"/>
          <w:sz w:val="32"/>
          <w:szCs w:val="32"/>
          <w:lang w:eastAsia="zh-CN"/>
        </w:rPr>
        <w:t>（</w:t>
      </w:r>
      <w:r>
        <w:rPr>
          <w:rFonts w:hint="eastAsia" w:ascii="黑体" w:hAnsi="宋体" w:eastAsia="黑体" w:cs="黑体"/>
          <w:snapToGrid/>
          <w:color w:val="000000"/>
          <w:sz w:val="32"/>
          <w:szCs w:val="32"/>
        </w:rPr>
        <w:t>以后年度预算安排、评价结果公开等</w:t>
      </w:r>
      <w:r>
        <w:rPr>
          <w:rFonts w:hint="eastAsia" w:ascii="黑体" w:eastAsia="黑体" w:cs="黑体"/>
          <w:snapToGrid/>
          <w:color w:val="000000"/>
          <w:sz w:val="32"/>
          <w:szCs w:val="32"/>
          <w:lang w:eastAsia="zh-CN"/>
        </w:rPr>
        <w:t>）</w:t>
      </w:r>
    </w:p>
    <w:p w14:paraId="3EAF5A47">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六、主要经验及做法、存在的问题和建议</w:t>
      </w:r>
    </w:p>
    <w:p w14:paraId="1BA0F5F2">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textAlignment w:val="auto"/>
        <w:rPr>
          <w:rFonts w:hint="eastAsia" w:ascii="黑体" w:hAnsi="黑体" w:eastAsia="黑体" w:cs="黑体"/>
          <w:sz w:val="31"/>
          <w:szCs w:val="31"/>
          <w:lang w:eastAsia="zh-CN"/>
        </w:rPr>
        <w:sectPr>
          <w:footerReference r:id="rId10" w:type="default"/>
          <w:pgSz w:w="11980" w:h="16940"/>
          <w:pgMar w:top="2041" w:right="1531" w:bottom="1757" w:left="1531" w:header="0" w:footer="891" w:gutter="0"/>
          <w:pgNumType w:fmt="numberInDash"/>
          <w:cols w:space="720" w:num="1"/>
          <w:docGrid w:linePitch="312" w:charSpace="0"/>
        </w:sectPr>
      </w:pPr>
      <w:r>
        <w:rPr>
          <w:rFonts w:hint="eastAsia" w:ascii="黑体" w:hAnsi="宋体" w:eastAsia="黑体" w:cs="黑体"/>
          <w:snapToGrid/>
          <w:color w:val="000000"/>
          <w:sz w:val="32"/>
          <w:szCs w:val="32"/>
        </w:rPr>
        <w:t>七、其他需要说明的问</w:t>
      </w:r>
      <w:r>
        <w:rPr>
          <w:rFonts w:hint="eastAsia" w:ascii="黑体" w:hAnsi="宋体" w:eastAsia="黑体" w:cs="黑体"/>
          <w:snapToGrid/>
          <w:color w:val="000000"/>
          <w:sz w:val="32"/>
          <w:szCs w:val="32"/>
          <w:lang w:eastAsia="zh-CN"/>
        </w:rPr>
        <w:t>题</w:t>
      </w:r>
    </w:p>
    <w:p w14:paraId="064BFE0A">
      <w:pPr>
        <w:pStyle w:val="10"/>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spacing w:line="240" w:lineRule="auto"/>
        <w:textAlignment w:val="auto"/>
        <w:rPr>
          <w:rFonts w:ascii="黑体" w:hAnsi="宋体" w:eastAsia="黑体" w:cs="黑体"/>
          <w:snapToGrid/>
          <w:color w:val="000000"/>
          <w:sz w:val="31"/>
          <w:szCs w:val="31"/>
        </w:rPr>
      </w:pPr>
      <w:r>
        <w:rPr>
          <w:rFonts w:ascii="黑体" w:hAnsi="宋体" w:eastAsia="黑体" w:cs="黑体"/>
          <w:snapToGrid/>
          <w:color w:val="000000"/>
          <w:sz w:val="31"/>
          <w:szCs w:val="31"/>
        </w:rPr>
        <w:t>附件</w:t>
      </w:r>
      <w:r>
        <w:rPr>
          <w:rFonts w:hint="eastAsia" w:ascii="黑体" w:hAnsi="宋体" w:eastAsia="黑体" w:cs="黑体"/>
          <w:snapToGrid/>
          <w:color w:val="000000"/>
          <w:sz w:val="31"/>
          <w:szCs w:val="31"/>
          <w:lang w:val="en-US" w:eastAsia="zh-CN"/>
        </w:rPr>
        <w:t>3</w:t>
      </w:r>
      <w:r>
        <w:rPr>
          <w:rFonts w:ascii="黑体" w:hAnsi="宋体" w:eastAsia="黑体" w:cs="黑体"/>
          <w:snapToGrid/>
          <w:color w:val="000000"/>
          <w:sz w:val="31"/>
          <w:szCs w:val="31"/>
        </w:rPr>
        <w:t>-2</w:t>
      </w:r>
    </w:p>
    <w:p w14:paraId="1A110C78">
      <w:pPr>
        <w:spacing w:before="174" w:line="221" w:lineRule="auto"/>
        <w:ind w:left="3031"/>
        <w:rPr>
          <w:rFonts w:ascii="宋体" w:hAnsi="宋体" w:eastAsia="宋体" w:cs="宋体"/>
          <w:sz w:val="21"/>
          <w:szCs w:val="21"/>
        </w:rPr>
      </w:pPr>
      <w:r>
        <w:rPr>
          <w:rFonts w:ascii="黑体" w:hAnsi="黑体" w:eastAsia="黑体" w:cs="黑体"/>
          <w:b/>
          <w:bCs/>
          <w:sz w:val="43"/>
          <w:szCs w:val="43"/>
        </w:rPr>
        <w:t>项目支出绩效自评表</w:t>
      </w:r>
    </w:p>
    <w:p w14:paraId="3582D28E">
      <w:pPr>
        <w:spacing w:line="74" w:lineRule="auto"/>
        <w:rPr>
          <w:rFonts w:ascii="Arial" w:hAnsi="Arial"/>
          <w:sz w:val="2"/>
        </w:rPr>
      </w:pPr>
    </w:p>
    <w:tbl>
      <w:tblPr>
        <w:tblStyle w:val="11"/>
        <w:tblW w:w="98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4"/>
        <w:gridCol w:w="1271"/>
        <w:gridCol w:w="1191"/>
        <w:gridCol w:w="1017"/>
        <w:gridCol w:w="983"/>
        <w:gridCol w:w="1202"/>
        <w:gridCol w:w="698"/>
        <w:gridCol w:w="784"/>
        <w:gridCol w:w="1639"/>
      </w:tblGrid>
      <w:tr w14:paraId="117C2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4" w:hRule="atLeast"/>
        </w:trPr>
        <w:tc>
          <w:tcPr>
            <w:tcW w:w="1084" w:type="dxa"/>
          </w:tcPr>
          <w:p w14:paraId="48DA9268">
            <w:pPr>
              <w:pStyle w:val="21"/>
              <w:spacing w:before="44" w:line="221" w:lineRule="auto"/>
              <w:ind w:left="214"/>
              <w:rPr>
                <w:sz w:val="20"/>
                <w:szCs w:val="20"/>
              </w:rPr>
            </w:pPr>
            <w:r>
              <w:rPr>
                <w:spacing w:val="3"/>
                <w:sz w:val="20"/>
                <w:szCs w:val="20"/>
              </w:rPr>
              <w:t>项目支</w:t>
            </w:r>
          </w:p>
          <w:p w14:paraId="26EC3ED6">
            <w:pPr>
              <w:pStyle w:val="21"/>
              <w:spacing w:before="11" w:line="199" w:lineRule="auto"/>
              <w:ind w:left="214"/>
              <w:rPr>
                <w:sz w:val="20"/>
                <w:szCs w:val="20"/>
              </w:rPr>
            </w:pPr>
            <w:r>
              <w:rPr>
                <w:spacing w:val="3"/>
                <w:sz w:val="20"/>
                <w:szCs w:val="20"/>
              </w:rPr>
              <w:t>出名称</w:t>
            </w:r>
          </w:p>
        </w:tc>
        <w:tc>
          <w:tcPr>
            <w:tcW w:w="8785" w:type="dxa"/>
            <w:gridSpan w:val="8"/>
          </w:tcPr>
          <w:p w14:paraId="72680ACF">
            <w:pPr>
              <w:rPr>
                <w:rFonts w:hint="default" w:ascii="Arial" w:hAnsi="Arial" w:eastAsia="宋体"/>
                <w:sz w:val="20"/>
                <w:szCs w:val="21"/>
                <w:lang w:val="en-US" w:eastAsia="zh-CN"/>
              </w:rPr>
            </w:pPr>
            <w:r>
              <w:rPr>
                <w:rFonts w:hint="eastAsia" w:eastAsia="宋体"/>
                <w:sz w:val="20"/>
                <w:szCs w:val="21"/>
                <w:lang w:val="en-US" w:eastAsia="zh-CN"/>
              </w:rPr>
              <w:t>2025年地质灾害隐患点监测员补助</w:t>
            </w:r>
          </w:p>
        </w:tc>
      </w:tr>
      <w:tr w14:paraId="76977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1084" w:type="dxa"/>
          </w:tcPr>
          <w:p w14:paraId="36FACE93">
            <w:pPr>
              <w:pStyle w:val="21"/>
              <w:spacing w:before="69" w:line="218" w:lineRule="auto"/>
              <w:ind w:left="115"/>
              <w:rPr>
                <w:sz w:val="20"/>
                <w:szCs w:val="20"/>
              </w:rPr>
            </w:pPr>
            <w:r>
              <w:rPr>
                <w:spacing w:val="5"/>
                <w:sz w:val="20"/>
                <w:szCs w:val="20"/>
              </w:rPr>
              <w:t>主管部门</w:t>
            </w:r>
          </w:p>
        </w:tc>
        <w:tc>
          <w:tcPr>
            <w:tcW w:w="4462" w:type="dxa"/>
            <w:gridSpan w:val="4"/>
          </w:tcPr>
          <w:p w14:paraId="0887243E">
            <w:pPr>
              <w:rPr>
                <w:rFonts w:hint="eastAsia" w:ascii="Arial" w:hAnsi="Arial" w:eastAsia="宋体"/>
                <w:sz w:val="20"/>
                <w:szCs w:val="21"/>
                <w:lang w:eastAsia="zh-CN"/>
              </w:rPr>
            </w:pPr>
            <w:r>
              <w:rPr>
                <w:rFonts w:hint="eastAsia" w:eastAsia="宋体"/>
                <w:sz w:val="20"/>
                <w:szCs w:val="21"/>
                <w:lang w:eastAsia="zh-CN"/>
              </w:rPr>
              <w:t>会同县人民政府</w:t>
            </w:r>
          </w:p>
        </w:tc>
        <w:tc>
          <w:tcPr>
            <w:tcW w:w="1202" w:type="dxa"/>
          </w:tcPr>
          <w:p w14:paraId="6B9CD119">
            <w:pPr>
              <w:pStyle w:val="21"/>
              <w:spacing w:before="70" w:line="221" w:lineRule="auto"/>
              <w:ind w:left="146"/>
              <w:rPr>
                <w:sz w:val="20"/>
                <w:szCs w:val="20"/>
              </w:rPr>
            </w:pPr>
            <w:r>
              <w:rPr>
                <w:spacing w:val="2"/>
                <w:sz w:val="20"/>
                <w:szCs w:val="20"/>
              </w:rPr>
              <w:t>实施单位</w:t>
            </w:r>
          </w:p>
        </w:tc>
        <w:tc>
          <w:tcPr>
            <w:tcW w:w="3121" w:type="dxa"/>
            <w:gridSpan w:val="3"/>
          </w:tcPr>
          <w:p w14:paraId="52E9CAB1">
            <w:pPr>
              <w:rPr>
                <w:rFonts w:hint="eastAsia" w:ascii="Arial" w:hAnsi="Arial" w:eastAsia="宋体"/>
                <w:sz w:val="20"/>
                <w:szCs w:val="21"/>
                <w:lang w:eastAsia="zh-CN"/>
              </w:rPr>
            </w:pPr>
            <w:r>
              <w:rPr>
                <w:rFonts w:hint="eastAsia" w:eastAsia="宋体"/>
                <w:sz w:val="20"/>
                <w:szCs w:val="21"/>
                <w:lang w:eastAsia="zh-CN"/>
              </w:rPr>
              <w:t>会同县自然资源局</w:t>
            </w:r>
          </w:p>
        </w:tc>
      </w:tr>
      <w:tr w14:paraId="589FE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6" w:hRule="atLeast"/>
        </w:trPr>
        <w:tc>
          <w:tcPr>
            <w:tcW w:w="1084" w:type="dxa"/>
            <w:vMerge w:val="restart"/>
            <w:tcBorders>
              <w:bottom w:val="nil"/>
            </w:tcBorders>
            <w:vAlign w:val="center"/>
          </w:tcPr>
          <w:p w14:paraId="498639B2">
            <w:pPr>
              <w:pStyle w:val="21"/>
              <w:spacing w:before="68" w:line="221" w:lineRule="auto"/>
              <w:ind w:left="115"/>
              <w:jc w:val="center"/>
              <w:rPr>
                <w:sz w:val="20"/>
                <w:szCs w:val="20"/>
              </w:rPr>
            </w:pPr>
            <w:r>
              <w:rPr>
                <w:spacing w:val="2"/>
                <w:sz w:val="20"/>
                <w:szCs w:val="20"/>
              </w:rPr>
              <w:t>项目资金</w:t>
            </w:r>
          </w:p>
          <w:p w14:paraId="7D29778B">
            <w:pPr>
              <w:pStyle w:val="21"/>
              <w:spacing w:before="59" w:line="221" w:lineRule="auto"/>
              <w:ind w:left="214"/>
              <w:jc w:val="center"/>
              <w:rPr>
                <w:sz w:val="20"/>
                <w:szCs w:val="20"/>
              </w:rPr>
            </w:pPr>
            <w:r>
              <w:rPr>
                <w:rFonts w:hint="eastAsia"/>
                <w:spacing w:val="11"/>
                <w:sz w:val="20"/>
                <w:szCs w:val="20"/>
                <w:lang w:eastAsia="zh-CN"/>
              </w:rPr>
              <w:t>（</w:t>
            </w:r>
            <w:r>
              <w:rPr>
                <w:spacing w:val="11"/>
                <w:sz w:val="20"/>
                <w:szCs w:val="20"/>
              </w:rPr>
              <w:t>万元</w:t>
            </w:r>
            <w:r>
              <w:rPr>
                <w:rFonts w:hint="eastAsia"/>
                <w:spacing w:val="11"/>
                <w:sz w:val="20"/>
                <w:szCs w:val="20"/>
                <w:lang w:eastAsia="zh-CN"/>
              </w:rPr>
              <w:t>）</w:t>
            </w:r>
          </w:p>
        </w:tc>
        <w:tc>
          <w:tcPr>
            <w:tcW w:w="2462" w:type="dxa"/>
            <w:gridSpan w:val="2"/>
            <w:vAlign w:val="center"/>
          </w:tcPr>
          <w:p w14:paraId="27161346">
            <w:pPr>
              <w:jc w:val="center"/>
              <w:rPr>
                <w:rFonts w:ascii="Arial" w:hAnsi="Arial"/>
                <w:sz w:val="20"/>
                <w:szCs w:val="21"/>
              </w:rPr>
            </w:pPr>
            <w:r>
              <w:rPr>
                <w:rFonts w:ascii="宋体" w:hAnsi="宋体" w:eastAsia="宋体" w:cs="宋体"/>
                <w:snapToGrid w:val="0"/>
                <w:color w:val="000000"/>
                <w:spacing w:val="-4"/>
                <w:kern w:val="0"/>
                <w:sz w:val="21"/>
                <w:szCs w:val="21"/>
                <w:lang w:val="en-US" w:eastAsia="zh-CN" w:bidi="ar-SA"/>
              </w:rPr>
              <w:t>年</w:t>
            </w:r>
            <w:r>
              <w:rPr>
                <w:rFonts w:hint="eastAsia" w:ascii="宋体" w:hAnsi="宋体" w:eastAsia="宋体" w:cs="宋体"/>
                <w:snapToGrid w:val="0"/>
                <w:color w:val="000000"/>
                <w:spacing w:val="-4"/>
                <w:kern w:val="0"/>
                <w:sz w:val="21"/>
                <w:szCs w:val="21"/>
                <w:lang w:val="en-US" w:eastAsia="zh-CN" w:bidi="ar-SA"/>
              </w:rPr>
              <w:t>度资金总额</w:t>
            </w:r>
          </w:p>
        </w:tc>
        <w:tc>
          <w:tcPr>
            <w:tcW w:w="1017" w:type="dxa"/>
            <w:vAlign w:val="center"/>
          </w:tcPr>
          <w:p w14:paraId="6C607567">
            <w:pPr>
              <w:pStyle w:val="21"/>
              <w:spacing w:before="48" w:line="235" w:lineRule="auto"/>
              <w:ind w:right="-53"/>
              <w:jc w:val="center"/>
              <w:rPr>
                <w:sz w:val="16"/>
                <w:szCs w:val="16"/>
              </w:rPr>
            </w:pPr>
            <w:r>
              <w:rPr>
                <w:rFonts w:hint="eastAsia"/>
                <w:spacing w:val="6"/>
                <w:sz w:val="16"/>
                <w:szCs w:val="16"/>
                <w:lang w:eastAsia="zh-CN"/>
              </w:rPr>
              <w:t>年</w:t>
            </w:r>
            <w:r>
              <w:rPr>
                <w:spacing w:val="6"/>
                <w:sz w:val="16"/>
                <w:szCs w:val="16"/>
              </w:rPr>
              <w:t>初</w:t>
            </w:r>
            <w:r>
              <w:rPr>
                <w:spacing w:val="-4"/>
                <w:sz w:val="16"/>
                <w:szCs w:val="16"/>
              </w:rPr>
              <w:t>预算数</w:t>
            </w:r>
          </w:p>
        </w:tc>
        <w:tc>
          <w:tcPr>
            <w:tcW w:w="983" w:type="dxa"/>
            <w:vAlign w:val="center"/>
          </w:tcPr>
          <w:p w14:paraId="13E8D409">
            <w:pPr>
              <w:pStyle w:val="21"/>
              <w:keepNext w:val="0"/>
              <w:keepLines w:val="0"/>
              <w:pageBreakBefore w:val="0"/>
              <w:widowControl/>
              <w:tabs>
                <w:tab w:val="left" w:pos="840"/>
              </w:tabs>
              <w:kinsoku w:val="0"/>
              <w:wordWrap/>
              <w:overflowPunct/>
              <w:topLinePunct w:val="0"/>
              <w:autoSpaceDE w:val="0"/>
              <w:autoSpaceDN w:val="0"/>
              <w:bidi w:val="0"/>
              <w:adjustRightInd w:val="0"/>
              <w:snapToGrid w:val="0"/>
              <w:spacing w:line="240" w:lineRule="auto"/>
              <w:ind w:right="0"/>
              <w:jc w:val="center"/>
              <w:textAlignment w:val="baseline"/>
              <w:rPr>
                <w:sz w:val="16"/>
                <w:szCs w:val="16"/>
              </w:rPr>
            </w:pPr>
            <w:r>
              <w:rPr>
                <w:spacing w:val="-5"/>
                <w:sz w:val="16"/>
                <w:szCs w:val="16"/>
              </w:rPr>
              <w:t>全年</w:t>
            </w:r>
            <w:r>
              <w:rPr>
                <w:spacing w:val="-4"/>
                <w:sz w:val="16"/>
                <w:szCs w:val="16"/>
              </w:rPr>
              <w:t>预算数</w:t>
            </w:r>
          </w:p>
        </w:tc>
        <w:tc>
          <w:tcPr>
            <w:tcW w:w="1202" w:type="dxa"/>
            <w:vAlign w:val="center"/>
          </w:tcPr>
          <w:p w14:paraId="78A6C51E">
            <w:pPr>
              <w:pStyle w:val="21"/>
              <w:spacing w:before="48" w:line="235" w:lineRule="auto"/>
              <w:ind w:right="-53"/>
              <w:jc w:val="center"/>
              <w:rPr>
                <w:sz w:val="20"/>
                <w:szCs w:val="20"/>
              </w:rPr>
            </w:pPr>
            <w:r>
              <w:rPr>
                <w:rFonts w:hint="eastAsia" w:ascii="宋体" w:hAnsi="宋体" w:eastAsia="宋体" w:cs="宋体"/>
                <w:spacing w:val="6"/>
                <w:sz w:val="16"/>
                <w:szCs w:val="16"/>
                <w:lang w:eastAsia="zh-CN"/>
              </w:rPr>
              <w:t>全年执行数</w:t>
            </w:r>
          </w:p>
        </w:tc>
        <w:tc>
          <w:tcPr>
            <w:tcW w:w="698" w:type="dxa"/>
            <w:vAlign w:val="center"/>
          </w:tcPr>
          <w:p w14:paraId="3EB78E2B">
            <w:pPr>
              <w:pStyle w:val="21"/>
              <w:spacing w:before="209" w:line="218" w:lineRule="auto"/>
              <w:jc w:val="center"/>
              <w:rPr>
                <w:sz w:val="20"/>
                <w:szCs w:val="20"/>
              </w:rPr>
            </w:pPr>
            <w:r>
              <w:rPr>
                <w:spacing w:val="-3"/>
                <w:sz w:val="20"/>
                <w:szCs w:val="20"/>
              </w:rPr>
              <w:t>分值</w:t>
            </w:r>
          </w:p>
        </w:tc>
        <w:tc>
          <w:tcPr>
            <w:tcW w:w="784" w:type="dxa"/>
            <w:vAlign w:val="center"/>
          </w:tcPr>
          <w:p w14:paraId="3889FBD9">
            <w:pPr>
              <w:pStyle w:val="21"/>
              <w:spacing w:before="209" w:line="218" w:lineRule="auto"/>
              <w:ind w:left="118"/>
              <w:jc w:val="center"/>
              <w:rPr>
                <w:sz w:val="20"/>
                <w:szCs w:val="20"/>
              </w:rPr>
            </w:pPr>
            <w:r>
              <w:rPr>
                <w:spacing w:val="-2"/>
                <w:sz w:val="20"/>
                <w:szCs w:val="20"/>
              </w:rPr>
              <w:t>执行率</w:t>
            </w:r>
          </w:p>
        </w:tc>
        <w:tc>
          <w:tcPr>
            <w:tcW w:w="1639" w:type="dxa"/>
            <w:vAlign w:val="center"/>
          </w:tcPr>
          <w:p w14:paraId="7DA498BC">
            <w:pPr>
              <w:pStyle w:val="21"/>
              <w:spacing w:before="209" w:line="218" w:lineRule="auto"/>
              <w:jc w:val="center"/>
              <w:rPr>
                <w:sz w:val="20"/>
                <w:szCs w:val="20"/>
              </w:rPr>
            </w:pPr>
            <w:r>
              <w:rPr>
                <w:spacing w:val="-3"/>
                <w:sz w:val="20"/>
                <w:szCs w:val="20"/>
              </w:rPr>
              <w:t>得分</w:t>
            </w:r>
          </w:p>
        </w:tc>
      </w:tr>
      <w:tr w14:paraId="4EA1E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1084" w:type="dxa"/>
            <w:vMerge w:val="continue"/>
            <w:tcBorders>
              <w:top w:val="nil"/>
              <w:bottom w:val="nil"/>
            </w:tcBorders>
          </w:tcPr>
          <w:p w14:paraId="66331AF2">
            <w:pPr>
              <w:rPr>
                <w:sz w:val="20"/>
                <w:szCs w:val="21"/>
              </w:rPr>
            </w:pPr>
          </w:p>
        </w:tc>
        <w:tc>
          <w:tcPr>
            <w:tcW w:w="2462" w:type="dxa"/>
            <w:gridSpan w:val="2"/>
          </w:tcPr>
          <w:p w14:paraId="3B8660C8">
            <w:pPr>
              <w:pStyle w:val="21"/>
              <w:spacing w:before="70" w:line="218" w:lineRule="auto"/>
              <w:ind w:left="111"/>
              <w:jc w:val="center"/>
              <w:rPr>
                <w:sz w:val="20"/>
                <w:szCs w:val="20"/>
              </w:rPr>
            </w:pPr>
          </w:p>
        </w:tc>
        <w:tc>
          <w:tcPr>
            <w:tcW w:w="1017" w:type="dxa"/>
          </w:tcPr>
          <w:p w14:paraId="151893D8">
            <w:pPr>
              <w:rPr>
                <w:rFonts w:hint="default" w:ascii="Arial" w:hAnsi="Arial" w:eastAsia="宋体"/>
                <w:sz w:val="20"/>
                <w:szCs w:val="21"/>
                <w:lang w:val="en-US" w:eastAsia="zh-CN"/>
              </w:rPr>
            </w:pPr>
            <w:r>
              <w:rPr>
                <w:rFonts w:hint="eastAsia" w:eastAsia="宋体"/>
                <w:sz w:val="20"/>
                <w:szCs w:val="21"/>
                <w:lang w:val="en-US" w:eastAsia="zh-CN"/>
              </w:rPr>
              <w:t>25</w:t>
            </w:r>
          </w:p>
        </w:tc>
        <w:tc>
          <w:tcPr>
            <w:tcW w:w="983" w:type="dxa"/>
          </w:tcPr>
          <w:p w14:paraId="46E35FBB">
            <w:pPr>
              <w:rPr>
                <w:rFonts w:hint="default" w:ascii="Arial" w:hAnsi="Arial" w:eastAsia="宋体"/>
                <w:sz w:val="20"/>
                <w:szCs w:val="21"/>
                <w:lang w:val="en-US" w:eastAsia="zh-CN"/>
              </w:rPr>
            </w:pPr>
            <w:r>
              <w:rPr>
                <w:rFonts w:hint="eastAsia" w:eastAsia="宋体"/>
                <w:sz w:val="20"/>
                <w:szCs w:val="21"/>
                <w:lang w:val="en-US" w:eastAsia="zh-CN"/>
              </w:rPr>
              <w:t>25</w:t>
            </w:r>
          </w:p>
        </w:tc>
        <w:tc>
          <w:tcPr>
            <w:tcW w:w="1202" w:type="dxa"/>
          </w:tcPr>
          <w:p w14:paraId="0AE4508B">
            <w:pPr>
              <w:rPr>
                <w:rFonts w:hint="default" w:ascii="Arial" w:hAnsi="Arial" w:eastAsia="宋体"/>
                <w:sz w:val="20"/>
                <w:szCs w:val="21"/>
                <w:lang w:val="en-US" w:eastAsia="zh-CN"/>
              </w:rPr>
            </w:pPr>
            <w:r>
              <w:rPr>
                <w:rFonts w:hint="eastAsia" w:eastAsia="宋体"/>
                <w:sz w:val="20"/>
                <w:szCs w:val="21"/>
                <w:lang w:val="en-US" w:eastAsia="zh-CN"/>
              </w:rPr>
              <w:t>25</w:t>
            </w:r>
          </w:p>
        </w:tc>
        <w:tc>
          <w:tcPr>
            <w:tcW w:w="698" w:type="dxa"/>
          </w:tcPr>
          <w:p w14:paraId="1A3C2828">
            <w:pPr>
              <w:pStyle w:val="21"/>
              <w:spacing w:before="92" w:line="218" w:lineRule="auto"/>
              <w:ind w:left="307"/>
              <w:rPr>
                <w:sz w:val="20"/>
                <w:szCs w:val="20"/>
              </w:rPr>
            </w:pPr>
            <w:r>
              <w:rPr>
                <w:spacing w:val="-6"/>
                <w:sz w:val="20"/>
                <w:szCs w:val="20"/>
              </w:rPr>
              <w:t>10</w:t>
            </w:r>
          </w:p>
        </w:tc>
        <w:tc>
          <w:tcPr>
            <w:tcW w:w="784" w:type="dxa"/>
          </w:tcPr>
          <w:p w14:paraId="16B207AF">
            <w:pPr>
              <w:rPr>
                <w:rFonts w:ascii="Arial" w:hAnsi="Arial"/>
                <w:sz w:val="20"/>
                <w:szCs w:val="21"/>
              </w:rPr>
            </w:pPr>
          </w:p>
        </w:tc>
        <w:tc>
          <w:tcPr>
            <w:tcW w:w="1639" w:type="dxa"/>
          </w:tcPr>
          <w:p w14:paraId="3DE02CA7">
            <w:pPr>
              <w:rPr>
                <w:rFonts w:ascii="Arial" w:hAnsi="Arial"/>
                <w:sz w:val="20"/>
                <w:szCs w:val="21"/>
              </w:rPr>
            </w:pPr>
          </w:p>
        </w:tc>
      </w:tr>
      <w:tr w14:paraId="04F5B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1084" w:type="dxa"/>
            <w:vMerge w:val="continue"/>
            <w:tcBorders>
              <w:top w:val="nil"/>
              <w:bottom w:val="nil"/>
            </w:tcBorders>
          </w:tcPr>
          <w:p w14:paraId="427CE28A">
            <w:pPr>
              <w:rPr>
                <w:sz w:val="20"/>
                <w:szCs w:val="21"/>
              </w:rPr>
            </w:pPr>
          </w:p>
        </w:tc>
        <w:tc>
          <w:tcPr>
            <w:tcW w:w="2462" w:type="dxa"/>
            <w:gridSpan w:val="2"/>
          </w:tcPr>
          <w:p w14:paraId="265EC3DE">
            <w:pPr>
              <w:pStyle w:val="21"/>
              <w:spacing w:before="70" w:line="218" w:lineRule="auto"/>
              <w:ind w:left="120"/>
              <w:rPr>
                <w:sz w:val="20"/>
                <w:szCs w:val="20"/>
              </w:rPr>
            </w:pPr>
            <w:r>
              <w:rPr>
                <w:spacing w:val="-1"/>
                <w:sz w:val="20"/>
                <w:szCs w:val="20"/>
              </w:rPr>
              <w:t>其中：当年财政拨款</w:t>
            </w:r>
          </w:p>
        </w:tc>
        <w:tc>
          <w:tcPr>
            <w:tcW w:w="1017" w:type="dxa"/>
          </w:tcPr>
          <w:p w14:paraId="2B726B63">
            <w:pPr>
              <w:rPr>
                <w:rFonts w:hint="default" w:ascii="Arial" w:hAnsi="Arial" w:eastAsia="宋体"/>
                <w:sz w:val="20"/>
                <w:szCs w:val="21"/>
                <w:lang w:val="en-US" w:eastAsia="zh-CN"/>
              </w:rPr>
            </w:pPr>
            <w:r>
              <w:rPr>
                <w:rFonts w:hint="eastAsia" w:eastAsia="宋体"/>
                <w:sz w:val="20"/>
                <w:szCs w:val="21"/>
                <w:lang w:val="en-US" w:eastAsia="zh-CN"/>
              </w:rPr>
              <w:t>25</w:t>
            </w:r>
          </w:p>
        </w:tc>
        <w:tc>
          <w:tcPr>
            <w:tcW w:w="983" w:type="dxa"/>
          </w:tcPr>
          <w:p w14:paraId="4C4D20B1">
            <w:pPr>
              <w:rPr>
                <w:rFonts w:hint="default" w:ascii="Arial" w:hAnsi="Arial" w:eastAsia="宋体"/>
                <w:sz w:val="20"/>
                <w:szCs w:val="21"/>
                <w:lang w:val="en-US" w:eastAsia="zh-CN"/>
              </w:rPr>
            </w:pPr>
            <w:r>
              <w:rPr>
                <w:rFonts w:hint="eastAsia" w:eastAsia="宋体"/>
                <w:sz w:val="20"/>
                <w:szCs w:val="21"/>
                <w:lang w:val="en-US" w:eastAsia="zh-CN"/>
              </w:rPr>
              <w:t>25</w:t>
            </w:r>
          </w:p>
        </w:tc>
        <w:tc>
          <w:tcPr>
            <w:tcW w:w="1202" w:type="dxa"/>
          </w:tcPr>
          <w:p w14:paraId="4BC1253D">
            <w:pPr>
              <w:rPr>
                <w:rFonts w:hint="default" w:ascii="Arial" w:hAnsi="Arial" w:eastAsia="宋体"/>
                <w:sz w:val="20"/>
                <w:szCs w:val="21"/>
                <w:lang w:val="en-US" w:eastAsia="zh-CN"/>
              </w:rPr>
            </w:pPr>
            <w:r>
              <w:rPr>
                <w:rFonts w:hint="eastAsia" w:eastAsia="宋体"/>
                <w:sz w:val="20"/>
                <w:szCs w:val="21"/>
                <w:lang w:val="en-US" w:eastAsia="zh-CN"/>
              </w:rPr>
              <w:t>25</w:t>
            </w:r>
          </w:p>
        </w:tc>
        <w:tc>
          <w:tcPr>
            <w:tcW w:w="698" w:type="dxa"/>
          </w:tcPr>
          <w:p w14:paraId="2F42A177">
            <w:pPr>
              <w:rPr>
                <w:rFonts w:ascii="Arial" w:hAnsi="Arial"/>
                <w:sz w:val="20"/>
                <w:szCs w:val="21"/>
              </w:rPr>
            </w:pPr>
          </w:p>
        </w:tc>
        <w:tc>
          <w:tcPr>
            <w:tcW w:w="784" w:type="dxa"/>
          </w:tcPr>
          <w:p w14:paraId="2ED95453">
            <w:pPr>
              <w:rPr>
                <w:rFonts w:ascii="Arial" w:hAnsi="Arial"/>
                <w:sz w:val="20"/>
                <w:szCs w:val="21"/>
              </w:rPr>
            </w:pPr>
          </w:p>
        </w:tc>
        <w:tc>
          <w:tcPr>
            <w:tcW w:w="1639" w:type="dxa"/>
          </w:tcPr>
          <w:p w14:paraId="548163BF">
            <w:pPr>
              <w:rPr>
                <w:rFonts w:ascii="Arial" w:hAnsi="Arial"/>
                <w:sz w:val="20"/>
                <w:szCs w:val="21"/>
              </w:rPr>
            </w:pPr>
          </w:p>
        </w:tc>
      </w:tr>
      <w:tr w14:paraId="26720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1084" w:type="dxa"/>
            <w:vMerge w:val="continue"/>
            <w:tcBorders>
              <w:top w:val="nil"/>
              <w:bottom w:val="nil"/>
            </w:tcBorders>
          </w:tcPr>
          <w:p w14:paraId="04F002A9">
            <w:pPr>
              <w:rPr>
                <w:sz w:val="20"/>
                <w:szCs w:val="21"/>
              </w:rPr>
            </w:pPr>
          </w:p>
        </w:tc>
        <w:tc>
          <w:tcPr>
            <w:tcW w:w="2462" w:type="dxa"/>
            <w:gridSpan w:val="2"/>
          </w:tcPr>
          <w:p w14:paraId="758FC708">
            <w:pPr>
              <w:pStyle w:val="21"/>
              <w:spacing w:before="70" w:line="218" w:lineRule="auto"/>
              <w:ind w:left="751"/>
              <w:rPr>
                <w:sz w:val="20"/>
                <w:szCs w:val="20"/>
              </w:rPr>
            </w:pPr>
            <w:r>
              <w:rPr>
                <w:spacing w:val="-2"/>
                <w:sz w:val="20"/>
                <w:szCs w:val="20"/>
              </w:rPr>
              <w:t>上年结转资金</w:t>
            </w:r>
          </w:p>
        </w:tc>
        <w:tc>
          <w:tcPr>
            <w:tcW w:w="1017" w:type="dxa"/>
          </w:tcPr>
          <w:p w14:paraId="6F516F17">
            <w:pPr>
              <w:rPr>
                <w:rFonts w:hint="eastAsia" w:ascii="Arial" w:hAnsi="Arial" w:eastAsia="宋体"/>
                <w:sz w:val="20"/>
                <w:szCs w:val="21"/>
                <w:lang w:val="en-US" w:eastAsia="zh-CN"/>
              </w:rPr>
            </w:pPr>
            <w:r>
              <w:rPr>
                <w:rFonts w:hint="eastAsia" w:eastAsia="宋体"/>
                <w:sz w:val="20"/>
                <w:szCs w:val="21"/>
                <w:lang w:val="en-US" w:eastAsia="zh-CN"/>
              </w:rPr>
              <w:t>0</w:t>
            </w:r>
          </w:p>
        </w:tc>
        <w:tc>
          <w:tcPr>
            <w:tcW w:w="983" w:type="dxa"/>
          </w:tcPr>
          <w:p w14:paraId="7606D4D5">
            <w:pPr>
              <w:rPr>
                <w:rFonts w:hint="eastAsia" w:ascii="Arial" w:hAnsi="Arial" w:eastAsia="宋体"/>
                <w:sz w:val="20"/>
                <w:szCs w:val="21"/>
                <w:lang w:val="en-US" w:eastAsia="zh-CN"/>
              </w:rPr>
            </w:pPr>
            <w:r>
              <w:rPr>
                <w:rFonts w:hint="eastAsia" w:eastAsia="宋体"/>
                <w:sz w:val="20"/>
                <w:szCs w:val="21"/>
                <w:lang w:val="en-US" w:eastAsia="zh-CN"/>
              </w:rPr>
              <w:t>0</w:t>
            </w:r>
          </w:p>
        </w:tc>
        <w:tc>
          <w:tcPr>
            <w:tcW w:w="1202" w:type="dxa"/>
          </w:tcPr>
          <w:p w14:paraId="15666FAC">
            <w:pPr>
              <w:rPr>
                <w:rFonts w:hint="eastAsia" w:ascii="Arial" w:hAnsi="Arial" w:eastAsia="宋体"/>
                <w:sz w:val="20"/>
                <w:szCs w:val="21"/>
                <w:lang w:val="en-US" w:eastAsia="zh-CN"/>
              </w:rPr>
            </w:pPr>
            <w:r>
              <w:rPr>
                <w:rFonts w:hint="eastAsia" w:eastAsia="宋体"/>
                <w:sz w:val="20"/>
                <w:szCs w:val="21"/>
                <w:lang w:val="en-US" w:eastAsia="zh-CN"/>
              </w:rPr>
              <w:t>0</w:t>
            </w:r>
          </w:p>
        </w:tc>
        <w:tc>
          <w:tcPr>
            <w:tcW w:w="698" w:type="dxa"/>
          </w:tcPr>
          <w:p w14:paraId="2DDBE76D">
            <w:pPr>
              <w:rPr>
                <w:rFonts w:ascii="Arial" w:hAnsi="Arial"/>
                <w:sz w:val="20"/>
                <w:szCs w:val="21"/>
              </w:rPr>
            </w:pPr>
          </w:p>
        </w:tc>
        <w:tc>
          <w:tcPr>
            <w:tcW w:w="784" w:type="dxa"/>
          </w:tcPr>
          <w:p w14:paraId="191CEB82">
            <w:pPr>
              <w:rPr>
                <w:rFonts w:ascii="Arial" w:hAnsi="Arial"/>
                <w:sz w:val="20"/>
                <w:szCs w:val="21"/>
              </w:rPr>
            </w:pPr>
          </w:p>
        </w:tc>
        <w:tc>
          <w:tcPr>
            <w:tcW w:w="1639" w:type="dxa"/>
          </w:tcPr>
          <w:p w14:paraId="20C2BBBD">
            <w:pPr>
              <w:rPr>
                <w:rFonts w:ascii="Arial" w:hAnsi="Arial"/>
                <w:sz w:val="20"/>
                <w:szCs w:val="21"/>
              </w:rPr>
            </w:pPr>
          </w:p>
        </w:tc>
      </w:tr>
      <w:tr w14:paraId="0CA47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0" w:hRule="atLeast"/>
        </w:trPr>
        <w:tc>
          <w:tcPr>
            <w:tcW w:w="1084" w:type="dxa"/>
            <w:vMerge w:val="continue"/>
            <w:tcBorders>
              <w:top w:val="nil"/>
            </w:tcBorders>
          </w:tcPr>
          <w:p w14:paraId="417C337A">
            <w:pPr>
              <w:rPr>
                <w:sz w:val="20"/>
                <w:szCs w:val="21"/>
              </w:rPr>
            </w:pPr>
          </w:p>
        </w:tc>
        <w:tc>
          <w:tcPr>
            <w:tcW w:w="2462" w:type="dxa"/>
            <w:gridSpan w:val="2"/>
          </w:tcPr>
          <w:p w14:paraId="061C71F0">
            <w:pPr>
              <w:pStyle w:val="21"/>
              <w:spacing w:before="61" w:line="221" w:lineRule="auto"/>
              <w:ind w:left="650"/>
              <w:rPr>
                <w:sz w:val="20"/>
                <w:szCs w:val="20"/>
              </w:rPr>
            </w:pPr>
            <w:r>
              <w:rPr>
                <w:spacing w:val="-2"/>
                <w:sz w:val="20"/>
                <w:szCs w:val="20"/>
              </w:rPr>
              <w:t>其他资金</w:t>
            </w:r>
          </w:p>
        </w:tc>
        <w:tc>
          <w:tcPr>
            <w:tcW w:w="1017" w:type="dxa"/>
          </w:tcPr>
          <w:p w14:paraId="6282462C">
            <w:pPr>
              <w:rPr>
                <w:rFonts w:ascii="Arial" w:hAnsi="Arial"/>
                <w:sz w:val="20"/>
                <w:szCs w:val="21"/>
              </w:rPr>
            </w:pPr>
          </w:p>
        </w:tc>
        <w:tc>
          <w:tcPr>
            <w:tcW w:w="983" w:type="dxa"/>
          </w:tcPr>
          <w:p w14:paraId="579A6A12">
            <w:pPr>
              <w:rPr>
                <w:rFonts w:ascii="Arial" w:hAnsi="Arial"/>
                <w:sz w:val="20"/>
                <w:szCs w:val="21"/>
              </w:rPr>
            </w:pPr>
          </w:p>
        </w:tc>
        <w:tc>
          <w:tcPr>
            <w:tcW w:w="1202" w:type="dxa"/>
          </w:tcPr>
          <w:p w14:paraId="54DCED34">
            <w:pPr>
              <w:rPr>
                <w:rFonts w:ascii="Arial" w:hAnsi="Arial"/>
                <w:sz w:val="20"/>
                <w:szCs w:val="21"/>
              </w:rPr>
            </w:pPr>
          </w:p>
        </w:tc>
        <w:tc>
          <w:tcPr>
            <w:tcW w:w="698" w:type="dxa"/>
          </w:tcPr>
          <w:p w14:paraId="36E9EB0C">
            <w:pPr>
              <w:rPr>
                <w:rFonts w:ascii="Arial" w:hAnsi="Arial"/>
                <w:sz w:val="20"/>
                <w:szCs w:val="21"/>
              </w:rPr>
            </w:pPr>
          </w:p>
        </w:tc>
        <w:tc>
          <w:tcPr>
            <w:tcW w:w="784" w:type="dxa"/>
          </w:tcPr>
          <w:p w14:paraId="36EDD352">
            <w:pPr>
              <w:rPr>
                <w:rFonts w:ascii="Arial" w:hAnsi="Arial"/>
                <w:sz w:val="20"/>
                <w:szCs w:val="21"/>
              </w:rPr>
            </w:pPr>
          </w:p>
        </w:tc>
        <w:tc>
          <w:tcPr>
            <w:tcW w:w="1639" w:type="dxa"/>
          </w:tcPr>
          <w:p w14:paraId="4F18EE1D">
            <w:pPr>
              <w:rPr>
                <w:rFonts w:ascii="Arial" w:hAnsi="Arial"/>
                <w:sz w:val="20"/>
                <w:szCs w:val="21"/>
              </w:rPr>
            </w:pPr>
          </w:p>
        </w:tc>
      </w:tr>
      <w:tr w14:paraId="6EE2C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8" w:hRule="atLeast"/>
        </w:trPr>
        <w:tc>
          <w:tcPr>
            <w:tcW w:w="1084" w:type="dxa"/>
            <w:vMerge w:val="restart"/>
            <w:tcBorders>
              <w:bottom w:val="nil"/>
            </w:tcBorders>
            <w:vAlign w:val="center"/>
          </w:tcPr>
          <w:p w14:paraId="10C1D068">
            <w:pPr>
              <w:pStyle w:val="21"/>
              <w:spacing w:before="260" w:line="218" w:lineRule="auto"/>
              <w:jc w:val="center"/>
              <w:rPr>
                <w:spacing w:val="-2"/>
                <w:sz w:val="18"/>
                <w:szCs w:val="18"/>
              </w:rPr>
            </w:pPr>
            <w:r>
              <w:rPr>
                <w:spacing w:val="-2"/>
                <w:sz w:val="18"/>
                <w:szCs w:val="18"/>
              </w:rPr>
              <w:t>年度总体</w:t>
            </w:r>
          </w:p>
          <w:p w14:paraId="6D848383">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18"/>
                <w:szCs w:val="18"/>
              </w:rPr>
            </w:pPr>
            <w:r>
              <w:rPr>
                <w:spacing w:val="8"/>
                <w:sz w:val="18"/>
                <w:szCs w:val="18"/>
              </w:rPr>
              <w:t>目标</w:t>
            </w:r>
          </w:p>
        </w:tc>
        <w:tc>
          <w:tcPr>
            <w:tcW w:w="4462" w:type="dxa"/>
            <w:gridSpan w:val="4"/>
          </w:tcPr>
          <w:p w14:paraId="5E464D0E">
            <w:pPr>
              <w:pStyle w:val="21"/>
              <w:spacing w:before="71" w:line="221" w:lineRule="auto"/>
              <w:ind w:left="1851"/>
              <w:rPr>
                <w:sz w:val="18"/>
                <w:szCs w:val="18"/>
              </w:rPr>
            </w:pPr>
            <w:r>
              <w:rPr>
                <w:spacing w:val="-2"/>
                <w:sz w:val="18"/>
                <w:szCs w:val="18"/>
              </w:rPr>
              <w:t>预期目标</w:t>
            </w:r>
          </w:p>
        </w:tc>
        <w:tc>
          <w:tcPr>
            <w:tcW w:w="4323" w:type="dxa"/>
            <w:gridSpan w:val="4"/>
          </w:tcPr>
          <w:p w14:paraId="1A61915A">
            <w:pPr>
              <w:pStyle w:val="21"/>
              <w:spacing w:before="70" w:line="218" w:lineRule="auto"/>
              <w:ind w:left="1535"/>
              <w:rPr>
                <w:sz w:val="18"/>
                <w:szCs w:val="18"/>
              </w:rPr>
            </w:pPr>
            <w:r>
              <w:rPr>
                <w:spacing w:val="1"/>
                <w:sz w:val="18"/>
                <w:szCs w:val="18"/>
              </w:rPr>
              <w:t>实际完成情况</w:t>
            </w:r>
          </w:p>
        </w:tc>
      </w:tr>
      <w:tr w14:paraId="639C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3" w:hRule="atLeast"/>
        </w:trPr>
        <w:tc>
          <w:tcPr>
            <w:tcW w:w="1084" w:type="dxa"/>
            <w:vMerge w:val="continue"/>
            <w:tcBorders>
              <w:top w:val="nil"/>
            </w:tcBorders>
          </w:tcPr>
          <w:p w14:paraId="425A48AA">
            <w:pPr>
              <w:rPr>
                <w:sz w:val="18"/>
                <w:szCs w:val="20"/>
              </w:rPr>
            </w:pPr>
          </w:p>
        </w:tc>
        <w:tc>
          <w:tcPr>
            <w:tcW w:w="4462" w:type="dxa"/>
            <w:gridSpan w:val="4"/>
          </w:tcPr>
          <w:p w14:paraId="11406A3A">
            <w:pPr>
              <w:rPr>
                <w:rFonts w:hint="default" w:ascii="Arial" w:hAnsi="Arial" w:eastAsia="宋体"/>
                <w:sz w:val="18"/>
                <w:szCs w:val="20"/>
                <w:lang w:val="en-US" w:eastAsia="zh-CN"/>
              </w:rPr>
            </w:pPr>
            <w:r>
              <w:rPr>
                <w:rFonts w:hint="eastAsia" w:eastAsia="宋体"/>
                <w:sz w:val="18"/>
                <w:szCs w:val="20"/>
                <w:lang w:val="en-US" w:eastAsia="zh-CN"/>
              </w:rPr>
              <w:t>2025年156处地灾隐患点，278名监测员，按每人每年1200元发放补助</w:t>
            </w:r>
          </w:p>
        </w:tc>
        <w:tc>
          <w:tcPr>
            <w:tcW w:w="4323" w:type="dxa"/>
            <w:gridSpan w:val="4"/>
          </w:tcPr>
          <w:p w14:paraId="553FFF9B">
            <w:pPr>
              <w:rPr>
                <w:rFonts w:hint="eastAsia" w:ascii="Arial" w:hAnsi="Arial" w:eastAsia="宋体"/>
                <w:sz w:val="18"/>
                <w:szCs w:val="20"/>
                <w:lang w:eastAsia="zh-CN"/>
              </w:rPr>
            </w:pPr>
            <w:r>
              <w:rPr>
                <w:rFonts w:hint="eastAsia" w:eastAsia="宋体"/>
                <w:sz w:val="18"/>
                <w:szCs w:val="20"/>
                <w:lang w:eastAsia="zh-CN"/>
              </w:rPr>
              <w:t>完成监测员补助发放</w:t>
            </w:r>
          </w:p>
        </w:tc>
      </w:tr>
      <w:tr w14:paraId="676A0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19" w:hRule="atLeast"/>
        </w:trPr>
        <w:tc>
          <w:tcPr>
            <w:tcW w:w="1084" w:type="dxa"/>
            <w:vMerge w:val="restart"/>
            <w:tcBorders>
              <w:bottom w:val="nil"/>
            </w:tcBorders>
            <w:textDirection w:val="tbRlV"/>
          </w:tcPr>
          <w:p w14:paraId="7E016607">
            <w:pPr>
              <w:spacing w:line="365" w:lineRule="auto"/>
              <w:rPr>
                <w:rFonts w:ascii="Arial" w:hAnsi="Arial"/>
                <w:sz w:val="20"/>
                <w:szCs w:val="21"/>
              </w:rPr>
            </w:pPr>
          </w:p>
          <w:p w14:paraId="53F41FFD">
            <w:pPr>
              <w:pStyle w:val="21"/>
              <w:spacing w:before="70" w:line="202" w:lineRule="auto"/>
              <w:ind w:left="3062"/>
              <w:rPr>
                <w:sz w:val="20"/>
                <w:szCs w:val="20"/>
              </w:rPr>
            </w:pPr>
            <w:r>
              <w:rPr>
                <w:rFonts w:ascii="宋体" w:hAnsi="宋体" w:eastAsia="宋体" w:cs="宋体"/>
                <w:spacing w:val="2"/>
                <w:sz w:val="20"/>
                <w:szCs w:val="20"/>
              </w:rPr>
              <w:t>绩效指标</w:t>
            </w:r>
          </w:p>
        </w:tc>
        <w:tc>
          <w:tcPr>
            <w:tcW w:w="1271" w:type="dxa"/>
            <w:vAlign w:val="center"/>
          </w:tcPr>
          <w:p w14:paraId="2D95F2AD">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18"/>
                <w:szCs w:val="18"/>
              </w:rPr>
            </w:pPr>
            <w:r>
              <w:rPr>
                <w:spacing w:val="-3"/>
                <w:sz w:val="18"/>
                <w:szCs w:val="18"/>
              </w:rPr>
              <w:t>一级指标</w:t>
            </w:r>
          </w:p>
        </w:tc>
        <w:tc>
          <w:tcPr>
            <w:tcW w:w="1191" w:type="dxa"/>
            <w:vAlign w:val="center"/>
          </w:tcPr>
          <w:p w14:paraId="3C454A1D">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18"/>
                <w:szCs w:val="18"/>
              </w:rPr>
            </w:pPr>
            <w:r>
              <w:rPr>
                <w:spacing w:val="-3"/>
                <w:sz w:val="18"/>
                <w:szCs w:val="18"/>
              </w:rPr>
              <w:t>二级指标</w:t>
            </w:r>
          </w:p>
        </w:tc>
        <w:tc>
          <w:tcPr>
            <w:tcW w:w="1017" w:type="dxa"/>
            <w:vAlign w:val="center"/>
          </w:tcPr>
          <w:p w14:paraId="3DA54ADC">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2"/>
                <w:sz w:val="18"/>
                <w:szCs w:val="18"/>
              </w:rPr>
              <w:t>三级指标</w:t>
            </w:r>
          </w:p>
        </w:tc>
        <w:tc>
          <w:tcPr>
            <w:tcW w:w="983" w:type="dxa"/>
            <w:vAlign w:val="center"/>
          </w:tcPr>
          <w:p w14:paraId="79BEA4D0">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6"/>
                <w:sz w:val="18"/>
                <w:szCs w:val="18"/>
              </w:rPr>
              <w:t>年度</w:t>
            </w:r>
            <w:r>
              <w:rPr>
                <w:spacing w:val="-4"/>
                <w:sz w:val="18"/>
                <w:szCs w:val="18"/>
              </w:rPr>
              <w:t>指标值</w:t>
            </w:r>
          </w:p>
        </w:tc>
        <w:tc>
          <w:tcPr>
            <w:tcW w:w="1202" w:type="dxa"/>
            <w:vAlign w:val="center"/>
          </w:tcPr>
          <w:p w14:paraId="6AC8D184">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00"/>
              <w:jc w:val="center"/>
              <w:textAlignment w:val="baseline"/>
              <w:rPr>
                <w:sz w:val="18"/>
                <w:szCs w:val="18"/>
              </w:rPr>
            </w:pPr>
            <w:r>
              <w:rPr>
                <w:spacing w:val="4"/>
                <w:sz w:val="18"/>
                <w:szCs w:val="18"/>
              </w:rPr>
              <w:t>实际</w:t>
            </w:r>
            <w:r>
              <w:rPr>
                <w:spacing w:val="-4"/>
                <w:sz w:val="18"/>
                <w:szCs w:val="18"/>
              </w:rPr>
              <w:t>完成值</w:t>
            </w:r>
          </w:p>
        </w:tc>
        <w:tc>
          <w:tcPr>
            <w:tcW w:w="698" w:type="dxa"/>
            <w:vAlign w:val="center"/>
          </w:tcPr>
          <w:p w14:paraId="060EE23E">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分值</w:t>
            </w:r>
          </w:p>
        </w:tc>
        <w:tc>
          <w:tcPr>
            <w:tcW w:w="784" w:type="dxa"/>
            <w:vAlign w:val="center"/>
          </w:tcPr>
          <w:p w14:paraId="43F76E38">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得分</w:t>
            </w:r>
          </w:p>
        </w:tc>
        <w:tc>
          <w:tcPr>
            <w:tcW w:w="1639" w:type="dxa"/>
            <w:vAlign w:val="center"/>
          </w:tcPr>
          <w:p w14:paraId="6D4A10A2">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29"/>
              <w:jc w:val="center"/>
              <w:textAlignment w:val="baseline"/>
              <w:rPr>
                <w:sz w:val="18"/>
                <w:szCs w:val="18"/>
              </w:rPr>
            </w:pPr>
            <w:r>
              <w:rPr>
                <w:spacing w:val="5"/>
                <w:sz w:val="18"/>
                <w:szCs w:val="18"/>
              </w:rPr>
              <w:t>偏差原因</w:t>
            </w:r>
            <w:r>
              <w:rPr>
                <w:spacing w:val="27"/>
                <w:sz w:val="18"/>
                <w:szCs w:val="18"/>
              </w:rPr>
              <w:t>分析及</w:t>
            </w:r>
            <w:r>
              <w:rPr>
                <w:spacing w:val="2"/>
                <w:sz w:val="18"/>
                <w:szCs w:val="18"/>
              </w:rPr>
              <w:t>改进措施</w:t>
            </w:r>
          </w:p>
        </w:tc>
      </w:tr>
      <w:tr w14:paraId="137CD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18" w:hRule="atLeast"/>
        </w:trPr>
        <w:tc>
          <w:tcPr>
            <w:tcW w:w="1084" w:type="dxa"/>
            <w:vMerge w:val="continue"/>
            <w:tcBorders>
              <w:top w:val="nil"/>
              <w:bottom w:val="nil"/>
            </w:tcBorders>
            <w:textDirection w:val="tbRlV"/>
          </w:tcPr>
          <w:p w14:paraId="07FCD31F">
            <w:pPr>
              <w:rPr>
                <w:sz w:val="20"/>
                <w:szCs w:val="21"/>
              </w:rPr>
            </w:pPr>
          </w:p>
        </w:tc>
        <w:tc>
          <w:tcPr>
            <w:tcW w:w="1271" w:type="dxa"/>
            <w:vMerge w:val="restart"/>
            <w:tcBorders>
              <w:bottom w:val="nil"/>
            </w:tcBorders>
            <w:vAlign w:val="center"/>
          </w:tcPr>
          <w:p w14:paraId="29D81E1D">
            <w:pPr>
              <w:pStyle w:val="21"/>
              <w:spacing w:before="69" w:line="218" w:lineRule="auto"/>
              <w:ind w:left="100"/>
              <w:jc w:val="center"/>
              <w:rPr>
                <w:sz w:val="16"/>
                <w:szCs w:val="16"/>
              </w:rPr>
            </w:pPr>
            <w:r>
              <w:rPr>
                <w:spacing w:val="-2"/>
                <w:sz w:val="16"/>
                <w:szCs w:val="16"/>
              </w:rPr>
              <w:t>产出指标</w:t>
            </w:r>
          </w:p>
          <w:p w14:paraId="22FCECA6">
            <w:pPr>
              <w:pStyle w:val="21"/>
              <w:spacing w:before="91" w:line="221" w:lineRule="auto"/>
              <w:ind w:left="210"/>
              <w:jc w:val="center"/>
              <w:rPr>
                <w:sz w:val="16"/>
                <w:szCs w:val="16"/>
              </w:rPr>
            </w:pPr>
            <w:r>
              <w:rPr>
                <w:rFonts w:hint="eastAsia"/>
                <w:spacing w:val="9"/>
                <w:sz w:val="16"/>
                <w:szCs w:val="16"/>
                <w:lang w:eastAsia="zh-CN"/>
              </w:rPr>
              <w:t>（</w:t>
            </w:r>
            <w:r>
              <w:rPr>
                <w:spacing w:val="9"/>
                <w:sz w:val="16"/>
                <w:szCs w:val="16"/>
              </w:rPr>
              <w:t>50分</w:t>
            </w:r>
            <w:r>
              <w:rPr>
                <w:rFonts w:hint="eastAsia"/>
                <w:spacing w:val="9"/>
                <w:sz w:val="16"/>
                <w:szCs w:val="16"/>
                <w:lang w:eastAsia="zh-CN"/>
              </w:rPr>
              <w:t>）</w:t>
            </w:r>
          </w:p>
        </w:tc>
        <w:tc>
          <w:tcPr>
            <w:tcW w:w="1191" w:type="dxa"/>
            <w:tcBorders>
              <w:bottom w:val="nil"/>
            </w:tcBorders>
            <w:vAlign w:val="center"/>
          </w:tcPr>
          <w:p w14:paraId="2FAA8A27">
            <w:pPr>
              <w:pStyle w:val="21"/>
              <w:spacing w:before="242" w:line="218" w:lineRule="auto"/>
              <w:ind w:left="111"/>
              <w:jc w:val="center"/>
              <w:rPr>
                <w:sz w:val="16"/>
                <w:szCs w:val="16"/>
              </w:rPr>
            </w:pPr>
            <w:r>
              <w:rPr>
                <w:spacing w:val="-2"/>
                <w:sz w:val="16"/>
                <w:szCs w:val="16"/>
              </w:rPr>
              <w:t>数量指标</w:t>
            </w:r>
          </w:p>
        </w:tc>
        <w:tc>
          <w:tcPr>
            <w:tcW w:w="1017" w:type="dxa"/>
          </w:tcPr>
          <w:p w14:paraId="1853FCC1">
            <w:pPr>
              <w:rPr>
                <w:rFonts w:hint="eastAsia" w:ascii="Arial" w:hAnsi="Arial" w:eastAsia="宋体"/>
                <w:sz w:val="16"/>
                <w:szCs w:val="16"/>
                <w:lang w:eastAsia="zh-CN"/>
              </w:rPr>
            </w:pPr>
            <w:r>
              <w:rPr>
                <w:rFonts w:hint="eastAsia" w:eastAsia="宋体"/>
                <w:sz w:val="16"/>
                <w:szCs w:val="16"/>
                <w:lang w:eastAsia="zh-CN"/>
              </w:rPr>
              <w:t>地灾隐患点监测工作完成率</w:t>
            </w:r>
          </w:p>
        </w:tc>
        <w:tc>
          <w:tcPr>
            <w:tcW w:w="983" w:type="dxa"/>
          </w:tcPr>
          <w:p w14:paraId="5B2D7212">
            <w:pPr>
              <w:rPr>
                <w:rFonts w:hint="default" w:ascii="Arial" w:hAnsi="Arial" w:eastAsia="宋体"/>
                <w:sz w:val="16"/>
                <w:szCs w:val="16"/>
                <w:lang w:val="en-US" w:eastAsia="zh-CN"/>
              </w:rPr>
            </w:pPr>
            <w:r>
              <w:rPr>
                <w:rFonts w:hint="eastAsia" w:eastAsia="宋体"/>
                <w:sz w:val="16"/>
                <w:szCs w:val="16"/>
                <w:lang w:val="en-US" w:eastAsia="zh-CN"/>
              </w:rPr>
              <w:t>100%</w:t>
            </w:r>
          </w:p>
        </w:tc>
        <w:tc>
          <w:tcPr>
            <w:tcW w:w="1202" w:type="dxa"/>
          </w:tcPr>
          <w:p w14:paraId="7B762B6C">
            <w:pPr>
              <w:rPr>
                <w:rFonts w:hint="default" w:ascii="Arial" w:hAnsi="Arial" w:eastAsia="宋体"/>
                <w:sz w:val="16"/>
                <w:szCs w:val="16"/>
                <w:lang w:val="en-US" w:eastAsia="zh-CN"/>
              </w:rPr>
            </w:pPr>
            <w:r>
              <w:rPr>
                <w:rFonts w:hint="eastAsia" w:eastAsia="宋体"/>
                <w:sz w:val="16"/>
                <w:szCs w:val="16"/>
                <w:lang w:val="en-US" w:eastAsia="zh-CN"/>
              </w:rPr>
              <w:t>100%</w:t>
            </w:r>
          </w:p>
        </w:tc>
        <w:tc>
          <w:tcPr>
            <w:tcW w:w="698" w:type="dxa"/>
          </w:tcPr>
          <w:p w14:paraId="2004CA8D">
            <w:pPr>
              <w:rPr>
                <w:rFonts w:hint="default" w:ascii="Arial" w:hAnsi="Arial" w:eastAsia="宋体"/>
                <w:sz w:val="16"/>
                <w:szCs w:val="16"/>
                <w:lang w:val="en-US" w:eastAsia="zh-CN"/>
              </w:rPr>
            </w:pPr>
            <w:r>
              <w:rPr>
                <w:rFonts w:hint="eastAsia" w:eastAsia="宋体"/>
                <w:sz w:val="16"/>
                <w:szCs w:val="16"/>
                <w:lang w:val="en-US" w:eastAsia="zh-CN"/>
              </w:rPr>
              <w:t>15</w:t>
            </w:r>
          </w:p>
        </w:tc>
        <w:tc>
          <w:tcPr>
            <w:tcW w:w="784" w:type="dxa"/>
          </w:tcPr>
          <w:p w14:paraId="79F5B2B5">
            <w:pPr>
              <w:rPr>
                <w:rFonts w:hint="default" w:ascii="Arial" w:hAnsi="Arial" w:eastAsia="宋体"/>
                <w:sz w:val="16"/>
                <w:szCs w:val="16"/>
                <w:lang w:val="en-US" w:eastAsia="zh-CN"/>
              </w:rPr>
            </w:pPr>
            <w:r>
              <w:rPr>
                <w:rFonts w:hint="eastAsia" w:eastAsia="宋体"/>
                <w:sz w:val="16"/>
                <w:szCs w:val="16"/>
                <w:lang w:val="en-US" w:eastAsia="zh-CN"/>
              </w:rPr>
              <w:t>15</w:t>
            </w:r>
          </w:p>
        </w:tc>
        <w:tc>
          <w:tcPr>
            <w:tcW w:w="1639" w:type="dxa"/>
          </w:tcPr>
          <w:p w14:paraId="07A75390">
            <w:pPr>
              <w:rPr>
                <w:rFonts w:ascii="Arial" w:hAnsi="Arial"/>
                <w:sz w:val="16"/>
                <w:szCs w:val="16"/>
              </w:rPr>
            </w:pPr>
          </w:p>
        </w:tc>
      </w:tr>
      <w:tr w14:paraId="5817B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38" w:hRule="atLeast"/>
        </w:trPr>
        <w:tc>
          <w:tcPr>
            <w:tcW w:w="1084" w:type="dxa"/>
            <w:vMerge w:val="continue"/>
            <w:tcBorders>
              <w:top w:val="nil"/>
              <w:bottom w:val="nil"/>
            </w:tcBorders>
            <w:textDirection w:val="tbRlV"/>
          </w:tcPr>
          <w:p w14:paraId="3A67E6E0">
            <w:pPr>
              <w:rPr>
                <w:sz w:val="20"/>
                <w:szCs w:val="21"/>
              </w:rPr>
            </w:pPr>
          </w:p>
        </w:tc>
        <w:tc>
          <w:tcPr>
            <w:tcW w:w="1271" w:type="dxa"/>
            <w:vMerge w:val="continue"/>
            <w:tcBorders>
              <w:top w:val="nil"/>
              <w:bottom w:val="nil"/>
            </w:tcBorders>
          </w:tcPr>
          <w:p w14:paraId="1793E107">
            <w:pPr>
              <w:rPr>
                <w:sz w:val="16"/>
                <w:szCs w:val="16"/>
              </w:rPr>
            </w:pPr>
          </w:p>
        </w:tc>
        <w:tc>
          <w:tcPr>
            <w:tcW w:w="1191" w:type="dxa"/>
            <w:tcBorders>
              <w:bottom w:val="nil"/>
            </w:tcBorders>
            <w:vAlign w:val="center"/>
          </w:tcPr>
          <w:p w14:paraId="37EC0129">
            <w:pPr>
              <w:pStyle w:val="21"/>
              <w:spacing w:before="254" w:line="221" w:lineRule="auto"/>
              <w:ind w:left="111"/>
              <w:jc w:val="center"/>
              <w:rPr>
                <w:sz w:val="16"/>
                <w:szCs w:val="16"/>
              </w:rPr>
            </w:pPr>
            <w:r>
              <w:rPr>
                <w:spacing w:val="-2"/>
                <w:sz w:val="16"/>
                <w:szCs w:val="16"/>
              </w:rPr>
              <w:t>质量指标</w:t>
            </w:r>
          </w:p>
        </w:tc>
        <w:tc>
          <w:tcPr>
            <w:tcW w:w="1017" w:type="dxa"/>
          </w:tcPr>
          <w:p w14:paraId="471EAB1C">
            <w:pPr>
              <w:rPr>
                <w:rFonts w:hint="eastAsia" w:ascii="Arial" w:hAnsi="Arial" w:eastAsia="宋体"/>
                <w:sz w:val="16"/>
                <w:szCs w:val="16"/>
                <w:lang w:eastAsia="zh-CN"/>
              </w:rPr>
            </w:pPr>
            <w:r>
              <w:rPr>
                <w:rFonts w:hint="eastAsia" w:eastAsia="宋体"/>
                <w:sz w:val="16"/>
                <w:szCs w:val="16"/>
                <w:lang w:eastAsia="zh-CN"/>
              </w:rPr>
              <w:t>项目绩效达成率</w:t>
            </w:r>
          </w:p>
        </w:tc>
        <w:tc>
          <w:tcPr>
            <w:tcW w:w="983" w:type="dxa"/>
            <w:vAlign w:val="top"/>
          </w:tcPr>
          <w:p w14:paraId="0906AE03">
            <w:pPr>
              <w:rPr>
                <w:rFonts w:ascii="Arial" w:hAnsi="Arial"/>
                <w:sz w:val="16"/>
                <w:szCs w:val="16"/>
              </w:rPr>
            </w:pPr>
            <w:r>
              <w:rPr>
                <w:rFonts w:hint="eastAsia" w:eastAsia="宋体"/>
                <w:sz w:val="16"/>
                <w:szCs w:val="16"/>
                <w:lang w:val="en-US" w:eastAsia="zh-CN"/>
              </w:rPr>
              <w:t>100%</w:t>
            </w:r>
          </w:p>
        </w:tc>
        <w:tc>
          <w:tcPr>
            <w:tcW w:w="1202" w:type="dxa"/>
            <w:vAlign w:val="top"/>
          </w:tcPr>
          <w:p w14:paraId="50DFFA8A">
            <w:pPr>
              <w:rPr>
                <w:rFonts w:ascii="Arial" w:hAnsi="Arial"/>
                <w:sz w:val="16"/>
                <w:szCs w:val="16"/>
              </w:rPr>
            </w:pPr>
            <w:r>
              <w:rPr>
                <w:rFonts w:hint="eastAsia" w:eastAsia="宋体"/>
                <w:sz w:val="16"/>
                <w:szCs w:val="16"/>
                <w:lang w:val="en-US" w:eastAsia="zh-CN"/>
              </w:rPr>
              <w:t>100%</w:t>
            </w:r>
          </w:p>
        </w:tc>
        <w:tc>
          <w:tcPr>
            <w:tcW w:w="698" w:type="dxa"/>
            <w:vAlign w:val="top"/>
          </w:tcPr>
          <w:p w14:paraId="68FEE600">
            <w:pPr>
              <w:rPr>
                <w:rFonts w:ascii="Arial" w:hAnsi="Arial"/>
                <w:sz w:val="16"/>
                <w:szCs w:val="16"/>
              </w:rPr>
            </w:pPr>
            <w:r>
              <w:rPr>
                <w:rFonts w:hint="eastAsia" w:eastAsia="宋体"/>
                <w:sz w:val="16"/>
                <w:szCs w:val="16"/>
                <w:lang w:val="en-US" w:eastAsia="zh-CN"/>
              </w:rPr>
              <w:t>15</w:t>
            </w:r>
          </w:p>
        </w:tc>
        <w:tc>
          <w:tcPr>
            <w:tcW w:w="784" w:type="dxa"/>
            <w:vAlign w:val="top"/>
          </w:tcPr>
          <w:p w14:paraId="11C0E5B1">
            <w:pPr>
              <w:rPr>
                <w:rFonts w:ascii="Arial" w:hAnsi="Arial"/>
                <w:sz w:val="16"/>
                <w:szCs w:val="16"/>
              </w:rPr>
            </w:pPr>
            <w:r>
              <w:rPr>
                <w:rFonts w:hint="eastAsia" w:eastAsia="宋体"/>
                <w:sz w:val="16"/>
                <w:szCs w:val="16"/>
                <w:lang w:val="en-US" w:eastAsia="zh-CN"/>
              </w:rPr>
              <w:t>15</w:t>
            </w:r>
          </w:p>
        </w:tc>
        <w:tc>
          <w:tcPr>
            <w:tcW w:w="1639" w:type="dxa"/>
          </w:tcPr>
          <w:p w14:paraId="4BD17085">
            <w:pPr>
              <w:rPr>
                <w:rFonts w:ascii="Arial" w:hAnsi="Arial"/>
                <w:sz w:val="16"/>
                <w:szCs w:val="16"/>
              </w:rPr>
            </w:pPr>
          </w:p>
        </w:tc>
      </w:tr>
      <w:tr w14:paraId="3EC4B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56" w:hRule="atLeast"/>
        </w:trPr>
        <w:tc>
          <w:tcPr>
            <w:tcW w:w="1084" w:type="dxa"/>
            <w:vMerge w:val="continue"/>
            <w:tcBorders>
              <w:top w:val="nil"/>
              <w:bottom w:val="nil"/>
            </w:tcBorders>
            <w:textDirection w:val="tbRlV"/>
          </w:tcPr>
          <w:p w14:paraId="4F340CEE">
            <w:pPr>
              <w:rPr>
                <w:sz w:val="20"/>
                <w:szCs w:val="21"/>
              </w:rPr>
            </w:pPr>
          </w:p>
        </w:tc>
        <w:tc>
          <w:tcPr>
            <w:tcW w:w="1271" w:type="dxa"/>
            <w:vMerge w:val="continue"/>
            <w:tcBorders>
              <w:top w:val="nil"/>
              <w:bottom w:val="nil"/>
            </w:tcBorders>
          </w:tcPr>
          <w:p w14:paraId="110A750D">
            <w:pPr>
              <w:rPr>
                <w:sz w:val="16"/>
                <w:szCs w:val="16"/>
              </w:rPr>
            </w:pPr>
          </w:p>
        </w:tc>
        <w:tc>
          <w:tcPr>
            <w:tcW w:w="1191" w:type="dxa"/>
            <w:tcBorders>
              <w:bottom w:val="nil"/>
            </w:tcBorders>
            <w:vAlign w:val="center"/>
          </w:tcPr>
          <w:p w14:paraId="1BF5E20F">
            <w:pPr>
              <w:pStyle w:val="21"/>
              <w:spacing w:before="255" w:line="221" w:lineRule="auto"/>
              <w:ind w:left="111"/>
              <w:jc w:val="center"/>
              <w:rPr>
                <w:sz w:val="16"/>
                <w:szCs w:val="16"/>
              </w:rPr>
            </w:pPr>
            <w:r>
              <w:rPr>
                <w:spacing w:val="2"/>
                <w:sz w:val="16"/>
                <w:szCs w:val="16"/>
              </w:rPr>
              <w:t>时效指标</w:t>
            </w:r>
          </w:p>
        </w:tc>
        <w:tc>
          <w:tcPr>
            <w:tcW w:w="1017" w:type="dxa"/>
          </w:tcPr>
          <w:p w14:paraId="5181FE03">
            <w:pPr>
              <w:rPr>
                <w:rFonts w:hint="eastAsia" w:ascii="Arial" w:hAnsi="Arial" w:eastAsia="宋体"/>
                <w:sz w:val="16"/>
                <w:szCs w:val="16"/>
                <w:lang w:eastAsia="zh-CN"/>
              </w:rPr>
            </w:pPr>
            <w:r>
              <w:rPr>
                <w:rFonts w:hint="eastAsia" w:eastAsia="宋体"/>
                <w:sz w:val="16"/>
                <w:szCs w:val="16"/>
                <w:lang w:eastAsia="zh-CN"/>
              </w:rPr>
              <w:t>监测工作完成时间</w:t>
            </w:r>
          </w:p>
        </w:tc>
        <w:tc>
          <w:tcPr>
            <w:tcW w:w="983" w:type="dxa"/>
          </w:tcPr>
          <w:p w14:paraId="468B9938">
            <w:pPr>
              <w:rPr>
                <w:rFonts w:hint="default" w:ascii="Arial" w:hAnsi="Arial" w:eastAsia="宋体"/>
                <w:sz w:val="16"/>
                <w:szCs w:val="16"/>
                <w:lang w:val="en-US" w:eastAsia="zh-CN"/>
              </w:rPr>
            </w:pPr>
            <w:r>
              <w:rPr>
                <w:rFonts w:hint="eastAsia" w:eastAsia="宋体"/>
                <w:sz w:val="16"/>
                <w:szCs w:val="16"/>
                <w:lang w:val="en-US" w:eastAsia="zh-CN"/>
              </w:rPr>
              <w:t>2025年底</w:t>
            </w:r>
          </w:p>
        </w:tc>
        <w:tc>
          <w:tcPr>
            <w:tcW w:w="1202" w:type="dxa"/>
          </w:tcPr>
          <w:p w14:paraId="46C5617F">
            <w:pPr>
              <w:rPr>
                <w:rFonts w:ascii="Arial" w:hAnsi="Arial"/>
                <w:sz w:val="16"/>
                <w:szCs w:val="16"/>
              </w:rPr>
            </w:pPr>
            <w:r>
              <w:rPr>
                <w:rFonts w:hint="eastAsia" w:eastAsia="宋体"/>
                <w:sz w:val="16"/>
                <w:szCs w:val="16"/>
                <w:lang w:val="en-US" w:eastAsia="zh-CN"/>
              </w:rPr>
              <w:t>100%</w:t>
            </w:r>
          </w:p>
        </w:tc>
        <w:tc>
          <w:tcPr>
            <w:tcW w:w="698" w:type="dxa"/>
          </w:tcPr>
          <w:p w14:paraId="673F7030">
            <w:pPr>
              <w:rPr>
                <w:rFonts w:hint="default" w:ascii="Arial" w:hAnsi="Arial" w:eastAsia="宋体"/>
                <w:sz w:val="16"/>
                <w:szCs w:val="16"/>
                <w:lang w:val="en-US" w:eastAsia="zh-CN"/>
              </w:rPr>
            </w:pPr>
            <w:r>
              <w:rPr>
                <w:rFonts w:hint="eastAsia" w:eastAsia="宋体"/>
                <w:sz w:val="16"/>
                <w:szCs w:val="16"/>
                <w:lang w:val="en-US" w:eastAsia="zh-CN"/>
              </w:rPr>
              <w:t>10</w:t>
            </w:r>
          </w:p>
        </w:tc>
        <w:tc>
          <w:tcPr>
            <w:tcW w:w="784" w:type="dxa"/>
          </w:tcPr>
          <w:p w14:paraId="0482EFD3">
            <w:pPr>
              <w:rPr>
                <w:rFonts w:hint="default" w:ascii="Arial" w:hAnsi="Arial" w:eastAsia="宋体"/>
                <w:sz w:val="16"/>
                <w:szCs w:val="16"/>
                <w:lang w:val="en-US" w:eastAsia="zh-CN"/>
              </w:rPr>
            </w:pPr>
            <w:r>
              <w:rPr>
                <w:rFonts w:hint="eastAsia" w:eastAsia="宋体"/>
                <w:sz w:val="16"/>
                <w:szCs w:val="16"/>
                <w:lang w:val="en-US" w:eastAsia="zh-CN"/>
              </w:rPr>
              <w:t>10</w:t>
            </w:r>
          </w:p>
        </w:tc>
        <w:tc>
          <w:tcPr>
            <w:tcW w:w="1639" w:type="dxa"/>
          </w:tcPr>
          <w:p w14:paraId="16369E3A">
            <w:pPr>
              <w:rPr>
                <w:rFonts w:ascii="Arial" w:hAnsi="Arial"/>
                <w:sz w:val="16"/>
                <w:szCs w:val="16"/>
              </w:rPr>
            </w:pPr>
          </w:p>
        </w:tc>
      </w:tr>
      <w:tr w14:paraId="47306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60" w:hRule="atLeast"/>
        </w:trPr>
        <w:tc>
          <w:tcPr>
            <w:tcW w:w="1084" w:type="dxa"/>
            <w:vMerge w:val="continue"/>
            <w:tcBorders>
              <w:top w:val="nil"/>
              <w:bottom w:val="nil"/>
            </w:tcBorders>
            <w:textDirection w:val="tbRlV"/>
          </w:tcPr>
          <w:p w14:paraId="132B7DC4">
            <w:pPr>
              <w:rPr>
                <w:sz w:val="20"/>
                <w:szCs w:val="21"/>
              </w:rPr>
            </w:pPr>
          </w:p>
        </w:tc>
        <w:tc>
          <w:tcPr>
            <w:tcW w:w="1271" w:type="dxa"/>
            <w:vMerge w:val="continue"/>
            <w:tcBorders>
              <w:top w:val="nil"/>
              <w:bottom w:val="nil"/>
            </w:tcBorders>
          </w:tcPr>
          <w:p w14:paraId="309EFFCA">
            <w:pPr>
              <w:rPr>
                <w:sz w:val="16"/>
                <w:szCs w:val="16"/>
              </w:rPr>
            </w:pPr>
          </w:p>
        </w:tc>
        <w:tc>
          <w:tcPr>
            <w:tcW w:w="1191" w:type="dxa"/>
            <w:tcBorders>
              <w:bottom w:val="nil"/>
            </w:tcBorders>
            <w:vAlign w:val="center"/>
          </w:tcPr>
          <w:p w14:paraId="05DF08EC">
            <w:pPr>
              <w:pStyle w:val="21"/>
              <w:spacing w:before="243" w:line="218" w:lineRule="auto"/>
              <w:ind w:left="111"/>
              <w:jc w:val="center"/>
              <w:rPr>
                <w:sz w:val="16"/>
                <w:szCs w:val="16"/>
              </w:rPr>
            </w:pPr>
            <w:r>
              <w:rPr>
                <w:spacing w:val="-2"/>
                <w:sz w:val="16"/>
                <w:szCs w:val="16"/>
              </w:rPr>
              <w:t>成本指标</w:t>
            </w:r>
          </w:p>
        </w:tc>
        <w:tc>
          <w:tcPr>
            <w:tcW w:w="1017" w:type="dxa"/>
          </w:tcPr>
          <w:p w14:paraId="4B190B70">
            <w:pPr>
              <w:rPr>
                <w:rFonts w:hint="eastAsia" w:ascii="Arial" w:hAnsi="Arial" w:eastAsia="宋体"/>
                <w:sz w:val="16"/>
                <w:szCs w:val="16"/>
                <w:lang w:eastAsia="zh-CN"/>
              </w:rPr>
            </w:pPr>
            <w:r>
              <w:rPr>
                <w:rFonts w:hint="eastAsia" w:eastAsia="宋体"/>
                <w:sz w:val="16"/>
                <w:szCs w:val="16"/>
                <w:lang w:eastAsia="zh-CN"/>
              </w:rPr>
              <w:t>监测员补助</w:t>
            </w:r>
          </w:p>
        </w:tc>
        <w:tc>
          <w:tcPr>
            <w:tcW w:w="983" w:type="dxa"/>
          </w:tcPr>
          <w:p w14:paraId="58C1B492">
            <w:pPr>
              <w:rPr>
                <w:rFonts w:hint="default" w:ascii="Arial" w:hAnsi="Arial" w:eastAsia="宋体"/>
                <w:sz w:val="16"/>
                <w:szCs w:val="16"/>
                <w:lang w:val="en-US" w:eastAsia="zh-CN"/>
              </w:rPr>
            </w:pPr>
            <w:r>
              <w:rPr>
                <w:rFonts w:hint="eastAsia" w:eastAsia="宋体"/>
                <w:sz w:val="16"/>
                <w:szCs w:val="16"/>
                <w:lang w:val="en-US" w:eastAsia="zh-CN"/>
              </w:rPr>
              <w:t>25</w:t>
            </w:r>
          </w:p>
        </w:tc>
        <w:tc>
          <w:tcPr>
            <w:tcW w:w="1202" w:type="dxa"/>
          </w:tcPr>
          <w:p w14:paraId="196614AA">
            <w:pPr>
              <w:rPr>
                <w:rFonts w:hint="default" w:ascii="Arial" w:hAnsi="Arial" w:eastAsia="宋体"/>
                <w:sz w:val="16"/>
                <w:szCs w:val="16"/>
                <w:lang w:val="en-US" w:eastAsia="zh-CN"/>
              </w:rPr>
            </w:pPr>
            <w:r>
              <w:rPr>
                <w:rFonts w:hint="eastAsia" w:eastAsia="宋体"/>
                <w:sz w:val="16"/>
                <w:szCs w:val="16"/>
                <w:lang w:val="en-US" w:eastAsia="zh-CN"/>
              </w:rPr>
              <w:t>25</w:t>
            </w:r>
          </w:p>
        </w:tc>
        <w:tc>
          <w:tcPr>
            <w:tcW w:w="698" w:type="dxa"/>
          </w:tcPr>
          <w:p w14:paraId="1E805E10">
            <w:pPr>
              <w:rPr>
                <w:rFonts w:hint="default" w:ascii="Arial" w:hAnsi="Arial" w:eastAsia="宋体"/>
                <w:sz w:val="16"/>
                <w:szCs w:val="16"/>
                <w:lang w:val="en-US" w:eastAsia="zh-CN"/>
              </w:rPr>
            </w:pPr>
            <w:r>
              <w:rPr>
                <w:rFonts w:hint="eastAsia" w:eastAsia="宋体"/>
                <w:sz w:val="16"/>
                <w:szCs w:val="16"/>
                <w:lang w:val="en-US" w:eastAsia="zh-CN"/>
              </w:rPr>
              <w:t>10</w:t>
            </w:r>
          </w:p>
        </w:tc>
        <w:tc>
          <w:tcPr>
            <w:tcW w:w="784" w:type="dxa"/>
          </w:tcPr>
          <w:p w14:paraId="0EB0170D">
            <w:pPr>
              <w:rPr>
                <w:rFonts w:hint="default" w:ascii="Arial" w:hAnsi="Arial" w:eastAsia="宋体"/>
                <w:sz w:val="16"/>
                <w:szCs w:val="16"/>
                <w:lang w:val="en-US" w:eastAsia="zh-CN"/>
              </w:rPr>
            </w:pPr>
            <w:r>
              <w:rPr>
                <w:rFonts w:hint="eastAsia" w:eastAsia="宋体"/>
                <w:sz w:val="16"/>
                <w:szCs w:val="16"/>
                <w:lang w:val="en-US" w:eastAsia="zh-CN"/>
              </w:rPr>
              <w:t>10</w:t>
            </w:r>
          </w:p>
        </w:tc>
        <w:tc>
          <w:tcPr>
            <w:tcW w:w="1639" w:type="dxa"/>
          </w:tcPr>
          <w:p w14:paraId="1BFEE840">
            <w:pPr>
              <w:rPr>
                <w:rFonts w:ascii="Arial" w:hAnsi="Arial"/>
                <w:sz w:val="16"/>
                <w:szCs w:val="16"/>
              </w:rPr>
            </w:pPr>
          </w:p>
        </w:tc>
      </w:tr>
      <w:tr w14:paraId="12456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78" w:hRule="atLeast"/>
        </w:trPr>
        <w:tc>
          <w:tcPr>
            <w:tcW w:w="1084" w:type="dxa"/>
            <w:vMerge w:val="continue"/>
            <w:tcBorders>
              <w:top w:val="nil"/>
              <w:bottom w:val="nil"/>
            </w:tcBorders>
            <w:textDirection w:val="tbRlV"/>
          </w:tcPr>
          <w:p w14:paraId="17108A3B">
            <w:pPr>
              <w:rPr>
                <w:sz w:val="20"/>
                <w:szCs w:val="21"/>
              </w:rPr>
            </w:pPr>
          </w:p>
        </w:tc>
        <w:tc>
          <w:tcPr>
            <w:tcW w:w="1271" w:type="dxa"/>
            <w:vMerge w:val="restart"/>
            <w:tcBorders>
              <w:bottom w:val="nil"/>
            </w:tcBorders>
            <w:vAlign w:val="center"/>
          </w:tcPr>
          <w:p w14:paraId="37106CF5">
            <w:pPr>
              <w:pStyle w:val="21"/>
              <w:spacing w:before="68" w:line="221" w:lineRule="auto"/>
              <w:ind w:left="100"/>
              <w:jc w:val="center"/>
              <w:rPr>
                <w:sz w:val="16"/>
                <w:szCs w:val="16"/>
              </w:rPr>
            </w:pPr>
            <w:r>
              <w:rPr>
                <w:spacing w:val="2"/>
                <w:sz w:val="16"/>
                <w:szCs w:val="16"/>
              </w:rPr>
              <w:t>效益指标</w:t>
            </w:r>
          </w:p>
          <w:p w14:paraId="7F5B5DBD">
            <w:pPr>
              <w:pStyle w:val="21"/>
              <w:spacing w:before="69" w:line="221" w:lineRule="auto"/>
              <w:ind w:left="210"/>
              <w:jc w:val="center"/>
              <w:rPr>
                <w:sz w:val="16"/>
                <w:szCs w:val="16"/>
              </w:rPr>
            </w:pPr>
            <w:r>
              <w:rPr>
                <w:rFonts w:hint="eastAsia"/>
                <w:spacing w:val="9"/>
                <w:sz w:val="16"/>
                <w:szCs w:val="16"/>
                <w:lang w:eastAsia="zh-CN"/>
              </w:rPr>
              <w:t>（</w:t>
            </w:r>
            <w:r>
              <w:rPr>
                <w:spacing w:val="9"/>
                <w:sz w:val="16"/>
                <w:szCs w:val="16"/>
              </w:rPr>
              <w:t>30分</w:t>
            </w:r>
            <w:r>
              <w:rPr>
                <w:rFonts w:hint="eastAsia"/>
                <w:spacing w:val="9"/>
                <w:sz w:val="16"/>
                <w:szCs w:val="16"/>
                <w:lang w:eastAsia="zh-CN"/>
              </w:rPr>
              <w:t>）</w:t>
            </w:r>
          </w:p>
        </w:tc>
        <w:tc>
          <w:tcPr>
            <w:tcW w:w="1191" w:type="dxa"/>
            <w:tcBorders>
              <w:bottom w:val="nil"/>
            </w:tcBorders>
            <w:vAlign w:val="center"/>
          </w:tcPr>
          <w:p w14:paraId="1ABCD443">
            <w:pPr>
              <w:pStyle w:val="21"/>
              <w:spacing w:before="115" w:line="221" w:lineRule="auto"/>
              <w:ind w:left="222"/>
              <w:jc w:val="center"/>
              <w:rPr>
                <w:sz w:val="16"/>
                <w:szCs w:val="16"/>
              </w:rPr>
            </w:pPr>
            <w:r>
              <w:rPr>
                <w:spacing w:val="-3"/>
                <w:sz w:val="16"/>
                <w:szCs w:val="16"/>
              </w:rPr>
              <w:t>经济效益指标</w:t>
            </w:r>
          </w:p>
        </w:tc>
        <w:tc>
          <w:tcPr>
            <w:tcW w:w="1017" w:type="dxa"/>
          </w:tcPr>
          <w:p w14:paraId="4393C4FD">
            <w:pPr>
              <w:rPr>
                <w:rFonts w:hint="eastAsia" w:ascii="Arial" w:hAnsi="Arial" w:eastAsia="宋体"/>
                <w:sz w:val="16"/>
                <w:szCs w:val="16"/>
                <w:lang w:eastAsia="zh-CN"/>
              </w:rPr>
            </w:pPr>
            <w:r>
              <w:rPr>
                <w:rFonts w:hint="eastAsia" w:eastAsia="宋体"/>
                <w:sz w:val="16"/>
                <w:szCs w:val="16"/>
                <w:lang w:eastAsia="zh-CN"/>
              </w:rPr>
              <w:t>发挥专项资金效益</w:t>
            </w:r>
          </w:p>
        </w:tc>
        <w:tc>
          <w:tcPr>
            <w:tcW w:w="983" w:type="dxa"/>
          </w:tcPr>
          <w:p w14:paraId="7E1F2004">
            <w:pPr>
              <w:rPr>
                <w:rFonts w:hint="eastAsia" w:ascii="Arial" w:hAnsi="Arial" w:eastAsia="宋体"/>
                <w:sz w:val="16"/>
                <w:szCs w:val="16"/>
                <w:lang w:eastAsia="zh-CN"/>
              </w:rPr>
            </w:pPr>
            <w:r>
              <w:rPr>
                <w:rFonts w:hint="eastAsia" w:eastAsia="宋体"/>
                <w:sz w:val="16"/>
                <w:szCs w:val="16"/>
                <w:lang w:eastAsia="zh-CN"/>
              </w:rPr>
              <w:t>效果明显</w:t>
            </w:r>
          </w:p>
        </w:tc>
        <w:tc>
          <w:tcPr>
            <w:tcW w:w="1202" w:type="dxa"/>
          </w:tcPr>
          <w:p w14:paraId="2F246B23">
            <w:pPr>
              <w:rPr>
                <w:rFonts w:hint="default" w:ascii="Arial" w:hAnsi="Arial" w:eastAsia="宋体"/>
                <w:sz w:val="16"/>
                <w:szCs w:val="16"/>
                <w:lang w:val="en-US" w:eastAsia="zh-CN"/>
              </w:rPr>
            </w:pPr>
            <w:r>
              <w:rPr>
                <w:rFonts w:hint="eastAsia" w:eastAsia="宋体"/>
                <w:sz w:val="16"/>
                <w:szCs w:val="16"/>
                <w:lang w:val="en-US" w:eastAsia="zh-CN"/>
              </w:rPr>
              <w:t>90</w:t>
            </w:r>
          </w:p>
        </w:tc>
        <w:tc>
          <w:tcPr>
            <w:tcW w:w="698" w:type="dxa"/>
          </w:tcPr>
          <w:p w14:paraId="2F16B9A0">
            <w:pPr>
              <w:rPr>
                <w:rFonts w:hint="default" w:ascii="Arial" w:hAnsi="Arial" w:eastAsia="宋体"/>
                <w:sz w:val="16"/>
                <w:szCs w:val="16"/>
                <w:lang w:val="en-US" w:eastAsia="zh-CN"/>
              </w:rPr>
            </w:pPr>
            <w:r>
              <w:rPr>
                <w:rFonts w:hint="eastAsia" w:eastAsia="宋体"/>
                <w:sz w:val="16"/>
                <w:szCs w:val="16"/>
                <w:lang w:val="en-US" w:eastAsia="zh-CN"/>
              </w:rPr>
              <w:t>10</w:t>
            </w:r>
          </w:p>
        </w:tc>
        <w:tc>
          <w:tcPr>
            <w:tcW w:w="784" w:type="dxa"/>
          </w:tcPr>
          <w:p w14:paraId="3449B516">
            <w:pPr>
              <w:rPr>
                <w:rFonts w:hint="default" w:ascii="Arial" w:hAnsi="Arial" w:eastAsia="宋体"/>
                <w:sz w:val="16"/>
                <w:szCs w:val="16"/>
                <w:lang w:val="en-US" w:eastAsia="zh-CN"/>
              </w:rPr>
            </w:pPr>
            <w:r>
              <w:rPr>
                <w:rFonts w:hint="eastAsia" w:eastAsia="宋体"/>
                <w:sz w:val="16"/>
                <w:szCs w:val="16"/>
                <w:lang w:val="en-US" w:eastAsia="zh-CN"/>
              </w:rPr>
              <w:t>10</w:t>
            </w:r>
          </w:p>
        </w:tc>
        <w:tc>
          <w:tcPr>
            <w:tcW w:w="1639" w:type="dxa"/>
          </w:tcPr>
          <w:p w14:paraId="7F526CED">
            <w:pPr>
              <w:rPr>
                <w:rFonts w:ascii="Arial" w:hAnsi="Arial"/>
                <w:sz w:val="16"/>
                <w:szCs w:val="16"/>
              </w:rPr>
            </w:pPr>
          </w:p>
        </w:tc>
      </w:tr>
      <w:tr w14:paraId="6188D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57" w:hRule="atLeast"/>
        </w:trPr>
        <w:tc>
          <w:tcPr>
            <w:tcW w:w="1084" w:type="dxa"/>
            <w:vMerge w:val="continue"/>
            <w:tcBorders>
              <w:top w:val="nil"/>
              <w:bottom w:val="nil"/>
            </w:tcBorders>
            <w:textDirection w:val="tbRlV"/>
          </w:tcPr>
          <w:p w14:paraId="5E77903A">
            <w:pPr>
              <w:rPr>
                <w:sz w:val="20"/>
                <w:szCs w:val="21"/>
              </w:rPr>
            </w:pPr>
          </w:p>
        </w:tc>
        <w:tc>
          <w:tcPr>
            <w:tcW w:w="1271" w:type="dxa"/>
            <w:vMerge w:val="continue"/>
            <w:tcBorders>
              <w:top w:val="nil"/>
              <w:bottom w:val="nil"/>
            </w:tcBorders>
          </w:tcPr>
          <w:p w14:paraId="247E1CCE">
            <w:pPr>
              <w:rPr>
                <w:sz w:val="16"/>
                <w:szCs w:val="16"/>
              </w:rPr>
            </w:pPr>
          </w:p>
        </w:tc>
        <w:tc>
          <w:tcPr>
            <w:tcW w:w="1191" w:type="dxa"/>
            <w:tcBorders>
              <w:bottom w:val="nil"/>
            </w:tcBorders>
            <w:vAlign w:val="center"/>
          </w:tcPr>
          <w:p w14:paraId="5971F11D">
            <w:pPr>
              <w:pStyle w:val="21"/>
              <w:spacing w:before="104" w:line="218" w:lineRule="auto"/>
              <w:ind w:left="222"/>
              <w:jc w:val="center"/>
              <w:rPr>
                <w:sz w:val="16"/>
                <w:szCs w:val="16"/>
              </w:rPr>
            </w:pPr>
            <w:r>
              <w:rPr>
                <w:spacing w:val="-3"/>
                <w:sz w:val="16"/>
                <w:szCs w:val="16"/>
              </w:rPr>
              <w:t>社会效益指标</w:t>
            </w:r>
          </w:p>
        </w:tc>
        <w:tc>
          <w:tcPr>
            <w:tcW w:w="1017" w:type="dxa"/>
          </w:tcPr>
          <w:p w14:paraId="174CF855">
            <w:pPr>
              <w:rPr>
                <w:rFonts w:hint="eastAsia" w:ascii="Arial" w:hAnsi="Arial" w:eastAsia="宋体"/>
                <w:sz w:val="16"/>
                <w:szCs w:val="16"/>
                <w:lang w:eastAsia="zh-CN"/>
              </w:rPr>
            </w:pPr>
            <w:r>
              <w:rPr>
                <w:rFonts w:hint="eastAsia" w:eastAsia="宋体"/>
                <w:sz w:val="16"/>
                <w:szCs w:val="16"/>
                <w:lang w:eastAsia="zh-CN"/>
              </w:rPr>
              <w:t>促进当地经济发展和社会稳定</w:t>
            </w:r>
          </w:p>
        </w:tc>
        <w:tc>
          <w:tcPr>
            <w:tcW w:w="983" w:type="dxa"/>
          </w:tcPr>
          <w:p w14:paraId="402B1EBC">
            <w:pPr>
              <w:rPr>
                <w:rFonts w:hint="eastAsia" w:ascii="Arial" w:hAnsi="Arial" w:eastAsia="宋体"/>
                <w:sz w:val="16"/>
                <w:szCs w:val="16"/>
                <w:lang w:eastAsia="zh-CN"/>
              </w:rPr>
            </w:pPr>
            <w:r>
              <w:rPr>
                <w:rFonts w:hint="eastAsia" w:eastAsia="宋体"/>
                <w:sz w:val="16"/>
                <w:szCs w:val="16"/>
                <w:lang w:eastAsia="zh-CN"/>
              </w:rPr>
              <w:t>较好</w:t>
            </w:r>
          </w:p>
        </w:tc>
        <w:tc>
          <w:tcPr>
            <w:tcW w:w="1202" w:type="dxa"/>
          </w:tcPr>
          <w:p w14:paraId="12BC8709">
            <w:pPr>
              <w:rPr>
                <w:rFonts w:hint="default" w:ascii="Arial" w:hAnsi="Arial" w:eastAsia="宋体"/>
                <w:sz w:val="16"/>
                <w:szCs w:val="16"/>
                <w:lang w:val="en-US" w:eastAsia="zh-CN"/>
              </w:rPr>
            </w:pPr>
            <w:r>
              <w:rPr>
                <w:rFonts w:hint="eastAsia" w:eastAsia="宋体"/>
                <w:sz w:val="16"/>
                <w:szCs w:val="16"/>
                <w:lang w:val="en-US" w:eastAsia="zh-CN"/>
              </w:rPr>
              <w:t>90</w:t>
            </w:r>
          </w:p>
        </w:tc>
        <w:tc>
          <w:tcPr>
            <w:tcW w:w="698" w:type="dxa"/>
          </w:tcPr>
          <w:p w14:paraId="2B117105">
            <w:pPr>
              <w:rPr>
                <w:rFonts w:hint="default" w:ascii="Arial" w:hAnsi="Arial" w:eastAsia="宋体"/>
                <w:sz w:val="16"/>
                <w:szCs w:val="16"/>
                <w:lang w:val="en-US" w:eastAsia="zh-CN"/>
              </w:rPr>
            </w:pPr>
            <w:r>
              <w:rPr>
                <w:rFonts w:hint="eastAsia" w:eastAsia="宋体"/>
                <w:sz w:val="16"/>
                <w:szCs w:val="16"/>
                <w:lang w:val="en-US" w:eastAsia="zh-CN"/>
              </w:rPr>
              <w:t>10</w:t>
            </w:r>
          </w:p>
        </w:tc>
        <w:tc>
          <w:tcPr>
            <w:tcW w:w="784" w:type="dxa"/>
          </w:tcPr>
          <w:p w14:paraId="0D4FB10E">
            <w:pPr>
              <w:rPr>
                <w:rFonts w:hint="eastAsia" w:ascii="Arial" w:hAnsi="Arial" w:eastAsia="宋体"/>
                <w:sz w:val="16"/>
                <w:szCs w:val="16"/>
                <w:lang w:val="en-US" w:eastAsia="zh-CN"/>
              </w:rPr>
            </w:pPr>
            <w:r>
              <w:rPr>
                <w:rFonts w:hint="eastAsia" w:eastAsia="宋体"/>
                <w:sz w:val="16"/>
                <w:szCs w:val="16"/>
                <w:lang w:val="en-US" w:eastAsia="zh-CN"/>
              </w:rPr>
              <w:t>9</w:t>
            </w:r>
          </w:p>
        </w:tc>
        <w:tc>
          <w:tcPr>
            <w:tcW w:w="1639" w:type="dxa"/>
          </w:tcPr>
          <w:p w14:paraId="462BF811">
            <w:pPr>
              <w:rPr>
                <w:rFonts w:ascii="Arial" w:hAnsi="Arial"/>
                <w:sz w:val="16"/>
                <w:szCs w:val="16"/>
              </w:rPr>
            </w:pPr>
          </w:p>
        </w:tc>
      </w:tr>
      <w:tr w14:paraId="07B81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36" w:hRule="atLeast"/>
        </w:trPr>
        <w:tc>
          <w:tcPr>
            <w:tcW w:w="1084" w:type="dxa"/>
            <w:vMerge w:val="continue"/>
            <w:tcBorders>
              <w:top w:val="nil"/>
              <w:bottom w:val="nil"/>
            </w:tcBorders>
            <w:textDirection w:val="tbRlV"/>
          </w:tcPr>
          <w:p w14:paraId="0A121D07">
            <w:pPr>
              <w:rPr>
                <w:sz w:val="20"/>
                <w:szCs w:val="21"/>
              </w:rPr>
            </w:pPr>
          </w:p>
        </w:tc>
        <w:tc>
          <w:tcPr>
            <w:tcW w:w="1271" w:type="dxa"/>
            <w:vMerge w:val="continue"/>
            <w:tcBorders>
              <w:top w:val="nil"/>
              <w:bottom w:val="nil"/>
            </w:tcBorders>
          </w:tcPr>
          <w:p w14:paraId="6A6A52B8">
            <w:pPr>
              <w:rPr>
                <w:sz w:val="16"/>
                <w:szCs w:val="16"/>
              </w:rPr>
            </w:pPr>
          </w:p>
        </w:tc>
        <w:tc>
          <w:tcPr>
            <w:tcW w:w="1191" w:type="dxa"/>
            <w:tcBorders>
              <w:bottom w:val="nil"/>
            </w:tcBorders>
            <w:vAlign w:val="center"/>
          </w:tcPr>
          <w:p w14:paraId="762F9898">
            <w:pPr>
              <w:pStyle w:val="21"/>
              <w:spacing w:before="108" w:line="221" w:lineRule="auto"/>
              <w:ind w:left="222"/>
              <w:jc w:val="center"/>
              <w:rPr>
                <w:sz w:val="16"/>
                <w:szCs w:val="16"/>
              </w:rPr>
            </w:pPr>
            <w:r>
              <w:rPr>
                <w:spacing w:val="-3"/>
                <w:sz w:val="16"/>
                <w:szCs w:val="16"/>
              </w:rPr>
              <w:t>生态效益指标</w:t>
            </w:r>
          </w:p>
        </w:tc>
        <w:tc>
          <w:tcPr>
            <w:tcW w:w="1017" w:type="dxa"/>
          </w:tcPr>
          <w:p w14:paraId="0027C947">
            <w:pPr>
              <w:rPr>
                <w:rFonts w:hint="eastAsia" w:ascii="Arial" w:hAnsi="Arial" w:eastAsia="宋体"/>
                <w:sz w:val="16"/>
                <w:szCs w:val="16"/>
                <w:lang w:eastAsia="zh-CN"/>
              </w:rPr>
            </w:pPr>
            <w:r>
              <w:rPr>
                <w:rFonts w:hint="eastAsia" w:eastAsia="宋体"/>
                <w:sz w:val="16"/>
                <w:szCs w:val="16"/>
                <w:lang w:eastAsia="zh-CN"/>
              </w:rPr>
              <w:t>防止水土流失</w:t>
            </w:r>
          </w:p>
        </w:tc>
        <w:tc>
          <w:tcPr>
            <w:tcW w:w="983" w:type="dxa"/>
          </w:tcPr>
          <w:p w14:paraId="16294BC4">
            <w:pPr>
              <w:rPr>
                <w:rFonts w:hint="eastAsia" w:ascii="Arial" w:hAnsi="Arial" w:eastAsia="宋体"/>
                <w:sz w:val="16"/>
                <w:szCs w:val="16"/>
                <w:lang w:eastAsia="zh-CN"/>
              </w:rPr>
            </w:pPr>
            <w:r>
              <w:rPr>
                <w:rFonts w:hint="eastAsia" w:eastAsia="宋体"/>
                <w:sz w:val="16"/>
                <w:szCs w:val="16"/>
                <w:lang w:eastAsia="zh-CN"/>
              </w:rPr>
              <w:t>效果明显</w:t>
            </w:r>
          </w:p>
        </w:tc>
        <w:tc>
          <w:tcPr>
            <w:tcW w:w="1202" w:type="dxa"/>
          </w:tcPr>
          <w:p w14:paraId="0FB91C1A">
            <w:pPr>
              <w:rPr>
                <w:rFonts w:hint="default" w:ascii="Arial" w:hAnsi="Arial" w:eastAsia="宋体"/>
                <w:sz w:val="16"/>
                <w:szCs w:val="16"/>
                <w:lang w:val="en-US" w:eastAsia="zh-CN"/>
              </w:rPr>
            </w:pPr>
            <w:r>
              <w:rPr>
                <w:rFonts w:hint="eastAsia" w:eastAsia="宋体"/>
                <w:sz w:val="16"/>
                <w:szCs w:val="16"/>
                <w:lang w:val="en-US" w:eastAsia="zh-CN"/>
              </w:rPr>
              <w:t>90</w:t>
            </w:r>
          </w:p>
        </w:tc>
        <w:tc>
          <w:tcPr>
            <w:tcW w:w="698" w:type="dxa"/>
          </w:tcPr>
          <w:p w14:paraId="4481BF4C">
            <w:pPr>
              <w:rPr>
                <w:rFonts w:hint="default" w:ascii="Arial" w:hAnsi="Arial" w:eastAsia="宋体"/>
                <w:sz w:val="16"/>
                <w:szCs w:val="16"/>
                <w:lang w:val="en-US" w:eastAsia="zh-CN"/>
              </w:rPr>
            </w:pPr>
            <w:r>
              <w:rPr>
                <w:rFonts w:hint="eastAsia" w:eastAsia="宋体"/>
                <w:sz w:val="16"/>
                <w:szCs w:val="16"/>
                <w:lang w:val="en-US" w:eastAsia="zh-CN"/>
              </w:rPr>
              <w:t>10</w:t>
            </w:r>
          </w:p>
        </w:tc>
        <w:tc>
          <w:tcPr>
            <w:tcW w:w="784" w:type="dxa"/>
          </w:tcPr>
          <w:p w14:paraId="7F764E88">
            <w:pPr>
              <w:rPr>
                <w:rFonts w:hint="eastAsia" w:ascii="Arial" w:hAnsi="Arial" w:eastAsia="宋体"/>
                <w:sz w:val="16"/>
                <w:szCs w:val="16"/>
                <w:lang w:val="en-US" w:eastAsia="zh-CN"/>
              </w:rPr>
            </w:pPr>
            <w:r>
              <w:rPr>
                <w:rFonts w:hint="eastAsia" w:eastAsia="宋体"/>
                <w:sz w:val="16"/>
                <w:szCs w:val="16"/>
                <w:lang w:val="en-US" w:eastAsia="zh-CN"/>
              </w:rPr>
              <w:t>9</w:t>
            </w:r>
          </w:p>
        </w:tc>
        <w:tc>
          <w:tcPr>
            <w:tcW w:w="1639" w:type="dxa"/>
          </w:tcPr>
          <w:p w14:paraId="7E42ED12">
            <w:pPr>
              <w:rPr>
                <w:rFonts w:ascii="Arial" w:hAnsi="Arial"/>
                <w:sz w:val="16"/>
                <w:szCs w:val="16"/>
              </w:rPr>
            </w:pPr>
          </w:p>
        </w:tc>
      </w:tr>
      <w:tr w14:paraId="577A4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5" w:hRule="atLeast"/>
        </w:trPr>
        <w:tc>
          <w:tcPr>
            <w:tcW w:w="1084" w:type="dxa"/>
            <w:vMerge w:val="continue"/>
            <w:tcBorders>
              <w:top w:val="nil"/>
              <w:bottom w:val="nil"/>
            </w:tcBorders>
            <w:textDirection w:val="tbRlV"/>
          </w:tcPr>
          <w:p w14:paraId="59B914D8">
            <w:pPr>
              <w:rPr>
                <w:sz w:val="20"/>
                <w:szCs w:val="21"/>
              </w:rPr>
            </w:pPr>
          </w:p>
        </w:tc>
        <w:tc>
          <w:tcPr>
            <w:tcW w:w="1271" w:type="dxa"/>
            <w:vMerge w:val="continue"/>
            <w:tcBorders>
              <w:top w:val="nil"/>
              <w:bottom w:val="nil"/>
            </w:tcBorders>
          </w:tcPr>
          <w:p w14:paraId="79F7036C">
            <w:pPr>
              <w:rPr>
                <w:sz w:val="16"/>
                <w:szCs w:val="16"/>
              </w:rPr>
            </w:pPr>
          </w:p>
        </w:tc>
        <w:tc>
          <w:tcPr>
            <w:tcW w:w="1191" w:type="dxa"/>
            <w:tcBorders>
              <w:bottom w:val="nil"/>
            </w:tcBorders>
            <w:vAlign w:val="center"/>
          </w:tcPr>
          <w:p w14:paraId="10709374">
            <w:pPr>
              <w:pStyle w:val="21"/>
              <w:spacing w:before="128" w:line="247" w:lineRule="auto"/>
              <w:ind w:left="221" w:right="136" w:hanging="110"/>
              <w:jc w:val="center"/>
              <w:rPr>
                <w:sz w:val="16"/>
                <w:szCs w:val="16"/>
              </w:rPr>
            </w:pPr>
            <w:r>
              <w:rPr>
                <w:spacing w:val="-3"/>
                <w:sz w:val="16"/>
                <w:szCs w:val="16"/>
              </w:rPr>
              <w:t>可持续影</w:t>
            </w:r>
            <w:r>
              <w:rPr>
                <w:spacing w:val="2"/>
                <w:sz w:val="16"/>
                <w:szCs w:val="16"/>
              </w:rPr>
              <w:t>响指标</w:t>
            </w:r>
          </w:p>
        </w:tc>
        <w:tc>
          <w:tcPr>
            <w:tcW w:w="1017" w:type="dxa"/>
          </w:tcPr>
          <w:p w14:paraId="66D8EFC1">
            <w:pPr>
              <w:rPr>
                <w:rFonts w:hint="eastAsia" w:ascii="Arial" w:hAnsi="Arial" w:eastAsia="宋体"/>
                <w:sz w:val="16"/>
                <w:szCs w:val="16"/>
                <w:lang w:eastAsia="zh-CN"/>
              </w:rPr>
            </w:pPr>
            <w:r>
              <w:rPr>
                <w:rFonts w:hint="eastAsia" w:eastAsia="宋体"/>
                <w:sz w:val="16"/>
                <w:szCs w:val="16"/>
                <w:lang w:eastAsia="zh-CN"/>
              </w:rPr>
              <w:t>可持续发展</w:t>
            </w:r>
          </w:p>
        </w:tc>
        <w:tc>
          <w:tcPr>
            <w:tcW w:w="983" w:type="dxa"/>
          </w:tcPr>
          <w:p w14:paraId="55E715D4">
            <w:pPr>
              <w:rPr>
                <w:rFonts w:hint="eastAsia" w:ascii="Arial" w:hAnsi="Arial" w:eastAsia="宋体"/>
                <w:sz w:val="16"/>
                <w:szCs w:val="16"/>
                <w:lang w:eastAsia="zh-CN"/>
              </w:rPr>
            </w:pPr>
            <w:r>
              <w:rPr>
                <w:rFonts w:hint="eastAsia" w:eastAsia="宋体"/>
                <w:sz w:val="16"/>
                <w:szCs w:val="16"/>
                <w:lang w:eastAsia="zh-CN"/>
              </w:rPr>
              <w:t>效果明显</w:t>
            </w:r>
          </w:p>
        </w:tc>
        <w:tc>
          <w:tcPr>
            <w:tcW w:w="1202" w:type="dxa"/>
          </w:tcPr>
          <w:p w14:paraId="31D06D52">
            <w:pPr>
              <w:rPr>
                <w:rFonts w:hint="default" w:ascii="Arial" w:hAnsi="Arial" w:eastAsia="宋体"/>
                <w:sz w:val="16"/>
                <w:szCs w:val="16"/>
                <w:lang w:val="en-US" w:eastAsia="zh-CN"/>
              </w:rPr>
            </w:pPr>
            <w:r>
              <w:rPr>
                <w:rFonts w:hint="eastAsia" w:eastAsia="宋体"/>
                <w:sz w:val="16"/>
                <w:szCs w:val="16"/>
                <w:lang w:val="en-US" w:eastAsia="zh-CN"/>
              </w:rPr>
              <w:t>90</w:t>
            </w:r>
          </w:p>
        </w:tc>
        <w:tc>
          <w:tcPr>
            <w:tcW w:w="698" w:type="dxa"/>
          </w:tcPr>
          <w:p w14:paraId="7D1AC57B">
            <w:pPr>
              <w:rPr>
                <w:rFonts w:hint="default" w:ascii="Arial" w:hAnsi="Arial" w:eastAsia="宋体"/>
                <w:sz w:val="16"/>
                <w:szCs w:val="16"/>
                <w:lang w:val="en-US" w:eastAsia="zh-CN"/>
              </w:rPr>
            </w:pPr>
            <w:r>
              <w:rPr>
                <w:rFonts w:hint="eastAsia" w:eastAsia="宋体"/>
                <w:sz w:val="16"/>
                <w:szCs w:val="16"/>
                <w:lang w:val="en-US" w:eastAsia="zh-CN"/>
              </w:rPr>
              <w:t>10</w:t>
            </w:r>
          </w:p>
        </w:tc>
        <w:tc>
          <w:tcPr>
            <w:tcW w:w="784" w:type="dxa"/>
          </w:tcPr>
          <w:p w14:paraId="3807E438">
            <w:pPr>
              <w:rPr>
                <w:rFonts w:hint="default" w:ascii="Arial" w:hAnsi="Arial" w:eastAsia="宋体"/>
                <w:sz w:val="16"/>
                <w:szCs w:val="16"/>
                <w:lang w:val="en-US" w:eastAsia="zh-CN"/>
              </w:rPr>
            </w:pPr>
            <w:r>
              <w:rPr>
                <w:rFonts w:hint="eastAsia" w:eastAsia="宋体"/>
                <w:sz w:val="16"/>
                <w:szCs w:val="16"/>
                <w:lang w:val="en-US" w:eastAsia="zh-CN"/>
              </w:rPr>
              <w:t>10</w:t>
            </w:r>
          </w:p>
        </w:tc>
        <w:tc>
          <w:tcPr>
            <w:tcW w:w="1639" w:type="dxa"/>
          </w:tcPr>
          <w:p w14:paraId="0405543F">
            <w:pPr>
              <w:rPr>
                <w:rFonts w:ascii="Arial" w:hAnsi="Arial"/>
                <w:sz w:val="16"/>
                <w:szCs w:val="16"/>
              </w:rPr>
            </w:pPr>
          </w:p>
        </w:tc>
      </w:tr>
      <w:tr w14:paraId="71829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45" w:hRule="atLeast"/>
        </w:trPr>
        <w:tc>
          <w:tcPr>
            <w:tcW w:w="1084" w:type="dxa"/>
            <w:vMerge w:val="continue"/>
            <w:tcBorders>
              <w:top w:val="nil"/>
              <w:bottom w:val="nil"/>
            </w:tcBorders>
            <w:textDirection w:val="tbRlV"/>
          </w:tcPr>
          <w:p w14:paraId="3E1932EA">
            <w:pPr>
              <w:rPr>
                <w:sz w:val="20"/>
                <w:szCs w:val="21"/>
              </w:rPr>
            </w:pPr>
          </w:p>
        </w:tc>
        <w:tc>
          <w:tcPr>
            <w:tcW w:w="1271" w:type="dxa"/>
            <w:tcBorders>
              <w:bottom w:val="nil"/>
            </w:tcBorders>
            <w:vAlign w:val="center"/>
          </w:tcPr>
          <w:p w14:paraId="14080570">
            <w:pPr>
              <w:pStyle w:val="21"/>
              <w:spacing w:before="55" w:line="250" w:lineRule="auto"/>
              <w:ind w:left="210" w:right="172"/>
              <w:jc w:val="center"/>
              <w:rPr>
                <w:sz w:val="18"/>
                <w:szCs w:val="18"/>
              </w:rPr>
            </w:pPr>
            <w:r>
              <w:rPr>
                <w:spacing w:val="4"/>
                <w:sz w:val="16"/>
                <w:szCs w:val="16"/>
              </w:rPr>
              <w:t>满意度</w:t>
            </w:r>
            <w:r>
              <w:rPr>
                <w:spacing w:val="44"/>
                <w:sz w:val="16"/>
                <w:szCs w:val="16"/>
              </w:rPr>
              <w:t>指标</w:t>
            </w:r>
            <w:r>
              <w:rPr>
                <w:rFonts w:hint="eastAsia"/>
                <w:spacing w:val="44"/>
                <w:sz w:val="16"/>
                <w:szCs w:val="16"/>
                <w:lang w:eastAsia="zh-CN"/>
              </w:rPr>
              <w:t>（</w:t>
            </w:r>
            <w:r>
              <w:rPr>
                <w:spacing w:val="9"/>
                <w:sz w:val="16"/>
                <w:szCs w:val="16"/>
              </w:rPr>
              <w:t>10分</w:t>
            </w:r>
            <w:r>
              <w:rPr>
                <w:rFonts w:hint="eastAsia"/>
                <w:spacing w:val="9"/>
                <w:sz w:val="16"/>
                <w:szCs w:val="16"/>
                <w:lang w:eastAsia="zh-CN"/>
              </w:rPr>
              <w:t>）</w:t>
            </w:r>
          </w:p>
        </w:tc>
        <w:tc>
          <w:tcPr>
            <w:tcW w:w="1191" w:type="dxa"/>
            <w:tcBorders>
              <w:bottom w:val="nil"/>
            </w:tcBorders>
            <w:vAlign w:val="center"/>
          </w:tcPr>
          <w:p w14:paraId="717F4B49">
            <w:pPr>
              <w:pStyle w:val="21"/>
              <w:spacing w:before="77" w:line="257" w:lineRule="auto"/>
              <w:ind w:left="111" w:right="113"/>
              <w:jc w:val="center"/>
              <w:rPr>
                <w:sz w:val="18"/>
                <w:szCs w:val="18"/>
              </w:rPr>
            </w:pPr>
            <w:r>
              <w:rPr>
                <w:spacing w:val="-3"/>
                <w:sz w:val="18"/>
                <w:szCs w:val="18"/>
              </w:rPr>
              <w:t>服务对象</w:t>
            </w:r>
            <w:r>
              <w:rPr>
                <w:spacing w:val="3"/>
                <w:sz w:val="18"/>
                <w:szCs w:val="18"/>
              </w:rPr>
              <w:t>满意度指</w:t>
            </w:r>
            <w:r>
              <w:rPr>
                <w:sz w:val="18"/>
                <w:szCs w:val="18"/>
              </w:rPr>
              <w:t>标</w:t>
            </w:r>
          </w:p>
        </w:tc>
        <w:tc>
          <w:tcPr>
            <w:tcW w:w="1017" w:type="dxa"/>
          </w:tcPr>
          <w:p w14:paraId="4AEFD1F5">
            <w:pPr>
              <w:rPr>
                <w:rFonts w:hint="eastAsia" w:ascii="Arial" w:hAnsi="Arial" w:eastAsia="宋体"/>
                <w:sz w:val="18"/>
                <w:szCs w:val="18"/>
                <w:lang w:eastAsia="zh-CN"/>
              </w:rPr>
            </w:pPr>
            <w:r>
              <w:rPr>
                <w:rFonts w:hint="eastAsia" w:eastAsia="宋体"/>
                <w:sz w:val="18"/>
                <w:szCs w:val="18"/>
                <w:lang w:eastAsia="zh-CN"/>
              </w:rPr>
              <w:t>服务对象满意度</w:t>
            </w:r>
          </w:p>
        </w:tc>
        <w:tc>
          <w:tcPr>
            <w:tcW w:w="983" w:type="dxa"/>
          </w:tcPr>
          <w:p w14:paraId="4D3D62F5">
            <w:pPr>
              <w:rPr>
                <w:rFonts w:hint="default" w:ascii="Arial" w:hAnsi="Arial" w:eastAsia="宋体"/>
                <w:sz w:val="18"/>
                <w:szCs w:val="18"/>
                <w:lang w:val="en-US" w:eastAsia="zh-CN"/>
              </w:rPr>
            </w:pPr>
            <w:r>
              <w:rPr>
                <w:rFonts w:hint="eastAsia" w:eastAsia="宋体"/>
                <w:sz w:val="18"/>
                <w:szCs w:val="18"/>
                <w:lang w:val="en-US" w:eastAsia="zh-CN"/>
              </w:rPr>
              <w:t>80</w:t>
            </w:r>
          </w:p>
        </w:tc>
        <w:tc>
          <w:tcPr>
            <w:tcW w:w="1202" w:type="dxa"/>
          </w:tcPr>
          <w:p w14:paraId="60C70348">
            <w:pPr>
              <w:rPr>
                <w:rFonts w:hint="default" w:ascii="Arial" w:hAnsi="Arial" w:eastAsia="宋体"/>
                <w:sz w:val="18"/>
                <w:szCs w:val="18"/>
                <w:lang w:val="en-US" w:eastAsia="zh-CN"/>
              </w:rPr>
            </w:pPr>
            <w:r>
              <w:rPr>
                <w:rFonts w:hint="eastAsia" w:eastAsia="宋体"/>
                <w:sz w:val="18"/>
                <w:szCs w:val="18"/>
                <w:lang w:val="en-US" w:eastAsia="zh-CN"/>
              </w:rPr>
              <w:t>78</w:t>
            </w:r>
          </w:p>
        </w:tc>
        <w:tc>
          <w:tcPr>
            <w:tcW w:w="698" w:type="dxa"/>
          </w:tcPr>
          <w:p w14:paraId="05904DBD">
            <w:pPr>
              <w:rPr>
                <w:rFonts w:hint="default" w:ascii="Arial" w:hAnsi="Arial" w:eastAsia="宋体"/>
                <w:sz w:val="18"/>
                <w:szCs w:val="18"/>
                <w:lang w:val="en-US" w:eastAsia="zh-CN"/>
              </w:rPr>
            </w:pPr>
            <w:r>
              <w:rPr>
                <w:rFonts w:hint="eastAsia" w:eastAsia="宋体"/>
                <w:sz w:val="18"/>
                <w:szCs w:val="18"/>
                <w:lang w:val="en-US" w:eastAsia="zh-CN"/>
              </w:rPr>
              <w:t>10</w:t>
            </w:r>
          </w:p>
        </w:tc>
        <w:tc>
          <w:tcPr>
            <w:tcW w:w="784" w:type="dxa"/>
          </w:tcPr>
          <w:p w14:paraId="46A4AF23">
            <w:pPr>
              <w:rPr>
                <w:rFonts w:hint="eastAsia" w:ascii="Arial" w:hAnsi="Arial" w:eastAsia="宋体"/>
                <w:sz w:val="18"/>
                <w:szCs w:val="18"/>
                <w:lang w:val="en-US" w:eastAsia="zh-CN"/>
              </w:rPr>
            </w:pPr>
            <w:r>
              <w:rPr>
                <w:rFonts w:hint="eastAsia" w:eastAsia="宋体"/>
                <w:sz w:val="18"/>
                <w:szCs w:val="18"/>
                <w:lang w:val="en-US" w:eastAsia="zh-CN"/>
              </w:rPr>
              <w:t>9</w:t>
            </w:r>
          </w:p>
        </w:tc>
        <w:tc>
          <w:tcPr>
            <w:tcW w:w="1639" w:type="dxa"/>
          </w:tcPr>
          <w:p w14:paraId="45828E4C">
            <w:pPr>
              <w:rPr>
                <w:rFonts w:ascii="Arial" w:hAnsi="Arial"/>
                <w:sz w:val="18"/>
                <w:szCs w:val="18"/>
              </w:rPr>
            </w:pPr>
          </w:p>
        </w:tc>
      </w:tr>
      <w:tr w14:paraId="494DF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4" w:hRule="atLeast"/>
        </w:trPr>
        <w:tc>
          <w:tcPr>
            <w:tcW w:w="6748" w:type="dxa"/>
            <w:gridSpan w:val="6"/>
          </w:tcPr>
          <w:p w14:paraId="70953656">
            <w:pPr>
              <w:pStyle w:val="21"/>
              <w:spacing w:before="79" w:line="221" w:lineRule="auto"/>
              <w:ind w:left="3165"/>
              <w:rPr>
                <w:sz w:val="18"/>
                <w:szCs w:val="18"/>
              </w:rPr>
            </w:pPr>
            <w:r>
              <w:rPr>
                <w:spacing w:val="4"/>
                <w:sz w:val="18"/>
                <w:szCs w:val="18"/>
              </w:rPr>
              <w:t>总分</w:t>
            </w:r>
          </w:p>
        </w:tc>
        <w:tc>
          <w:tcPr>
            <w:tcW w:w="698" w:type="dxa"/>
          </w:tcPr>
          <w:p w14:paraId="3D525816">
            <w:pPr>
              <w:pStyle w:val="21"/>
              <w:spacing w:before="99" w:line="206" w:lineRule="auto"/>
              <w:ind w:left="247"/>
              <w:rPr>
                <w:sz w:val="18"/>
                <w:szCs w:val="18"/>
              </w:rPr>
            </w:pPr>
            <w:r>
              <w:rPr>
                <w:spacing w:val="-6"/>
                <w:sz w:val="18"/>
                <w:szCs w:val="18"/>
              </w:rPr>
              <w:t>100</w:t>
            </w:r>
          </w:p>
        </w:tc>
        <w:tc>
          <w:tcPr>
            <w:tcW w:w="784" w:type="dxa"/>
          </w:tcPr>
          <w:p w14:paraId="0480CAD2">
            <w:pPr>
              <w:rPr>
                <w:rFonts w:hint="default" w:ascii="Arial" w:hAnsi="Arial" w:eastAsia="宋体"/>
                <w:sz w:val="18"/>
                <w:szCs w:val="18"/>
                <w:lang w:val="en-US" w:eastAsia="zh-CN"/>
              </w:rPr>
            </w:pPr>
            <w:r>
              <w:rPr>
                <w:rFonts w:hint="eastAsia" w:eastAsia="宋体"/>
                <w:sz w:val="18"/>
                <w:szCs w:val="18"/>
                <w:lang w:val="en-US" w:eastAsia="zh-CN"/>
              </w:rPr>
              <w:t>97</w:t>
            </w:r>
          </w:p>
        </w:tc>
        <w:tc>
          <w:tcPr>
            <w:tcW w:w="1639" w:type="dxa"/>
          </w:tcPr>
          <w:p w14:paraId="4468352E">
            <w:pPr>
              <w:rPr>
                <w:rFonts w:ascii="Arial" w:hAnsi="Arial"/>
                <w:sz w:val="18"/>
                <w:szCs w:val="18"/>
              </w:rPr>
            </w:pPr>
          </w:p>
        </w:tc>
      </w:tr>
    </w:tbl>
    <w:p w14:paraId="6B08B97B">
      <w:pPr>
        <w:spacing w:before="73" w:line="230" w:lineRule="auto"/>
        <w:ind w:left="385"/>
        <w:rPr>
          <w:sz w:val="20"/>
          <w:szCs w:val="21"/>
        </w:rPr>
      </w:pPr>
      <w:r>
        <w:rPr>
          <w:rFonts w:ascii="宋体" w:hAnsi="宋体" w:eastAsia="宋体" w:cs="宋体"/>
          <w:sz w:val="20"/>
          <w:szCs w:val="20"/>
        </w:rPr>
        <w:t>填表人：</w:t>
      </w:r>
      <w:r>
        <w:rPr>
          <w:rFonts w:hint="eastAsia" w:ascii="宋体" w:hAnsi="宋体" w:eastAsia="宋体" w:cs="宋体"/>
          <w:sz w:val="20"/>
          <w:szCs w:val="20"/>
          <w:lang w:val="en-US" w:eastAsia="zh-CN"/>
        </w:rPr>
        <w:t xml:space="preserve">       </w:t>
      </w:r>
      <w:r>
        <w:rPr>
          <w:rFonts w:ascii="宋体" w:hAnsi="宋体" w:eastAsia="宋体" w:cs="宋体"/>
          <w:sz w:val="20"/>
          <w:szCs w:val="20"/>
        </w:rPr>
        <w:t>填报日期：</w:t>
      </w:r>
      <w:r>
        <w:rPr>
          <w:rFonts w:hint="eastAsia" w:ascii="宋体" w:hAnsi="宋体" w:eastAsia="宋体" w:cs="宋体"/>
          <w:sz w:val="20"/>
          <w:szCs w:val="20"/>
          <w:lang w:val="en-US" w:eastAsia="zh-CN"/>
        </w:rPr>
        <w:t xml:space="preserve">            </w:t>
      </w:r>
      <w:r>
        <w:rPr>
          <w:rFonts w:ascii="宋体" w:hAnsi="宋体" w:eastAsia="宋体" w:cs="宋体"/>
          <w:sz w:val="20"/>
          <w:szCs w:val="20"/>
        </w:rPr>
        <w:t>联系电话：</w:t>
      </w:r>
      <w:r>
        <w:rPr>
          <w:rFonts w:hint="eastAsia" w:ascii="宋体" w:hAnsi="宋体" w:eastAsia="宋体" w:cs="宋体"/>
          <w:sz w:val="20"/>
          <w:szCs w:val="20"/>
          <w:lang w:val="en-US" w:eastAsia="zh-CN"/>
        </w:rPr>
        <w:t xml:space="preserve">                </w:t>
      </w:r>
      <w:r>
        <w:rPr>
          <w:rFonts w:ascii="宋体" w:hAnsi="宋体" w:eastAsia="宋体" w:cs="宋体"/>
          <w:sz w:val="20"/>
          <w:szCs w:val="20"/>
        </w:rPr>
        <w:t>单位</w:t>
      </w:r>
      <w:r>
        <w:rPr>
          <w:rFonts w:ascii="宋体" w:hAnsi="宋体" w:eastAsia="宋体" w:cs="宋体"/>
          <w:spacing w:val="-1"/>
          <w:sz w:val="20"/>
          <w:szCs w:val="20"/>
        </w:rPr>
        <w:t>负责人签字</w:t>
      </w:r>
    </w:p>
    <w:p w14:paraId="41609A9C">
      <w:pPr>
        <w:keepNext w:val="0"/>
        <w:keepLines w:val="0"/>
        <w:widowControl/>
        <w:suppressLineNumbers w:val="0"/>
        <w:kinsoku/>
        <w:autoSpaceDE/>
        <w:autoSpaceDN/>
        <w:adjustRightInd/>
        <w:snapToGrid/>
        <w:spacing w:line="240" w:lineRule="auto"/>
        <w:jc w:val="center"/>
        <w:textAlignment w:val="auto"/>
        <w:rPr>
          <w:rFonts w:hint="eastAsia" w:ascii="Times New Roman" w:hAnsi="Times New Roman" w:eastAsia="仿宋_GB2312" w:cs="Times New Roman"/>
          <w:b/>
          <w:bCs/>
          <w:sz w:val="32"/>
          <w:szCs w:val="32"/>
          <w:lang w:eastAsia="zh-CN"/>
        </w:rPr>
      </w:pPr>
    </w:p>
    <w:p w14:paraId="526F828C">
      <w:pPr>
        <w:keepNext w:val="0"/>
        <w:keepLines w:val="0"/>
        <w:widowControl/>
        <w:suppressLineNumbers w:val="0"/>
        <w:kinsoku/>
        <w:autoSpaceDE/>
        <w:autoSpaceDN/>
        <w:adjustRightInd/>
        <w:snapToGrid/>
        <w:spacing w:line="240" w:lineRule="auto"/>
        <w:jc w:val="center"/>
        <w:textAlignment w:val="auto"/>
        <w:rPr>
          <w:rFonts w:hint="eastAsia" w:ascii="Times New Roman" w:hAnsi="Times New Roman" w:eastAsia="仿宋_GB2312" w:cs="Times New Roman"/>
          <w:b/>
          <w:bCs/>
          <w:sz w:val="32"/>
          <w:szCs w:val="32"/>
          <w:lang w:eastAsia="zh-CN"/>
        </w:rPr>
      </w:pPr>
    </w:p>
    <w:p w14:paraId="11C30269">
      <w:pPr>
        <w:keepNext w:val="0"/>
        <w:keepLines w:val="0"/>
        <w:widowControl/>
        <w:suppressLineNumbers w:val="0"/>
        <w:kinsoku/>
        <w:autoSpaceDE/>
        <w:autoSpaceDN/>
        <w:adjustRightInd/>
        <w:snapToGrid/>
        <w:spacing w:line="240" w:lineRule="auto"/>
        <w:jc w:val="center"/>
        <w:textAlignment w:val="auto"/>
        <w:rPr>
          <w:rFonts w:hint="eastAsia" w:ascii="Times New Roman" w:hAnsi="Times New Roman" w:eastAsia="仿宋_GB2312" w:cs="Times New Roman"/>
          <w:b/>
          <w:bCs/>
          <w:sz w:val="32"/>
          <w:szCs w:val="32"/>
          <w:lang w:eastAsia="zh-CN"/>
        </w:rPr>
      </w:pPr>
    </w:p>
    <w:p w14:paraId="302E7464">
      <w:pPr>
        <w:keepNext w:val="0"/>
        <w:keepLines w:val="0"/>
        <w:widowControl/>
        <w:suppressLineNumbers w:val="0"/>
        <w:kinsoku/>
        <w:autoSpaceDE/>
        <w:autoSpaceDN/>
        <w:adjustRightInd/>
        <w:snapToGrid/>
        <w:spacing w:line="240" w:lineRule="auto"/>
        <w:jc w:val="center"/>
        <w:textAlignment w:val="auto"/>
        <w:rPr>
          <w:rFonts w:hint="eastAsia" w:ascii="Times New Roman" w:hAnsi="Times New Roman" w:eastAsia="仿宋_GB2312" w:cs="Times New Roman"/>
          <w:b/>
          <w:bCs/>
          <w:sz w:val="32"/>
          <w:szCs w:val="32"/>
          <w:lang w:eastAsia="zh-CN"/>
        </w:rPr>
      </w:pPr>
    </w:p>
    <w:p w14:paraId="63B09B7C">
      <w:pPr>
        <w:keepNext w:val="0"/>
        <w:keepLines w:val="0"/>
        <w:widowControl/>
        <w:suppressLineNumbers w:val="0"/>
        <w:kinsoku/>
        <w:autoSpaceDE/>
        <w:autoSpaceDN/>
        <w:adjustRightInd/>
        <w:snapToGrid/>
        <w:spacing w:line="240" w:lineRule="auto"/>
        <w:jc w:val="center"/>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eastAsia="zh-CN"/>
        </w:rPr>
        <w:t>四</w:t>
      </w:r>
      <w:r>
        <w:rPr>
          <w:rFonts w:ascii="Times New Roman" w:hAnsi="Times New Roman" w:eastAsia="仿宋_GB2312" w:cs="Times New Roman"/>
          <w:b/>
          <w:bCs/>
          <w:sz w:val="32"/>
          <w:szCs w:val="32"/>
        </w:rPr>
        <w:t>、</w:t>
      </w:r>
      <w:r>
        <w:rPr>
          <w:rFonts w:hint="eastAsia" w:ascii="Times New Roman" w:hAnsi="Times New Roman" w:eastAsia="仿宋_GB2312" w:cs="Times New Roman"/>
          <w:b/>
          <w:bCs/>
          <w:sz w:val="32"/>
          <w:szCs w:val="32"/>
          <w:lang w:val="en-US" w:eastAsia="zh-CN"/>
        </w:rPr>
        <w:t>2025年度经常性补助项目支出绩效自评报告。</w:t>
      </w:r>
    </w:p>
    <w:p w14:paraId="0B810F96">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一、项目基本情况</w:t>
      </w:r>
    </w:p>
    <w:p w14:paraId="763A87E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bCs/>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（一）项目概况</w:t>
      </w:r>
    </w:p>
    <w:p w14:paraId="6B22E0EC">
      <w:pPr>
        <w:keepNext w:val="0"/>
        <w:keepLines w:val="0"/>
        <w:widowControl/>
        <w:suppressLineNumbers w:val="0"/>
        <w:ind w:firstLine="640" w:firstLineChars="200"/>
        <w:jc w:val="left"/>
        <w:rPr>
          <w:rFonts w:hint="eastAsia"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项目单位基本情况：会同县自然资源局现有自收自支编制数36个，在编自收自支编制36个。</w:t>
      </w:r>
    </w:p>
    <w:p w14:paraId="224BAE5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（二）项目绩效目标</w:t>
      </w:r>
    </w:p>
    <w:p w14:paraId="4230C30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textAlignment w:val="baseline"/>
        <w:rPr>
          <w:rFonts w:hint="eastAsia"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项目绩效总目标和阶段性目标：开展好单位及上级交办的各项工作任务，确保自收自支人员的工资按月足额发放。</w:t>
      </w:r>
    </w:p>
    <w:p w14:paraId="17DFEC42">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二、绩效评价工作情况</w:t>
      </w:r>
    </w:p>
    <w:p w14:paraId="4F906D8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绩效评价工作过程：前期准备、组织实施、分析评价</w:t>
      </w:r>
    </w:p>
    <w:p w14:paraId="5B52142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三、绩效评价指标分析情况</w:t>
      </w:r>
    </w:p>
    <w:p w14:paraId="4C00CA5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（一）项目资金情况分析</w:t>
      </w:r>
    </w:p>
    <w:p w14:paraId="6430C6E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财政年初预算安排经常性补助万元，主要用于36个自收自支人员的工资发放，2025年实际支出工资万元，一次性奖金万元，住房公积金万元，社保费万元。</w:t>
      </w:r>
    </w:p>
    <w:p w14:paraId="40D8913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（二）项目实施情况分析</w:t>
      </w:r>
    </w:p>
    <w:p w14:paraId="1482ACF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项目组织实施及管理情况，开展单位各项工作任务，确保自收自支人员的工资按时足额发放。</w:t>
      </w:r>
    </w:p>
    <w:p w14:paraId="68593C0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（三）项目绩效情况分析</w:t>
      </w:r>
    </w:p>
    <w:p w14:paraId="7138725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开展单位各项工作任务，确保自收自支人员的工资按时足额发放。</w:t>
      </w:r>
    </w:p>
    <w:p w14:paraId="47BFE3BC">
      <w:pPr>
        <w:pStyle w:val="10"/>
        <w:keepNext w:val="0"/>
        <w:keepLines w:val="0"/>
        <w:pageBreakBefore w:val="0"/>
        <w:widowControl/>
        <w:numPr>
          <w:ilvl w:val="0"/>
          <w:numId w:val="6"/>
        </w:numPr>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eastAsia="黑体" w:cs="黑体"/>
          <w:snapToGrid/>
          <w:color w:val="000000"/>
          <w:sz w:val="32"/>
          <w:szCs w:val="32"/>
          <w:lang w:eastAsia="zh-CN"/>
        </w:rPr>
      </w:pPr>
      <w:r>
        <w:rPr>
          <w:rFonts w:hint="eastAsia" w:ascii="黑体" w:hAnsi="宋体" w:eastAsia="黑体" w:cs="黑体"/>
          <w:snapToGrid/>
          <w:color w:val="000000"/>
          <w:sz w:val="32"/>
          <w:szCs w:val="32"/>
        </w:rPr>
        <w:t>综合评价情况及评价结论</w:t>
      </w:r>
      <w:r>
        <w:rPr>
          <w:rFonts w:hint="eastAsia" w:ascii="黑体" w:eastAsia="黑体" w:cs="黑体"/>
          <w:snapToGrid/>
          <w:color w:val="000000"/>
          <w:sz w:val="32"/>
          <w:szCs w:val="32"/>
          <w:lang w:eastAsia="zh-CN"/>
        </w:rPr>
        <w:t>（</w:t>
      </w:r>
      <w:r>
        <w:rPr>
          <w:rFonts w:hint="eastAsia" w:ascii="黑体" w:hAnsi="宋体" w:eastAsia="黑体" w:cs="黑体"/>
          <w:snapToGrid/>
          <w:color w:val="000000"/>
          <w:sz w:val="32"/>
          <w:szCs w:val="32"/>
        </w:rPr>
        <w:t>附相关评分表</w:t>
      </w:r>
      <w:r>
        <w:rPr>
          <w:rFonts w:hint="eastAsia" w:ascii="黑体" w:eastAsia="黑体" w:cs="黑体"/>
          <w:snapToGrid/>
          <w:color w:val="000000"/>
          <w:sz w:val="32"/>
          <w:szCs w:val="32"/>
          <w:lang w:eastAsia="zh-CN"/>
        </w:rPr>
        <w:t>）</w:t>
      </w:r>
    </w:p>
    <w:p w14:paraId="6D5A705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项目绩效自评结论经自评，项目已实施完成，项目支出达到预期绩效目标。2025年我局经常性补助项目绩效自评为“优”，自查评分为97分。</w:t>
      </w:r>
    </w:p>
    <w:p w14:paraId="06D2C0AE">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jc w:val="left"/>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五、绩效评价结果应用建议</w:t>
      </w:r>
      <w:r>
        <w:rPr>
          <w:rFonts w:hint="eastAsia" w:ascii="黑体" w:eastAsia="黑体" w:cs="黑体"/>
          <w:snapToGrid/>
          <w:color w:val="000000"/>
          <w:sz w:val="32"/>
          <w:szCs w:val="32"/>
          <w:lang w:eastAsia="zh-CN"/>
        </w:rPr>
        <w:t>（</w:t>
      </w:r>
      <w:r>
        <w:rPr>
          <w:rFonts w:hint="eastAsia" w:ascii="黑体" w:hAnsi="宋体" w:eastAsia="黑体" w:cs="黑体"/>
          <w:snapToGrid/>
          <w:color w:val="000000"/>
          <w:sz w:val="32"/>
          <w:szCs w:val="32"/>
        </w:rPr>
        <w:t>以后年度预算安排、评价结果公开等</w:t>
      </w:r>
      <w:r>
        <w:rPr>
          <w:rFonts w:hint="eastAsia" w:ascii="黑体" w:eastAsia="黑体" w:cs="黑体"/>
          <w:snapToGrid/>
          <w:color w:val="000000"/>
          <w:sz w:val="32"/>
          <w:szCs w:val="32"/>
          <w:lang w:eastAsia="zh-CN"/>
        </w:rPr>
        <w:t>）</w:t>
      </w:r>
    </w:p>
    <w:p w14:paraId="01A5D930">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textAlignment w:val="auto"/>
        <w:rPr>
          <w:rFonts w:hint="eastAsia" w:ascii="黑体" w:hAnsi="宋体" w:eastAsia="黑体" w:cs="黑体"/>
          <w:snapToGrid/>
          <w:color w:val="000000"/>
          <w:sz w:val="32"/>
          <w:szCs w:val="32"/>
        </w:rPr>
      </w:pPr>
      <w:r>
        <w:rPr>
          <w:rFonts w:hint="eastAsia" w:ascii="黑体" w:hAnsi="宋体" w:eastAsia="黑体" w:cs="黑体"/>
          <w:snapToGrid/>
          <w:color w:val="000000"/>
          <w:sz w:val="32"/>
          <w:szCs w:val="32"/>
        </w:rPr>
        <w:t>六、主要经验及做法、存在的问题和建议</w:t>
      </w:r>
    </w:p>
    <w:p w14:paraId="6DBCEB4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仿宋_GB2312" w:hAnsi="宋体" w:eastAsia="仿宋_GB2312" w:cs="仿宋_GB2312"/>
          <w:snapToGrid/>
          <w:color w:val="000000"/>
          <w:kern w:val="0"/>
          <w:sz w:val="32"/>
          <w:szCs w:val="32"/>
          <w:lang w:val="en-US" w:eastAsia="zh-CN"/>
        </w:rPr>
      </w:pPr>
      <w:r>
        <w:rPr>
          <w:rFonts w:hint="eastAsia" w:ascii="仿宋_GB2312" w:hAnsi="宋体" w:eastAsia="仿宋_GB2312" w:cs="仿宋_GB2312"/>
          <w:snapToGrid/>
          <w:color w:val="000000"/>
          <w:kern w:val="0"/>
          <w:sz w:val="32"/>
          <w:szCs w:val="32"/>
          <w:lang w:val="en-US" w:eastAsia="zh-CN"/>
        </w:rPr>
        <w:t>（一）后续工作计划。认真完成上级和单位交办的各项工作任务，确保全局人员的工资按时足额发放，为推动我县经济建设作出应尽的义务。</w:t>
      </w:r>
    </w:p>
    <w:p w14:paraId="599FF505">
      <w:pPr>
        <w:pStyle w:val="10"/>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firstLine="640"/>
        <w:textAlignment w:val="auto"/>
        <w:rPr>
          <w:rFonts w:hint="eastAsia" w:ascii="黑体" w:hAnsi="黑体" w:eastAsia="黑体" w:cs="黑体"/>
          <w:sz w:val="31"/>
          <w:szCs w:val="31"/>
          <w:lang w:eastAsia="zh-CN"/>
        </w:rPr>
        <w:sectPr>
          <w:footerReference r:id="rId11" w:type="default"/>
          <w:pgSz w:w="11980" w:h="16940"/>
          <w:pgMar w:top="2041" w:right="1531" w:bottom="1757" w:left="1531" w:header="0" w:footer="891" w:gutter="0"/>
          <w:pgNumType w:fmt="numberInDash"/>
          <w:cols w:space="720" w:num="1"/>
          <w:docGrid w:linePitch="312" w:charSpace="0"/>
        </w:sectPr>
      </w:pPr>
      <w:r>
        <w:rPr>
          <w:rFonts w:hint="eastAsia" w:ascii="黑体" w:hAnsi="宋体" w:eastAsia="黑体" w:cs="黑体"/>
          <w:snapToGrid/>
          <w:color w:val="000000"/>
          <w:sz w:val="32"/>
          <w:szCs w:val="32"/>
        </w:rPr>
        <w:t>七、其他需要说明的问</w:t>
      </w:r>
      <w:r>
        <w:rPr>
          <w:rFonts w:hint="eastAsia" w:ascii="黑体" w:hAnsi="宋体" w:eastAsia="黑体" w:cs="黑体"/>
          <w:snapToGrid/>
          <w:color w:val="000000"/>
          <w:sz w:val="32"/>
          <w:szCs w:val="32"/>
          <w:lang w:eastAsia="zh-CN"/>
        </w:rPr>
        <w:t>题</w:t>
      </w:r>
    </w:p>
    <w:p w14:paraId="4DD21429">
      <w:pPr>
        <w:pStyle w:val="10"/>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spacing w:line="240" w:lineRule="auto"/>
        <w:textAlignment w:val="auto"/>
        <w:rPr>
          <w:rFonts w:ascii="黑体" w:hAnsi="宋体" w:eastAsia="黑体" w:cs="黑体"/>
          <w:snapToGrid/>
          <w:color w:val="000000"/>
          <w:sz w:val="28"/>
          <w:szCs w:val="28"/>
        </w:rPr>
      </w:pPr>
      <w:r>
        <w:rPr>
          <w:rFonts w:ascii="黑体" w:hAnsi="宋体" w:eastAsia="黑体" w:cs="黑体"/>
          <w:snapToGrid/>
          <w:color w:val="000000"/>
          <w:sz w:val="28"/>
          <w:szCs w:val="28"/>
        </w:rPr>
        <w:t>附件</w:t>
      </w:r>
      <w:r>
        <w:rPr>
          <w:rFonts w:hint="eastAsia" w:ascii="黑体" w:hAnsi="宋体" w:eastAsia="黑体" w:cs="黑体"/>
          <w:snapToGrid/>
          <w:color w:val="000000"/>
          <w:sz w:val="28"/>
          <w:szCs w:val="28"/>
          <w:lang w:val="en-US" w:eastAsia="zh-CN"/>
        </w:rPr>
        <w:t>3</w:t>
      </w:r>
      <w:r>
        <w:rPr>
          <w:rFonts w:ascii="黑体" w:hAnsi="宋体" w:eastAsia="黑体" w:cs="黑体"/>
          <w:snapToGrid/>
          <w:color w:val="000000"/>
          <w:sz w:val="28"/>
          <w:szCs w:val="28"/>
        </w:rPr>
        <w:t>-2</w:t>
      </w:r>
    </w:p>
    <w:p w14:paraId="0477910A">
      <w:pPr>
        <w:spacing w:before="174" w:line="221" w:lineRule="auto"/>
        <w:ind w:left="3031"/>
        <w:rPr>
          <w:rFonts w:ascii="黑体" w:hAnsi="黑体" w:eastAsia="黑体" w:cs="黑体"/>
          <w:sz w:val="40"/>
          <w:szCs w:val="40"/>
        </w:rPr>
      </w:pPr>
      <w:r>
        <w:rPr>
          <w:rFonts w:ascii="黑体" w:hAnsi="黑体" w:eastAsia="黑体" w:cs="黑体"/>
          <w:b/>
          <w:bCs/>
          <w:sz w:val="40"/>
          <w:szCs w:val="40"/>
        </w:rPr>
        <w:t>项目支出绩效自评表</w:t>
      </w:r>
    </w:p>
    <w:p w14:paraId="5539D885">
      <w:pPr>
        <w:spacing w:line="74" w:lineRule="auto"/>
        <w:rPr>
          <w:rFonts w:ascii="Arial" w:hAnsi="Arial"/>
          <w:sz w:val="2"/>
        </w:rPr>
      </w:pPr>
    </w:p>
    <w:tbl>
      <w:tblPr>
        <w:tblStyle w:val="11"/>
        <w:tblW w:w="104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1020"/>
        <w:gridCol w:w="1446"/>
        <w:gridCol w:w="1715"/>
        <w:gridCol w:w="720"/>
        <w:gridCol w:w="767"/>
        <w:gridCol w:w="197"/>
        <w:gridCol w:w="501"/>
        <w:gridCol w:w="784"/>
        <w:gridCol w:w="1639"/>
        <w:gridCol w:w="591"/>
      </w:tblGrid>
      <w:tr w14:paraId="269DA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544" w:hRule="atLeast"/>
        </w:trPr>
        <w:tc>
          <w:tcPr>
            <w:tcW w:w="1080" w:type="dxa"/>
          </w:tcPr>
          <w:p w14:paraId="015DD780">
            <w:pPr>
              <w:pStyle w:val="21"/>
              <w:spacing w:before="44" w:line="221" w:lineRule="auto"/>
              <w:ind w:left="214"/>
              <w:rPr>
                <w:sz w:val="16"/>
                <w:szCs w:val="16"/>
              </w:rPr>
            </w:pPr>
            <w:r>
              <w:rPr>
                <w:spacing w:val="3"/>
                <w:sz w:val="16"/>
                <w:szCs w:val="16"/>
              </w:rPr>
              <w:t>项目支</w:t>
            </w:r>
          </w:p>
          <w:p w14:paraId="53B328EE">
            <w:pPr>
              <w:pStyle w:val="21"/>
              <w:spacing w:before="11" w:line="199" w:lineRule="auto"/>
              <w:ind w:left="214"/>
              <w:rPr>
                <w:sz w:val="16"/>
                <w:szCs w:val="16"/>
              </w:rPr>
            </w:pPr>
            <w:r>
              <w:rPr>
                <w:spacing w:val="3"/>
                <w:sz w:val="16"/>
                <w:szCs w:val="16"/>
              </w:rPr>
              <w:t>出名称</w:t>
            </w:r>
          </w:p>
        </w:tc>
        <w:tc>
          <w:tcPr>
            <w:tcW w:w="8789" w:type="dxa"/>
            <w:gridSpan w:val="9"/>
          </w:tcPr>
          <w:p w14:paraId="3D3C89E2">
            <w:pPr>
              <w:rPr>
                <w:rFonts w:hint="eastAsia" w:ascii="Arial" w:hAnsi="Arial" w:eastAsia="宋体"/>
                <w:sz w:val="16"/>
                <w:szCs w:val="16"/>
                <w:lang w:eastAsia="zh-CN"/>
              </w:rPr>
            </w:pPr>
            <w:r>
              <w:rPr>
                <w:rFonts w:hint="eastAsia" w:eastAsia="宋体"/>
                <w:sz w:val="16"/>
                <w:szCs w:val="16"/>
                <w:lang w:val="en-US" w:eastAsia="zh-CN"/>
              </w:rPr>
              <w:t>2025年</w:t>
            </w:r>
            <w:r>
              <w:rPr>
                <w:rFonts w:hint="eastAsia" w:eastAsia="宋体"/>
                <w:sz w:val="16"/>
                <w:szCs w:val="16"/>
                <w:lang w:eastAsia="zh-CN"/>
              </w:rPr>
              <w:t>经常性补助</w:t>
            </w:r>
          </w:p>
        </w:tc>
      </w:tr>
      <w:tr w14:paraId="4B945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340" w:hRule="atLeast"/>
        </w:trPr>
        <w:tc>
          <w:tcPr>
            <w:tcW w:w="1080" w:type="dxa"/>
          </w:tcPr>
          <w:p w14:paraId="0C09128D">
            <w:pPr>
              <w:pStyle w:val="21"/>
              <w:spacing w:before="69" w:line="218" w:lineRule="auto"/>
              <w:ind w:left="115"/>
              <w:rPr>
                <w:sz w:val="16"/>
                <w:szCs w:val="16"/>
              </w:rPr>
            </w:pPr>
            <w:r>
              <w:rPr>
                <w:spacing w:val="5"/>
                <w:sz w:val="16"/>
                <w:szCs w:val="16"/>
              </w:rPr>
              <w:t>主管部门</w:t>
            </w:r>
          </w:p>
        </w:tc>
        <w:tc>
          <w:tcPr>
            <w:tcW w:w="4901" w:type="dxa"/>
            <w:gridSpan w:val="4"/>
          </w:tcPr>
          <w:p w14:paraId="3612EDF2">
            <w:pPr>
              <w:rPr>
                <w:rFonts w:hint="eastAsia" w:ascii="Arial" w:hAnsi="Arial" w:eastAsia="宋体"/>
                <w:sz w:val="16"/>
                <w:szCs w:val="16"/>
                <w:lang w:eastAsia="zh-CN"/>
              </w:rPr>
            </w:pPr>
            <w:r>
              <w:rPr>
                <w:rFonts w:hint="eastAsia" w:eastAsia="宋体"/>
                <w:sz w:val="16"/>
                <w:szCs w:val="16"/>
                <w:lang w:eastAsia="zh-CN"/>
              </w:rPr>
              <w:t>会同县人民政府</w:t>
            </w:r>
          </w:p>
        </w:tc>
        <w:tc>
          <w:tcPr>
            <w:tcW w:w="964" w:type="dxa"/>
            <w:gridSpan w:val="2"/>
          </w:tcPr>
          <w:p w14:paraId="6259D6CA">
            <w:pPr>
              <w:pStyle w:val="21"/>
              <w:spacing w:before="70" w:line="221" w:lineRule="auto"/>
              <w:ind w:left="146"/>
              <w:rPr>
                <w:sz w:val="16"/>
                <w:szCs w:val="16"/>
              </w:rPr>
            </w:pPr>
            <w:r>
              <w:rPr>
                <w:spacing w:val="2"/>
                <w:sz w:val="16"/>
                <w:szCs w:val="16"/>
              </w:rPr>
              <w:t>实施单位</w:t>
            </w:r>
          </w:p>
        </w:tc>
        <w:tc>
          <w:tcPr>
            <w:tcW w:w="2924" w:type="dxa"/>
            <w:gridSpan w:val="3"/>
          </w:tcPr>
          <w:p w14:paraId="39E809F4">
            <w:pPr>
              <w:rPr>
                <w:rFonts w:hint="eastAsia" w:ascii="Arial" w:hAnsi="Arial" w:eastAsia="宋体"/>
                <w:sz w:val="16"/>
                <w:szCs w:val="16"/>
                <w:lang w:eastAsia="zh-CN"/>
              </w:rPr>
            </w:pPr>
            <w:r>
              <w:rPr>
                <w:rFonts w:hint="eastAsia" w:eastAsia="宋体"/>
                <w:sz w:val="16"/>
                <w:szCs w:val="16"/>
                <w:lang w:eastAsia="zh-CN"/>
              </w:rPr>
              <w:t>会同县自然资源局</w:t>
            </w:r>
          </w:p>
        </w:tc>
      </w:tr>
      <w:tr w14:paraId="4B702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506" w:hRule="atLeast"/>
        </w:trPr>
        <w:tc>
          <w:tcPr>
            <w:tcW w:w="1080" w:type="dxa"/>
            <w:vMerge w:val="restart"/>
            <w:tcBorders>
              <w:bottom w:val="nil"/>
            </w:tcBorders>
            <w:vAlign w:val="center"/>
          </w:tcPr>
          <w:p w14:paraId="48C04D55">
            <w:pPr>
              <w:pStyle w:val="21"/>
              <w:spacing w:before="68" w:line="221" w:lineRule="auto"/>
              <w:ind w:left="115"/>
              <w:jc w:val="center"/>
              <w:rPr>
                <w:sz w:val="16"/>
                <w:szCs w:val="16"/>
              </w:rPr>
            </w:pPr>
            <w:r>
              <w:rPr>
                <w:spacing w:val="2"/>
                <w:sz w:val="16"/>
                <w:szCs w:val="16"/>
              </w:rPr>
              <w:t>项目资金</w:t>
            </w:r>
          </w:p>
          <w:p w14:paraId="1754336F">
            <w:pPr>
              <w:pStyle w:val="21"/>
              <w:spacing w:before="59" w:line="221" w:lineRule="auto"/>
              <w:ind w:left="214"/>
              <w:jc w:val="center"/>
              <w:rPr>
                <w:sz w:val="16"/>
                <w:szCs w:val="16"/>
              </w:rPr>
            </w:pPr>
            <w:r>
              <w:rPr>
                <w:rFonts w:hint="eastAsia"/>
                <w:spacing w:val="11"/>
                <w:sz w:val="16"/>
                <w:szCs w:val="16"/>
                <w:lang w:eastAsia="zh-CN"/>
              </w:rPr>
              <w:t>（</w:t>
            </w:r>
            <w:r>
              <w:rPr>
                <w:spacing w:val="11"/>
                <w:sz w:val="16"/>
                <w:szCs w:val="16"/>
              </w:rPr>
              <w:t>万元</w:t>
            </w:r>
            <w:r>
              <w:rPr>
                <w:rFonts w:hint="eastAsia"/>
                <w:spacing w:val="11"/>
                <w:sz w:val="16"/>
                <w:szCs w:val="16"/>
                <w:lang w:eastAsia="zh-CN"/>
              </w:rPr>
              <w:t>）</w:t>
            </w:r>
          </w:p>
        </w:tc>
        <w:tc>
          <w:tcPr>
            <w:tcW w:w="2466" w:type="dxa"/>
            <w:gridSpan w:val="2"/>
            <w:vAlign w:val="center"/>
          </w:tcPr>
          <w:p w14:paraId="5A3B0501">
            <w:pPr>
              <w:jc w:val="center"/>
              <w:rPr>
                <w:rFonts w:ascii="Arial" w:hAnsi="Arial"/>
                <w:sz w:val="16"/>
                <w:szCs w:val="16"/>
              </w:rPr>
            </w:pPr>
            <w:r>
              <w:rPr>
                <w:rFonts w:ascii="宋体" w:hAnsi="宋体" w:eastAsia="宋体" w:cs="宋体"/>
                <w:snapToGrid w:val="0"/>
                <w:color w:val="000000"/>
                <w:spacing w:val="-4"/>
                <w:kern w:val="0"/>
                <w:sz w:val="18"/>
                <w:szCs w:val="18"/>
                <w:lang w:val="en-US" w:eastAsia="zh-CN" w:bidi="ar-SA"/>
              </w:rPr>
              <w:t>年</w:t>
            </w:r>
            <w:r>
              <w:rPr>
                <w:rFonts w:hint="eastAsia" w:ascii="宋体" w:hAnsi="宋体" w:eastAsia="宋体" w:cs="宋体"/>
                <w:snapToGrid w:val="0"/>
                <w:color w:val="000000"/>
                <w:spacing w:val="-4"/>
                <w:kern w:val="0"/>
                <w:sz w:val="18"/>
                <w:szCs w:val="18"/>
                <w:lang w:val="en-US" w:eastAsia="zh-CN" w:bidi="ar-SA"/>
              </w:rPr>
              <w:t>度资金总额</w:t>
            </w:r>
          </w:p>
        </w:tc>
        <w:tc>
          <w:tcPr>
            <w:tcW w:w="1715" w:type="dxa"/>
            <w:vAlign w:val="center"/>
          </w:tcPr>
          <w:p w14:paraId="1DFA1B25">
            <w:pPr>
              <w:pStyle w:val="21"/>
              <w:spacing w:before="48" w:line="235" w:lineRule="auto"/>
              <w:ind w:right="-53"/>
              <w:jc w:val="center"/>
              <w:rPr>
                <w:sz w:val="13"/>
                <w:szCs w:val="13"/>
              </w:rPr>
            </w:pPr>
            <w:r>
              <w:rPr>
                <w:rFonts w:hint="eastAsia"/>
                <w:spacing w:val="6"/>
                <w:sz w:val="13"/>
                <w:szCs w:val="13"/>
                <w:lang w:eastAsia="zh-CN"/>
              </w:rPr>
              <w:t>年</w:t>
            </w:r>
            <w:r>
              <w:rPr>
                <w:spacing w:val="6"/>
                <w:sz w:val="13"/>
                <w:szCs w:val="13"/>
              </w:rPr>
              <w:t>初</w:t>
            </w:r>
            <w:r>
              <w:rPr>
                <w:spacing w:val="-4"/>
                <w:sz w:val="13"/>
                <w:szCs w:val="13"/>
              </w:rPr>
              <w:t>预算数</w:t>
            </w:r>
          </w:p>
        </w:tc>
        <w:tc>
          <w:tcPr>
            <w:tcW w:w="720" w:type="dxa"/>
            <w:vAlign w:val="center"/>
          </w:tcPr>
          <w:p w14:paraId="2D55626A">
            <w:pPr>
              <w:pStyle w:val="21"/>
              <w:keepNext w:val="0"/>
              <w:keepLines w:val="0"/>
              <w:pageBreakBefore w:val="0"/>
              <w:widowControl/>
              <w:tabs>
                <w:tab w:val="left" w:pos="840"/>
              </w:tabs>
              <w:kinsoku w:val="0"/>
              <w:wordWrap/>
              <w:overflowPunct/>
              <w:topLinePunct w:val="0"/>
              <w:autoSpaceDE w:val="0"/>
              <w:autoSpaceDN w:val="0"/>
              <w:bidi w:val="0"/>
              <w:adjustRightInd w:val="0"/>
              <w:snapToGrid w:val="0"/>
              <w:spacing w:line="240" w:lineRule="auto"/>
              <w:ind w:right="0"/>
              <w:jc w:val="center"/>
              <w:textAlignment w:val="baseline"/>
              <w:rPr>
                <w:sz w:val="13"/>
                <w:szCs w:val="13"/>
              </w:rPr>
            </w:pPr>
            <w:r>
              <w:rPr>
                <w:spacing w:val="-5"/>
                <w:sz w:val="13"/>
                <w:szCs w:val="13"/>
              </w:rPr>
              <w:t>全年</w:t>
            </w:r>
            <w:r>
              <w:rPr>
                <w:spacing w:val="-4"/>
                <w:sz w:val="13"/>
                <w:szCs w:val="13"/>
              </w:rPr>
              <w:t>预算数</w:t>
            </w:r>
          </w:p>
        </w:tc>
        <w:tc>
          <w:tcPr>
            <w:tcW w:w="964" w:type="dxa"/>
            <w:gridSpan w:val="2"/>
            <w:vAlign w:val="center"/>
          </w:tcPr>
          <w:p w14:paraId="5080159D">
            <w:pPr>
              <w:pStyle w:val="21"/>
              <w:spacing w:before="48" w:line="235" w:lineRule="auto"/>
              <w:ind w:right="-53"/>
              <w:jc w:val="center"/>
              <w:rPr>
                <w:sz w:val="16"/>
                <w:szCs w:val="16"/>
              </w:rPr>
            </w:pPr>
            <w:r>
              <w:rPr>
                <w:rFonts w:hint="eastAsia" w:ascii="宋体" w:hAnsi="宋体" w:eastAsia="宋体" w:cs="宋体"/>
                <w:spacing w:val="6"/>
                <w:sz w:val="13"/>
                <w:szCs w:val="13"/>
                <w:lang w:eastAsia="zh-CN"/>
              </w:rPr>
              <w:t>全年执行数</w:t>
            </w:r>
          </w:p>
        </w:tc>
        <w:tc>
          <w:tcPr>
            <w:tcW w:w="501" w:type="dxa"/>
            <w:vAlign w:val="center"/>
          </w:tcPr>
          <w:p w14:paraId="18B718EF">
            <w:pPr>
              <w:pStyle w:val="21"/>
              <w:spacing w:before="209" w:line="218" w:lineRule="auto"/>
              <w:jc w:val="center"/>
              <w:rPr>
                <w:sz w:val="16"/>
                <w:szCs w:val="16"/>
              </w:rPr>
            </w:pPr>
            <w:r>
              <w:rPr>
                <w:spacing w:val="-3"/>
                <w:sz w:val="16"/>
                <w:szCs w:val="16"/>
              </w:rPr>
              <w:t>分值</w:t>
            </w:r>
          </w:p>
        </w:tc>
        <w:tc>
          <w:tcPr>
            <w:tcW w:w="784" w:type="dxa"/>
            <w:vAlign w:val="center"/>
          </w:tcPr>
          <w:p w14:paraId="4E37E8E4">
            <w:pPr>
              <w:pStyle w:val="21"/>
              <w:spacing w:before="209" w:line="218" w:lineRule="auto"/>
              <w:ind w:left="118"/>
              <w:jc w:val="center"/>
              <w:rPr>
                <w:sz w:val="16"/>
                <w:szCs w:val="16"/>
              </w:rPr>
            </w:pPr>
            <w:r>
              <w:rPr>
                <w:spacing w:val="-2"/>
                <w:sz w:val="16"/>
                <w:szCs w:val="16"/>
              </w:rPr>
              <w:t>执行率</w:t>
            </w:r>
          </w:p>
        </w:tc>
        <w:tc>
          <w:tcPr>
            <w:tcW w:w="1639" w:type="dxa"/>
            <w:vAlign w:val="center"/>
          </w:tcPr>
          <w:p w14:paraId="689EF7D1">
            <w:pPr>
              <w:pStyle w:val="21"/>
              <w:spacing w:before="209" w:line="218" w:lineRule="auto"/>
              <w:jc w:val="center"/>
              <w:rPr>
                <w:sz w:val="16"/>
                <w:szCs w:val="16"/>
              </w:rPr>
            </w:pPr>
            <w:r>
              <w:rPr>
                <w:spacing w:val="-3"/>
                <w:sz w:val="16"/>
                <w:szCs w:val="16"/>
              </w:rPr>
              <w:t>得分</w:t>
            </w:r>
          </w:p>
        </w:tc>
      </w:tr>
      <w:tr w14:paraId="32591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350" w:hRule="atLeast"/>
        </w:trPr>
        <w:tc>
          <w:tcPr>
            <w:tcW w:w="1080" w:type="dxa"/>
            <w:vMerge w:val="continue"/>
            <w:tcBorders>
              <w:top w:val="nil"/>
              <w:bottom w:val="nil"/>
            </w:tcBorders>
          </w:tcPr>
          <w:p w14:paraId="1E8FA1C5">
            <w:pPr>
              <w:rPr>
                <w:sz w:val="16"/>
                <w:szCs w:val="16"/>
              </w:rPr>
            </w:pPr>
          </w:p>
        </w:tc>
        <w:tc>
          <w:tcPr>
            <w:tcW w:w="2466" w:type="dxa"/>
            <w:gridSpan w:val="2"/>
          </w:tcPr>
          <w:p w14:paraId="6C30F5A1">
            <w:pPr>
              <w:pStyle w:val="21"/>
              <w:spacing w:before="70" w:line="218" w:lineRule="auto"/>
              <w:ind w:left="111"/>
              <w:jc w:val="center"/>
              <w:rPr>
                <w:sz w:val="16"/>
                <w:szCs w:val="16"/>
              </w:rPr>
            </w:pPr>
          </w:p>
        </w:tc>
        <w:tc>
          <w:tcPr>
            <w:tcW w:w="1715" w:type="dxa"/>
          </w:tcPr>
          <w:p w14:paraId="4031EB55">
            <w:pPr>
              <w:rPr>
                <w:rFonts w:hint="default" w:ascii="Arial" w:hAnsi="Arial" w:eastAsia="宋体"/>
                <w:sz w:val="16"/>
                <w:szCs w:val="16"/>
                <w:lang w:val="en-US" w:eastAsia="zh-CN"/>
              </w:rPr>
            </w:pPr>
            <w:r>
              <w:rPr>
                <w:rFonts w:hint="eastAsia" w:eastAsia="宋体"/>
                <w:sz w:val="16"/>
                <w:szCs w:val="16"/>
                <w:lang w:val="en-US" w:eastAsia="zh-CN"/>
              </w:rPr>
              <w:t>296</w:t>
            </w:r>
          </w:p>
        </w:tc>
        <w:tc>
          <w:tcPr>
            <w:tcW w:w="720" w:type="dxa"/>
          </w:tcPr>
          <w:p w14:paraId="3F9CD7F0">
            <w:pPr>
              <w:rPr>
                <w:rFonts w:hint="default" w:ascii="Arial" w:hAnsi="Arial" w:eastAsia="宋体"/>
                <w:sz w:val="16"/>
                <w:szCs w:val="16"/>
                <w:lang w:val="en-US" w:eastAsia="zh-CN"/>
              </w:rPr>
            </w:pPr>
            <w:r>
              <w:rPr>
                <w:rFonts w:hint="eastAsia" w:eastAsia="宋体"/>
                <w:sz w:val="16"/>
                <w:szCs w:val="16"/>
                <w:lang w:val="en-US" w:eastAsia="zh-CN"/>
              </w:rPr>
              <w:t>444</w:t>
            </w:r>
          </w:p>
        </w:tc>
        <w:tc>
          <w:tcPr>
            <w:tcW w:w="964" w:type="dxa"/>
            <w:gridSpan w:val="2"/>
          </w:tcPr>
          <w:p w14:paraId="60DE8748">
            <w:pPr>
              <w:rPr>
                <w:rFonts w:hint="default" w:ascii="Arial" w:hAnsi="Arial" w:eastAsia="宋体"/>
                <w:sz w:val="16"/>
                <w:szCs w:val="16"/>
                <w:lang w:val="en-US" w:eastAsia="zh-CN"/>
              </w:rPr>
            </w:pPr>
            <w:r>
              <w:rPr>
                <w:rFonts w:hint="eastAsia" w:eastAsia="宋体"/>
                <w:sz w:val="16"/>
                <w:szCs w:val="16"/>
                <w:lang w:val="en-US" w:eastAsia="zh-CN"/>
              </w:rPr>
              <w:t>444</w:t>
            </w:r>
          </w:p>
        </w:tc>
        <w:tc>
          <w:tcPr>
            <w:tcW w:w="501" w:type="dxa"/>
          </w:tcPr>
          <w:p w14:paraId="04D47BF2">
            <w:pPr>
              <w:pStyle w:val="21"/>
              <w:spacing w:before="92" w:line="218" w:lineRule="auto"/>
              <w:ind w:left="307"/>
              <w:rPr>
                <w:sz w:val="16"/>
                <w:szCs w:val="16"/>
              </w:rPr>
            </w:pPr>
            <w:r>
              <w:rPr>
                <w:spacing w:val="-6"/>
                <w:sz w:val="16"/>
                <w:szCs w:val="16"/>
              </w:rPr>
              <w:t>10</w:t>
            </w:r>
          </w:p>
        </w:tc>
        <w:tc>
          <w:tcPr>
            <w:tcW w:w="784" w:type="dxa"/>
          </w:tcPr>
          <w:p w14:paraId="6B86F079">
            <w:pPr>
              <w:rPr>
                <w:rFonts w:hint="default" w:ascii="Arial" w:hAnsi="Arial" w:eastAsia="宋体"/>
                <w:sz w:val="16"/>
                <w:szCs w:val="16"/>
                <w:lang w:val="en-US" w:eastAsia="zh-CN"/>
              </w:rPr>
            </w:pPr>
            <w:r>
              <w:rPr>
                <w:rFonts w:hint="eastAsia" w:eastAsia="宋体"/>
                <w:sz w:val="16"/>
                <w:szCs w:val="16"/>
                <w:lang w:val="en-US" w:eastAsia="zh-CN"/>
              </w:rPr>
              <w:t>100%</w:t>
            </w:r>
          </w:p>
        </w:tc>
        <w:tc>
          <w:tcPr>
            <w:tcW w:w="1639" w:type="dxa"/>
          </w:tcPr>
          <w:p w14:paraId="0CB2ADBA">
            <w:pPr>
              <w:rPr>
                <w:rFonts w:ascii="Arial" w:hAnsi="Arial"/>
                <w:sz w:val="16"/>
                <w:szCs w:val="16"/>
              </w:rPr>
            </w:pPr>
          </w:p>
        </w:tc>
      </w:tr>
      <w:tr w14:paraId="3B64C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340" w:hRule="atLeast"/>
        </w:trPr>
        <w:tc>
          <w:tcPr>
            <w:tcW w:w="1080" w:type="dxa"/>
            <w:vMerge w:val="continue"/>
            <w:tcBorders>
              <w:top w:val="nil"/>
              <w:bottom w:val="nil"/>
            </w:tcBorders>
          </w:tcPr>
          <w:p w14:paraId="784DAAEB">
            <w:pPr>
              <w:rPr>
                <w:sz w:val="16"/>
                <w:szCs w:val="16"/>
              </w:rPr>
            </w:pPr>
          </w:p>
        </w:tc>
        <w:tc>
          <w:tcPr>
            <w:tcW w:w="2466" w:type="dxa"/>
            <w:gridSpan w:val="2"/>
          </w:tcPr>
          <w:p w14:paraId="3FA45BFA">
            <w:pPr>
              <w:pStyle w:val="21"/>
              <w:spacing w:before="70" w:line="218" w:lineRule="auto"/>
              <w:ind w:left="120"/>
              <w:rPr>
                <w:sz w:val="16"/>
                <w:szCs w:val="16"/>
              </w:rPr>
            </w:pPr>
            <w:r>
              <w:rPr>
                <w:spacing w:val="-1"/>
                <w:sz w:val="16"/>
                <w:szCs w:val="16"/>
              </w:rPr>
              <w:t>其中：当年财政拨款</w:t>
            </w:r>
          </w:p>
        </w:tc>
        <w:tc>
          <w:tcPr>
            <w:tcW w:w="1715" w:type="dxa"/>
          </w:tcPr>
          <w:p w14:paraId="3A0CD8CD">
            <w:pPr>
              <w:rPr>
                <w:rFonts w:ascii="Arial" w:hAnsi="Arial"/>
                <w:sz w:val="16"/>
                <w:szCs w:val="16"/>
              </w:rPr>
            </w:pPr>
          </w:p>
        </w:tc>
        <w:tc>
          <w:tcPr>
            <w:tcW w:w="720" w:type="dxa"/>
          </w:tcPr>
          <w:p w14:paraId="73CF4D25">
            <w:pPr>
              <w:rPr>
                <w:rFonts w:ascii="Arial" w:hAnsi="Arial"/>
                <w:sz w:val="16"/>
                <w:szCs w:val="16"/>
              </w:rPr>
            </w:pPr>
          </w:p>
        </w:tc>
        <w:tc>
          <w:tcPr>
            <w:tcW w:w="964" w:type="dxa"/>
            <w:gridSpan w:val="2"/>
          </w:tcPr>
          <w:p w14:paraId="11BB3B41">
            <w:pPr>
              <w:rPr>
                <w:rFonts w:ascii="Arial" w:hAnsi="Arial"/>
                <w:sz w:val="16"/>
                <w:szCs w:val="16"/>
              </w:rPr>
            </w:pPr>
          </w:p>
        </w:tc>
        <w:tc>
          <w:tcPr>
            <w:tcW w:w="501" w:type="dxa"/>
          </w:tcPr>
          <w:p w14:paraId="57BB45E1">
            <w:pPr>
              <w:rPr>
                <w:rFonts w:ascii="Arial" w:hAnsi="Arial"/>
                <w:sz w:val="16"/>
                <w:szCs w:val="16"/>
              </w:rPr>
            </w:pPr>
          </w:p>
        </w:tc>
        <w:tc>
          <w:tcPr>
            <w:tcW w:w="784" w:type="dxa"/>
          </w:tcPr>
          <w:p w14:paraId="53E640C5">
            <w:pPr>
              <w:rPr>
                <w:rFonts w:ascii="Arial" w:hAnsi="Arial"/>
                <w:sz w:val="16"/>
                <w:szCs w:val="16"/>
              </w:rPr>
            </w:pPr>
          </w:p>
        </w:tc>
        <w:tc>
          <w:tcPr>
            <w:tcW w:w="1639" w:type="dxa"/>
          </w:tcPr>
          <w:p w14:paraId="1C9EBADA">
            <w:pPr>
              <w:rPr>
                <w:rFonts w:ascii="Arial" w:hAnsi="Arial"/>
                <w:sz w:val="16"/>
                <w:szCs w:val="16"/>
              </w:rPr>
            </w:pPr>
          </w:p>
        </w:tc>
      </w:tr>
      <w:tr w14:paraId="130FE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350" w:hRule="atLeast"/>
        </w:trPr>
        <w:tc>
          <w:tcPr>
            <w:tcW w:w="1080" w:type="dxa"/>
            <w:vMerge w:val="continue"/>
            <w:tcBorders>
              <w:top w:val="nil"/>
              <w:bottom w:val="nil"/>
            </w:tcBorders>
          </w:tcPr>
          <w:p w14:paraId="48F96F60">
            <w:pPr>
              <w:rPr>
                <w:sz w:val="16"/>
                <w:szCs w:val="16"/>
              </w:rPr>
            </w:pPr>
          </w:p>
        </w:tc>
        <w:tc>
          <w:tcPr>
            <w:tcW w:w="2466" w:type="dxa"/>
            <w:gridSpan w:val="2"/>
          </w:tcPr>
          <w:p w14:paraId="6D8D168B">
            <w:pPr>
              <w:pStyle w:val="21"/>
              <w:spacing w:before="70" w:line="218" w:lineRule="auto"/>
              <w:ind w:left="751"/>
              <w:rPr>
                <w:sz w:val="16"/>
                <w:szCs w:val="16"/>
              </w:rPr>
            </w:pPr>
            <w:r>
              <w:rPr>
                <w:spacing w:val="-2"/>
                <w:sz w:val="16"/>
                <w:szCs w:val="16"/>
              </w:rPr>
              <w:t>上年结转资金</w:t>
            </w:r>
          </w:p>
        </w:tc>
        <w:tc>
          <w:tcPr>
            <w:tcW w:w="1715" w:type="dxa"/>
          </w:tcPr>
          <w:p w14:paraId="161E86CC">
            <w:pPr>
              <w:rPr>
                <w:rFonts w:ascii="Arial" w:hAnsi="Arial"/>
                <w:sz w:val="16"/>
                <w:szCs w:val="16"/>
              </w:rPr>
            </w:pPr>
          </w:p>
        </w:tc>
        <w:tc>
          <w:tcPr>
            <w:tcW w:w="720" w:type="dxa"/>
          </w:tcPr>
          <w:p w14:paraId="15D5D896">
            <w:pPr>
              <w:rPr>
                <w:rFonts w:ascii="Arial" w:hAnsi="Arial"/>
                <w:sz w:val="16"/>
                <w:szCs w:val="16"/>
              </w:rPr>
            </w:pPr>
          </w:p>
        </w:tc>
        <w:tc>
          <w:tcPr>
            <w:tcW w:w="964" w:type="dxa"/>
            <w:gridSpan w:val="2"/>
          </w:tcPr>
          <w:p w14:paraId="452A2F80">
            <w:pPr>
              <w:rPr>
                <w:rFonts w:ascii="Arial" w:hAnsi="Arial"/>
                <w:sz w:val="16"/>
                <w:szCs w:val="16"/>
              </w:rPr>
            </w:pPr>
          </w:p>
        </w:tc>
        <w:tc>
          <w:tcPr>
            <w:tcW w:w="501" w:type="dxa"/>
          </w:tcPr>
          <w:p w14:paraId="7C32AD2A">
            <w:pPr>
              <w:rPr>
                <w:rFonts w:ascii="Arial" w:hAnsi="Arial"/>
                <w:sz w:val="16"/>
                <w:szCs w:val="16"/>
              </w:rPr>
            </w:pPr>
          </w:p>
        </w:tc>
        <w:tc>
          <w:tcPr>
            <w:tcW w:w="784" w:type="dxa"/>
          </w:tcPr>
          <w:p w14:paraId="3DAF76B8">
            <w:pPr>
              <w:rPr>
                <w:rFonts w:ascii="Arial" w:hAnsi="Arial"/>
                <w:sz w:val="16"/>
                <w:szCs w:val="16"/>
              </w:rPr>
            </w:pPr>
          </w:p>
        </w:tc>
        <w:tc>
          <w:tcPr>
            <w:tcW w:w="1639" w:type="dxa"/>
          </w:tcPr>
          <w:p w14:paraId="29C1D846">
            <w:pPr>
              <w:rPr>
                <w:rFonts w:ascii="Arial" w:hAnsi="Arial"/>
                <w:sz w:val="16"/>
                <w:szCs w:val="16"/>
              </w:rPr>
            </w:pPr>
          </w:p>
        </w:tc>
      </w:tr>
      <w:tr w14:paraId="155A7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330" w:hRule="atLeast"/>
        </w:trPr>
        <w:tc>
          <w:tcPr>
            <w:tcW w:w="1080" w:type="dxa"/>
            <w:vMerge w:val="continue"/>
            <w:tcBorders>
              <w:top w:val="nil"/>
            </w:tcBorders>
          </w:tcPr>
          <w:p w14:paraId="13532395">
            <w:pPr>
              <w:rPr>
                <w:sz w:val="16"/>
                <w:szCs w:val="16"/>
              </w:rPr>
            </w:pPr>
          </w:p>
        </w:tc>
        <w:tc>
          <w:tcPr>
            <w:tcW w:w="2466" w:type="dxa"/>
            <w:gridSpan w:val="2"/>
          </w:tcPr>
          <w:p w14:paraId="2C2E9E51">
            <w:pPr>
              <w:pStyle w:val="21"/>
              <w:spacing w:before="61" w:line="221" w:lineRule="auto"/>
              <w:ind w:left="650"/>
              <w:rPr>
                <w:sz w:val="16"/>
                <w:szCs w:val="16"/>
              </w:rPr>
            </w:pPr>
            <w:r>
              <w:rPr>
                <w:spacing w:val="-2"/>
                <w:sz w:val="16"/>
                <w:szCs w:val="16"/>
              </w:rPr>
              <w:t>其他资金</w:t>
            </w:r>
          </w:p>
        </w:tc>
        <w:tc>
          <w:tcPr>
            <w:tcW w:w="1715" w:type="dxa"/>
          </w:tcPr>
          <w:p w14:paraId="0022AA1B">
            <w:pPr>
              <w:rPr>
                <w:rFonts w:ascii="Arial" w:hAnsi="Arial"/>
                <w:sz w:val="16"/>
                <w:szCs w:val="16"/>
              </w:rPr>
            </w:pPr>
          </w:p>
        </w:tc>
        <w:tc>
          <w:tcPr>
            <w:tcW w:w="720" w:type="dxa"/>
          </w:tcPr>
          <w:p w14:paraId="523E826F">
            <w:pPr>
              <w:rPr>
                <w:rFonts w:ascii="Arial" w:hAnsi="Arial"/>
                <w:sz w:val="16"/>
                <w:szCs w:val="16"/>
              </w:rPr>
            </w:pPr>
          </w:p>
        </w:tc>
        <w:tc>
          <w:tcPr>
            <w:tcW w:w="964" w:type="dxa"/>
            <w:gridSpan w:val="2"/>
          </w:tcPr>
          <w:p w14:paraId="4B3E47AA">
            <w:pPr>
              <w:rPr>
                <w:rFonts w:ascii="Arial" w:hAnsi="Arial"/>
                <w:sz w:val="16"/>
                <w:szCs w:val="16"/>
              </w:rPr>
            </w:pPr>
          </w:p>
        </w:tc>
        <w:tc>
          <w:tcPr>
            <w:tcW w:w="501" w:type="dxa"/>
          </w:tcPr>
          <w:p w14:paraId="7511B00C">
            <w:pPr>
              <w:rPr>
                <w:rFonts w:ascii="Arial" w:hAnsi="Arial"/>
                <w:sz w:val="16"/>
                <w:szCs w:val="16"/>
              </w:rPr>
            </w:pPr>
          </w:p>
        </w:tc>
        <w:tc>
          <w:tcPr>
            <w:tcW w:w="784" w:type="dxa"/>
          </w:tcPr>
          <w:p w14:paraId="60AD0F1A">
            <w:pPr>
              <w:rPr>
                <w:rFonts w:ascii="Arial" w:hAnsi="Arial"/>
                <w:sz w:val="16"/>
                <w:szCs w:val="16"/>
              </w:rPr>
            </w:pPr>
          </w:p>
        </w:tc>
        <w:tc>
          <w:tcPr>
            <w:tcW w:w="1639" w:type="dxa"/>
          </w:tcPr>
          <w:p w14:paraId="43BA23F5">
            <w:pPr>
              <w:rPr>
                <w:rFonts w:ascii="Arial" w:hAnsi="Arial"/>
                <w:sz w:val="16"/>
                <w:szCs w:val="16"/>
              </w:rPr>
            </w:pPr>
          </w:p>
        </w:tc>
      </w:tr>
      <w:tr w14:paraId="2655E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78" w:hRule="atLeast"/>
        </w:trPr>
        <w:tc>
          <w:tcPr>
            <w:tcW w:w="1080" w:type="dxa"/>
            <w:vMerge w:val="restart"/>
            <w:tcBorders>
              <w:bottom w:val="nil"/>
            </w:tcBorders>
            <w:vAlign w:val="center"/>
          </w:tcPr>
          <w:p w14:paraId="1796870F">
            <w:pPr>
              <w:pStyle w:val="21"/>
              <w:spacing w:before="260" w:line="218" w:lineRule="auto"/>
              <w:jc w:val="center"/>
              <w:rPr>
                <w:spacing w:val="-2"/>
                <w:sz w:val="16"/>
                <w:szCs w:val="16"/>
              </w:rPr>
            </w:pPr>
            <w:r>
              <w:rPr>
                <w:spacing w:val="-2"/>
                <w:sz w:val="16"/>
                <w:szCs w:val="16"/>
              </w:rPr>
              <w:t>年度总体</w:t>
            </w:r>
          </w:p>
          <w:p w14:paraId="4A23B642">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16"/>
                <w:szCs w:val="16"/>
              </w:rPr>
            </w:pPr>
            <w:r>
              <w:rPr>
                <w:spacing w:val="8"/>
                <w:sz w:val="16"/>
                <w:szCs w:val="16"/>
              </w:rPr>
              <w:t>目标</w:t>
            </w:r>
          </w:p>
        </w:tc>
        <w:tc>
          <w:tcPr>
            <w:tcW w:w="4901" w:type="dxa"/>
            <w:gridSpan w:val="4"/>
          </w:tcPr>
          <w:p w14:paraId="6E7566AD">
            <w:pPr>
              <w:pStyle w:val="21"/>
              <w:spacing w:before="71" w:line="221" w:lineRule="auto"/>
              <w:ind w:left="1851"/>
              <w:rPr>
                <w:sz w:val="16"/>
                <w:szCs w:val="16"/>
              </w:rPr>
            </w:pPr>
            <w:r>
              <w:rPr>
                <w:spacing w:val="-2"/>
                <w:sz w:val="16"/>
                <w:szCs w:val="16"/>
              </w:rPr>
              <w:t>预期目标</w:t>
            </w:r>
          </w:p>
        </w:tc>
        <w:tc>
          <w:tcPr>
            <w:tcW w:w="3888" w:type="dxa"/>
            <w:gridSpan w:val="5"/>
          </w:tcPr>
          <w:p w14:paraId="15E686B5">
            <w:pPr>
              <w:pStyle w:val="21"/>
              <w:spacing w:before="70" w:line="218" w:lineRule="auto"/>
              <w:ind w:left="1535"/>
              <w:rPr>
                <w:sz w:val="16"/>
                <w:szCs w:val="16"/>
              </w:rPr>
            </w:pPr>
            <w:r>
              <w:rPr>
                <w:spacing w:val="1"/>
                <w:sz w:val="16"/>
                <w:szCs w:val="16"/>
              </w:rPr>
              <w:t>实际完成情况</w:t>
            </w:r>
          </w:p>
        </w:tc>
      </w:tr>
      <w:tr w14:paraId="211B7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404" w:hRule="atLeast"/>
        </w:trPr>
        <w:tc>
          <w:tcPr>
            <w:tcW w:w="1080" w:type="dxa"/>
            <w:vMerge w:val="continue"/>
            <w:tcBorders>
              <w:top w:val="nil"/>
            </w:tcBorders>
          </w:tcPr>
          <w:p w14:paraId="52F916BA">
            <w:pPr>
              <w:rPr>
                <w:sz w:val="16"/>
                <w:szCs w:val="16"/>
              </w:rPr>
            </w:pPr>
          </w:p>
        </w:tc>
        <w:tc>
          <w:tcPr>
            <w:tcW w:w="4901" w:type="dxa"/>
            <w:gridSpan w:val="4"/>
          </w:tcPr>
          <w:p w14:paraId="59E3FF1B">
            <w:pPr>
              <w:rPr>
                <w:rFonts w:hint="default" w:ascii="Arial" w:hAnsi="Arial" w:eastAsia="宋体"/>
                <w:sz w:val="16"/>
                <w:szCs w:val="16"/>
                <w:lang w:val="en-US" w:eastAsia="zh-CN"/>
              </w:rPr>
            </w:pPr>
            <w:r>
              <w:rPr>
                <w:rFonts w:hint="eastAsia" w:eastAsia="宋体"/>
                <w:sz w:val="16"/>
                <w:szCs w:val="16"/>
                <w:lang w:val="en-US" w:eastAsia="zh-CN"/>
              </w:rPr>
              <w:t>36名自收自支人员工资福利支出</w:t>
            </w:r>
          </w:p>
        </w:tc>
        <w:tc>
          <w:tcPr>
            <w:tcW w:w="3888" w:type="dxa"/>
            <w:gridSpan w:val="5"/>
          </w:tcPr>
          <w:p w14:paraId="4190DC9D">
            <w:pPr>
              <w:rPr>
                <w:rFonts w:ascii="Arial" w:hAnsi="Arial"/>
                <w:sz w:val="16"/>
                <w:szCs w:val="16"/>
              </w:rPr>
            </w:pPr>
            <w:r>
              <w:rPr>
                <w:rFonts w:hint="eastAsia" w:eastAsia="宋体"/>
                <w:sz w:val="16"/>
                <w:szCs w:val="16"/>
                <w:lang w:val="en-US" w:eastAsia="zh-CN"/>
              </w:rPr>
              <w:t>保障自收自支人员的工资按时足额发放</w:t>
            </w:r>
          </w:p>
        </w:tc>
      </w:tr>
      <w:tr w14:paraId="25A96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719" w:hRule="atLeast"/>
        </w:trPr>
        <w:tc>
          <w:tcPr>
            <w:tcW w:w="1080" w:type="dxa"/>
            <w:vMerge w:val="restart"/>
            <w:tcBorders>
              <w:bottom w:val="nil"/>
            </w:tcBorders>
            <w:textDirection w:val="tbRlV"/>
          </w:tcPr>
          <w:p w14:paraId="045534D7">
            <w:pPr>
              <w:spacing w:line="365" w:lineRule="auto"/>
              <w:rPr>
                <w:rFonts w:ascii="Arial" w:hAnsi="Arial"/>
                <w:sz w:val="20"/>
                <w:szCs w:val="21"/>
              </w:rPr>
            </w:pPr>
          </w:p>
          <w:p w14:paraId="24EFB81A">
            <w:pPr>
              <w:pStyle w:val="21"/>
              <w:spacing w:before="70" w:line="202" w:lineRule="auto"/>
              <w:ind w:left="3062"/>
              <w:rPr>
                <w:sz w:val="20"/>
                <w:szCs w:val="20"/>
              </w:rPr>
            </w:pPr>
            <w:r>
              <w:rPr>
                <w:rFonts w:ascii="宋体" w:hAnsi="宋体" w:eastAsia="宋体" w:cs="宋体"/>
                <w:spacing w:val="2"/>
                <w:sz w:val="20"/>
                <w:szCs w:val="20"/>
              </w:rPr>
              <w:t>绩效指标</w:t>
            </w:r>
          </w:p>
        </w:tc>
        <w:tc>
          <w:tcPr>
            <w:tcW w:w="1020" w:type="dxa"/>
            <w:vAlign w:val="center"/>
          </w:tcPr>
          <w:p w14:paraId="1A7BF21B">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16"/>
                <w:szCs w:val="16"/>
              </w:rPr>
            </w:pPr>
            <w:r>
              <w:rPr>
                <w:spacing w:val="-3"/>
                <w:sz w:val="16"/>
                <w:szCs w:val="16"/>
              </w:rPr>
              <w:t>一级指标</w:t>
            </w:r>
          </w:p>
        </w:tc>
        <w:tc>
          <w:tcPr>
            <w:tcW w:w="1446" w:type="dxa"/>
            <w:vAlign w:val="center"/>
          </w:tcPr>
          <w:p w14:paraId="2405F50E">
            <w:pPr>
              <w:pStyle w:val="21"/>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z w:val="16"/>
                <w:szCs w:val="16"/>
              </w:rPr>
            </w:pPr>
            <w:r>
              <w:rPr>
                <w:spacing w:val="-3"/>
                <w:sz w:val="16"/>
                <w:szCs w:val="16"/>
              </w:rPr>
              <w:t>二级指标</w:t>
            </w:r>
          </w:p>
        </w:tc>
        <w:tc>
          <w:tcPr>
            <w:tcW w:w="1715" w:type="dxa"/>
            <w:vAlign w:val="center"/>
          </w:tcPr>
          <w:p w14:paraId="4C8F01CB">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6"/>
                <w:szCs w:val="16"/>
              </w:rPr>
            </w:pPr>
            <w:r>
              <w:rPr>
                <w:spacing w:val="-2"/>
                <w:sz w:val="16"/>
                <w:szCs w:val="16"/>
              </w:rPr>
              <w:t>三级指标</w:t>
            </w:r>
          </w:p>
        </w:tc>
        <w:tc>
          <w:tcPr>
            <w:tcW w:w="720" w:type="dxa"/>
            <w:vAlign w:val="center"/>
          </w:tcPr>
          <w:p w14:paraId="4DEF8611">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6"/>
                <w:szCs w:val="16"/>
              </w:rPr>
            </w:pPr>
            <w:r>
              <w:rPr>
                <w:spacing w:val="6"/>
                <w:sz w:val="16"/>
                <w:szCs w:val="16"/>
              </w:rPr>
              <w:t>年度</w:t>
            </w:r>
            <w:r>
              <w:rPr>
                <w:spacing w:val="-4"/>
                <w:sz w:val="16"/>
                <w:szCs w:val="16"/>
              </w:rPr>
              <w:t>指标值</w:t>
            </w:r>
          </w:p>
        </w:tc>
        <w:tc>
          <w:tcPr>
            <w:tcW w:w="964" w:type="dxa"/>
            <w:gridSpan w:val="2"/>
            <w:vAlign w:val="center"/>
          </w:tcPr>
          <w:p w14:paraId="6523C13E">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00"/>
              <w:jc w:val="center"/>
              <w:textAlignment w:val="baseline"/>
              <w:rPr>
                <w:sz w:val="16"/>
                <w:szCs w:val="16"/>
              </w:rPr>
            </w:pPr>
            <w:r>
              <w:rPr>
                <w:spacing w:val="4"/>
                <w:sz w:val="16"/>
                <w:szCs w:val="16"/>
              </w:rPr>
              <w:t>实际</w:t>
            </w:r>
            <w:r>
              <w:rPr>
                <w:spacing w:val="-4"/>
                <w:sz w:val="16"/>
                <w:szCs w:val="16"/>
              </w:rPr>
              <w:t>完成值</w:t>
            </w:r>
          </w:p>
        </w:tc>
        <w:tc>
          <w:tcPr>
            <w:tcW w:w="501" w:type="dxa"/>
            <w:vAlign w:val="center"/>
          </w:tcPr>
          <w:p w14:paraId="5E377145">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6"/>
                <w:szCs w:val="16"/>
              </w:rPr>
            </w:pPr>
            <w:r>
              <w:rPr>
                <w:spacing w:val="-3"/>
                <w:sz w:val="16"/>
                <w:szCs w:val="16"/>
              </w:rPr>
              <w:t>分值</w:t>
            </w:r>
          </w:p>
        </w:tc>
        <w:tc>
          <w:tcPr>
            <w:tcW w:w="784" w:type="dxa"/>
            <w:vAlign w:val="center"/>
          </w:tcPr>
          <w:p w14:paraId="7A5C029B">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6"/>
                <w:szCs w:val="16"/>
              </w:rPr>
            </w:pPr>
            <w:r>
              <w:rPr>
                <w:spacing w:val="-3"/>
                <w:sz w:val="16"/>
                <w:szCs w:val="16"/>
              </w:rPr>
              <w:t>得分</w:t>
            </w:r>
          </w:p>
        </w:tc>
        <w:tc>
          <w:tcPr>
            <w:tcW w:w="1639" w:type="dxa"/>
            <w:vAlign w:val="center"/>
          </w:tcPr>
          <w:p w14:paraId="370C6FE6">
            <w:pPr>
              <w:pStyle w:val="21"/>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29"/>
              <w:jc w:val="center"/>
              <w:textAlignment w:val="baseline"/>
              <w:rPr>
                <w:sz w:val="16"/>
                <w:szCs w:val="16"/>
              </w:rPr>
            </w:pPr>
            <w:r>
              <w:rPr>
                <w:spacing w:val="5"/>
                <w:sz w:val="16"/>
                <w:szCs w:val="16"/>
              </w:rPr>
              <w:t>偏差原因</w:t>
            </w:r>
            <w:r>
              <w:rPr>
                <w:spacing w:val="27"/>
                <w:sz w:val="16"/>
                <w:szCs w:val="16"/>
              </w:rPr>
              <w:t>分析及</w:t>
            </w:r>
            <w:r>
              <w:rPr>
                <w:spacing w:val="2"/>
                <w:sz w:val="16"/>
                <w:szCs w:val="16"/>
              </w:rPr>
              <w:t>改进措施</w:t>
            </w:r>
          </w:p>
        </w:tc>
      </w:tr>
      <w:tr w14:paraId="40EFF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18" w:hRule="atLeast"/>
        </w:trPr>
        <w:tc>
          <w:tcPr>
            <w:tcW w:w="1080" w:type="dxa"/>
            <w:vMerge w:val="continue"/>
            <w:tcBorders>
              <w:top w:val="nil"/>
              <w:bottom w:val="nil"/>
            </w:tcBorders>
            <w:textDirection w:val="tbRlV"/>
          </w:tcPr>
          <w:p w14:paraId="33819291">
            <w:pPr>
              <w:rPr>
                <w:sz w:val="20"/>
                <w:szCs w:val="21"/>
              </w:rPr>
            </w:pPr>
          </w:p>
        </w:tc>
        <w:tc>
          <w:tcPr>
            <w:tcW w:w="1020" w:type="dxa"/>
            <w:vMerge w:val="restart"/>
            <w:tcBorders>
              <w:bottom w:val="nil"/>
            </w:tcBorders>
            <w:vAlign w:val="center"/>
          </w:tcPr>
          <w:p w14:paraId="791030BE">
            <w:pPr>
              <w:pStyle w:val="21"/>
              <w:spacing w:before="69" w:line="218" w:lineRule="auto"/>
              <w:ind w:left="100"/>
              <w:jc w:val="center"/>
              <w:rPr>
                <w:sz w:val="16"/>
                <w:szCs w:val="16"/>
              </w:rPr>
            </w:pPr>
            <w:r>
              <w:rPr>
                <w:spacing w:val="-2"/>
                <w:sz w:val="16"/>
                <w:szCs w:val="16"/>
              </w:rPr>
              <w:t>产出指标</w:t>
            </w:r>
          </w:p>
          <w:p w14:paraId="5C04E74E">
            <w:pPr>
              <w:pStyle w:val="21"/>
              <w:spacing w:before="91" w:line="221" w:lineRule="auto"/>
              <w:ind w:left="210"/>
              <w:jc w:val="center"/>
              <w:rPr>
                <w:sz w:val="16"/>
                <w:szCs w:val="16"/>
              </w:rPr>
            </w:pPr>
            <w:r>
              <w:rPr>
                <w:rFonts w:hint="eastAsia"/>
                <w:spacing w:val="9"/>
                <w:sz w:val="16"/>
                <w:szCs w:val="16"/>
                <w:lang w:eastAsia="zh-CN"/>
              </w:rPr>
              <w:t>（</w:t>
            </w:r>
            <w:r>
              <w:rPr>
                <w:spacing w:val="9"/>
                <w:sz w:val="16"/>
                <w:szCs w:val="16"/>
              </w:rPr>
              <w:t>50分</w:t>
            </w:r>
            <w:r>
              <w:rPr>
                <w:rFonts w:hint="eastAsia"/>
                <w:spacing w:val="9"/>
                <w:sz w:val="16"/>
                <w:szCs w:val="16"/>
                <w:lang w:eastAsia="zh-CN"/>
              </w:rPr>
              <w:t>）</w:t>
            </w:r>
          </w:p>
        </w:tc>
        <w:tc>
          <w:tcPr>
            <w:tcW w:w="1446" w:type="dxa"/>
            <w:tcBorders>
              <w:bottom w:val="nil"/>
            </w:tcBorders>
            <w:vAlign w:val="center"/>
          </w:tcPr>
          <w:p w14:paraId="736038E6">
            <w:pPr>
              <w:pStyle w:val="21"/>
              <w:spacing w:before="242" w:line="218" w:lineRule="auto"/>
              <w:ind w:left="111"/>
              <w:jc w:val="center"/>
              <w:rPr>
                <w:sz w:val="16"/>
                <w:szCs w:val="16"/>
              </w:rPr>
            </w:pPr>
            <w:r>
              <w:rPr>
                <w:spacing w:val="-2"/>
                <w:sz w:val="16"/>
                <w:szCs w:val="16"/>
              </w:rPr>
              <w:t>数量指标</w:t>
            </w:r>
          </w:p>
        </w:tc>
        <w:tc>
          <w:tcPr>
            <w:tcW w:w="1715" w:type="dxa"/>
            <w:vAlign w:val="center"/>
          </w:tcPr>
          <w:p w14:paraId="651D67E1">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自收自支人员编制数</w:t>
            </w:r>
          </w:p>
        </w:tc>
        <w:tc>
          <w:tcPr>
            <w:tcW w:w="720" w:type="dxa"/>
            <w:vAlign w:val="center"/>
          </w:tcPr>
          <w:p w14:paraId="3EB9E593">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36</w:t>
            </w:r>
          </w:p>
        </w:tc>
        <w:tc>
          <w:tcPr>
            <w:tcW w:w="964" w:type="dxa"/>
            <w:gridSpan w:val="2"/>
            <w:vAlign w:val="center"/>
          </w:tcPr>
          <w:p w14:paraId="52B602A6">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36</w:t>
            </w:r>
          </w:p>
        </w:tc>
        <w:tc>
          <w:tcPr>
            <w:tcW w:w="501" w:type="dxa"/>
            <w:vAlign w:val="center"/>
          </w:tcPr>
          <w:p w14:paraId="629C00F3">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15</w:t>
            </w:r>
          </w:p>
        </w:tc>
        <w:tc>
          <w:tcPr>
            <w:tcW w:w="784" w:type="dxa"/>
            <w:vAlign w:val="center"/>
          </w:tcPr>
          <w:p w14:paraId="2EC53047">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15</w:t>
            </w:r>
          </w:p>
        </w:tc>
        <w:tc>
          <w:tcPr>
            <w:tcW w:w="1639" w:type="dxa"/>
            <w:vAlign w:val="center"/>
          </w:tcPr>
          <w:p w14:paraId="56985348">
            <w:pPr>
              <w:pStyle w:val="21"/>
              <w:spacing w:before="242" w:line="218" w:lineRule="auto"/>
              <w:ind w:left="111"/>
              <w:jc w:val="center"/>
              <w:rPr>
                <w:rFonts w:ascii="宋体" w:hAnsi="宋体" w:eastAsia="宋体" w:cs="宋体"/>
                <w:spacing w:val="-2"/>
                <w:sz w:val="16"/>
                <w:szCs w:val="16"/>
              </w:rPr>
            </w:pPr>
          </w:p>
        </w:tc>
      </w:tr>
      <w:tr w14:paraId="189DA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38" w:hRule="atLeast"/>
        </w:trPr>
        <w:tc>
          <w:tcPr>
            <w:tcW w:w="1080" w:type="dxa"/>
            <w:vMerge w:val="continue"/>
            <w:tcBorders>
              <w:top w:val="nil"/>
              <w:bottom w:val="nil"/>
            </w:tcBorders>
            <w:textDirection w:val="tbRlV"/>
          </w:tcPr>
          <w:p w14:paraId="0247A1F7">
            <w:pPr>
              <w:rPr>
                <w:sz w:val="20"/>
                <w:szCs w:val="21"/>
              </w:rPr>
            </w:pPr>
          </w:p>
        </w:tc>
        <w:tc>
          <w:tcPr>
            <w:tcW w:w="1020" w:type="dxa"/>
            <w:vMerge w:val="continue"/>
            <w:tcBorders>
              <w:top w:val="nil"/>
              <w:bottom w:val="nil"/>
            </w:tcBorders>
          </w:tcPr>
          <w:p w14:paraId="64D6114F">
            <w:pPr>
              <w:rPr>
                <w:sz w:val="16"/>
                <w:szCs w:val="16"/>
              </w:rPr>
            </w:pPr>
          </w:p>
        </w:tc>
        <w:tc>
          <w:tcPr>
            <w:tcW w:w="1446" w:type="dxa"/>
            <w:tcBorders>
              <w:bottom w:val="nil"/>
            </w:tcBorders>
            <w:vAlign w:val="center"/>
          </w:tcPr>
          <w:p w14:paraId="29C88FB4">
            <w:pPr>
              <w:pStyle w:val="21"/>
              <w:spacing w:before="254" w:line="221" w:lineRule="auto"/>
              <w:ind w:left="111"/>
              <w:jc w:val="center"/>
              <w:rPr>
                <w:sz w:val="16"/>
                <w:szCs w:val="16"/>
              </w:rPr>
            </w:pPr>
            <w:r>
              <w:rPr>
                <w:spacing w:val="-2"/>
                <w:sz w:val="16"/>
                <w:szCs w:val="16"/>
              </w:rPr>
              <w:t>质量指标</w:t>
            </w:r>
          </w:p>
        </w:tc>
        <w:tc>
          <w:tcPr>
            <w:tcW w:w="1715" w:type="dxa"/>
            <w:vAlign w:val="center"/>
          </w:tcPr>
          <w:p w14:paraId="20274B9E">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项目资金到位情况</w:t>
            </w:r>
          </w:p>
        </w:tc>
        <w:tc>
          <w:tcPr>
            <w:tcW w:w="720" w:type="dxa"/>
            <w:vAlign w:val="center"/>
          </w:tcPr>
          <w:p w14:paraId="544CD917">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100</w:t>
            </w:r>
          </w:p>
        </w:tc>
        <w:tc>
          <w:tcPr>
            <w:tcW w:w="964" w:type="dxa"/>
            <w:gridSpan w:val="2"/>
            <w:vAlign w:val="center"/>
          </w:tcPr>
          <w:p w14:paraId="26400175">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100</w:t>
            </w:r>
          </w:p>
        </w:tc>
        <w:tc>
          <w:tcPr>
            <w:tcW w:w="501" w:type="dxa"/>
            <w:vAlign w:val="center"/>
          </w:tcPr>
          <w:p w14:paraId="15FC7E94">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15</w:t>
            </w:r>
          </w:p>
        </w:tc>
        <w:tc>
          <w:tcPr>
            <w:tcW w:w="784" w:type="dxa"/>
            <w:vAlign w:val="center"/>
          </w:tcPr>
          <w:p w14:paraId="6E71101E">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15</w:t>
            </w:r>
          </w:p>
        </w:tc>
        <w:tc>
          <w:tcPr>
            <w:tcW w:w="1639" w:type="dxa"/>
            <w:vAlign w:val="center"/>
          </w:tcPr>
          <w:p w14:paraId="7586F194">
            <w:pPr>
              <w:pStyle w:val="21"/>
              <w:spacing w:before="242" w:line="218" w:lineRule="auto"/>
              <w:ind w:left="111"/>
              <w:jc w:val="center"/>
              <w:rPr>
                <w:rFonts w:ascii="宋体" w:hAnsi="宋体" w:eastAsia="宋体" w:cs="宋体"/>
                <w:spacing w:val="-2"/>
                <w:sz w:val="16"/>
                <w:szCs w:val="16"/>
              </w:rPr>
            </w:pPr>
          </w:p>
        </w:tc>
      </w:tr>
      <w:tr w14:paraId="7FA8D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56" w:hRule="atLeast"/>
        </w:trPr>
        <w:tc>
          <w:tcPr>
            <w:tcW w:w="1080" w:type="dxa"/>
            <w:vMerge w:val="continue"/>
            <w:tcBorders>
              <w:top w:val="nil"/>
              <w:bottom w:val="nil"/>
            </w:tcBorders>
            <w:textDirection w:val="tbRlV"/>
          </w:tcPr>
          <w:p w14:paraId="053724D6">
            <w:pPr>
              <w:rPr>
                <w:sz w:val="20"/>
                <w:szCs w:val="21"/>
              </w:rPr>
            </w:pPr>
          </w:p>
        </w:tc>
        <w:tc>
          <w:tcPr>
            <w:tcW w:w="1020" w:type="dxa"/>
            <w:vMerge w:val="continue"/>
            <w:tcBorders>
              <w:top w:val="nil"/>
              <w:bottom w:val="nil"/>
            </w:tcBorders>
          </w:tcPr>
          <w:p w14:paraId="7E3DD467">
            <w:pPr>
              <w:rPr>
                <w:sz w:val="16"/>
                <w:szCs w:val="16"/>
              </w:rPr>
            </w:pPr>
          </w:p>
        </w:tc>
        <w:tc>
          <w:tcPr>
            <w:tcW w:w="1446" w:type="dxa"/>
            <w:tcBorders>
              <w:bottom w:val="nil"/>
            </w:tcBorders>
            <w:vAlign w:val="center"/>
          </w:tcPr>
          <w:p w14:paraId="4C17CBBE">
            <w:pPr>
              <w:pStyle w:val="21"/>
              <w:spacing w:before="255" w:line="221" w:lineRule="auto"/>
              <w:ind w:left="111"/>
              <w:jc w:val="center"/>
              <w:rPr>
                <w:sz w:val="16"/>
                <w:szCs w:val="16"/>
              </w:rPr>
            </w:pPr>
            <w:r>
              <w:rPr>
                <w:spacing w:val="2"/>
                <w:sz w:val="16"/>
                <w:szCs w:val="16"/>
              </w:rPr>
              <w:t>时效指标</w:t>
            </w:r>
          </w:p>
        </w:tc>
        <w:tc>
          <w:tcPr>
            <w:tcW w:w="1715" w:type="dxa"/>
            <w:vAlign w:val="center"/>
          </w:tcPr>
          <w:p w14:paraId="0DA837C7">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项目资金到位及时性</w:t>
            </w:r>
          </w:p>
        </w:tc>
        <w:tc>
          <w:tcPr>
            <w:tcW w:w="720" w:type="dxa"/>
            <w:vAlign w:val="center"/>
          </w:tcPr>
          <w:p w14:paraId="598C7A56">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2025年底</w:t>
            </w:r>
          </w:p>
        </w:tc>
        <w:tc>
          <w:tcPr>
            <w:tcW w:w="964" w:type="dxa"/>
            <w:gridSpan w:val="2"/>
            <w:vAlign w:val="center"/>
          </w:tcPr>
          <w:p w14:paraId="12E4AB14">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100</w:t>
            </w:r>
          </w:p>
        </w:tc>
        <w:tc>
          <w:tcPr>
            <w:tcW w:w="501" w:type="dxa"/>
            <w:vAlign w:val="center"/>
          </w:tcPr>
          <w:p w14:paraId="505EEF28">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784" w:type="dxa"/>
            <w:vAlign w:val="center"/>
          </w:tcPr>
          <w:p w14:paraId="44AF466E">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1639" w:type="dxa"/>
            <w:vAlign w:val="center"/>
          </w:tcPr>
          <w:p w14:paraId="6D98ED1A">
            <w:pPr>
              <w:pStyle w:val="21"/>
              <w:spacing w:before="242" w:line="218" w:lineRule="auto"/>
              <w:ind w:left="111"/>
              <w:jc w:val="center"/>
              <w:rPr>
                <w:rFonts w:ascii="宋体" w:hAnsi="宋体" w:eastAsia="宋体" w:cs="宋体"/>
                <w:spacing w:val="-2"/>
                <w:sz w:val="16"/>
                <w:szCs w:val="16"/>
              </w:rPr>
            </w:pPr>
          </w:p>
        </w:tc>
      </w:tr>
      <w:tr w14:paraId="7C3F5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60" w:hRule="atLeast"/>
        </w:trPr>
        <w:tc>
          <w:tcPr>
            <w:tcW w:w="1080" w:type="dxa"/>
            <w:vMerge w:val="continue"/>
            <w:tcBorders>
              <w:top w:val="nil"/>
              <w:bottom w:val="nil"/>
            </w:tcBorders>
            <w:textDirection w:val="tbRlV"/>
          </w:tcPr>
          <w:p w14:paraId="17B6941F">
            <w:pPr>
              <w:rPr>
                <w:sz w:val="20"/>
                <w:szCs w:val="21"/>
              </w:rPr>
            </w:pPr>
          </w:p>
        </w:tc>
        <w:tc>
          <w:tcPr>
            <w:tcW w:w="1020" w:type="dxa"/>
            <w:vMerge w:val="continue"/>
            <w:tcBorders>
              <w:top w:val="nil"/>
              <w:bottom w:val="nil"/>
            </w:tcBorders>
          </w:tcPr>
          <w:p w14:paraId="50BEDE60">
            <w:pPr>
              <w:rPr>
                <w:sz w:val="16"/>
                <w:szCs w:val="16"/>
              </w:rPr>
            </w:pPr>
          </w:p>
        </w:tc>
        <w:tc>
          <w:tcPr>
            <w:tcW w:w="1446" w:type="dxa"/>
            <w:tcBorders>
              <w:bottom w:val="nil"/>
            </w:tcBorders>
            <w:vAlign w:val="center"/>
          </w:tcPr>
          <w:p w14:paraId="3B587D3A">
            <w:pPr>
              <w:pStyle w:val="21"/>
              <w:spacing w:before="243" w:line="218" w:lineRule="auto"/>
              <w:ind w:left="111"/>
              <w:jc w:val="center"/>
              <w:rPr>
                <w:sz w:val="16"/>
                <w:szCs w:val="16"/>
              </w:rPr>
            </w:pPr>
            <w:r>
              <w:rPr>
                <w:spacing w:val="-2"/>
                <w:sz w:val="16"/>
                <w:szCs w:val="16"/>
              </w:rPr>
              <w:t>成本指标</w:t>
            </w:r>
          </w:p>
        </w:tc>
        <w:tc>
          <w:tcPr>
            <w:tcW w:w="1715" w:type="dxa"/>
            <w:vAlign w:val="center"/>
          </w:tcPr>
          <w:p w14:paraId="29FE4AC1">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社会成本节约率</w:t>
            </w:r>
          </w:p>
        </w:tc>
        <w:tc>
          <w:tcPr>
            <w:tcW w:w="720" w:type="dxa"/>
            <w:vAlign w:val="center"/>
          </w:tcPr>
          <w:p w14:paraId="4F9DF1D1">
            <w:pPr>
              <w:pStyle w:val="21"/>
              <w:spacing w:before="242" w:line="218" w:lineRule="auto"/>
              <w:ind w:left="111"/>
              <w:jc w:val="center"/>
              <w:rPr>
                <w:rFonts w:hint="eastAsia"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0</w:t>
            </w:r>
          </w:p>
        </w:tc>
        <w:tc>
          <w:tcPr>
            <w:tcW w:w="964" w:type="dxa"/>
            <w:gridSpan w:val="2"/>
            <w:vAlign w:val="center"/>
          </w:tcPr>
          <w:p w14:paraId="4DC8BB75">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25</w:t>
            </w:r>
          </w:p>
        </w:tc>
        <w:tc>
          <w:tcPr>
            <w:tcW w:w="501" w:type="dxa"/>
            <w:vAlign w:val="center"/>
          </w:tcPr>
          <w:p w14:paraId="2320DA29">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784" w:type="dxa"/>
            <w:vAlign w:val="center"/>
          </w:tcPr>
          <w:p w14:paraId="32839FE5">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1639" w:type="dxa"/>
            <w:vAlign w:val="center"/>
          </w:tcPr>
          <w:p w14:paraId="0B86F786">
            <w:pPr>
              <w:pStyle w:val="21"/>
              <w:spacing w:before="242" w:line="218" w:lineRule="auto"/>
              <w:ind w:left="111"/>
              <w:jc w:val="center"/>
              <w:rPr>
                <w:rFonts w:ascii="宋体" w:hAnsi="宋体" w:eastAsia="宋体" w:cs="宋体"/>
                <w:spacing w:val="-2"/>
                <w:sz w:val="16"/>
                <w:szCs w:val="16"/>
              </w:rPr>
            </w:pPr>
          </w:p>
        </w:tc>
      </w:tr>
      <w:tr w14:paraId="5E857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78" w:hRule="atLeast"/>
        </w:trPr>
        <w:tc>
          <w:tcPr>
            <w:tcW w:w="1080" w:type="dxa"/>
            <w:vMerge w:val="continue"/>
            <w:tcBorders>
              <w:top w:val="nil"/>
              <w:bottom w:val="nil"/>
            </w:tcBorders>
            <w:textDirection w:val="tbRlV"/>
          </w:tcPr>
          <w:p w14:paraId="7D16A648">
            <w:pPr>
              <w:rPr>
                <w:sz w:val="20"/>
                <w:szCs w:val="21"/>
              </w:rPr>
            </w:pPr>
          </w:p>
        </w:tc>
        <w:tc>
          <w:tcPr>
            <w:tcW w:w="1020" w:type="dxa"/>
            <w:vMerge w:val="restart"/>
            <w:tcBorders>
              <w:bottom w:val="nil"/>
            </w:tcBorders>
            <w:vAlign w:val="center"/>
          </w:tcPr>
          <w:p w14:paraId="23276254">
            <w:pPr>
              <w:pStyle w:val="21"/>
              <w:spacing w:before="68" w:line="221" w:lineRule="auto"/>
              <w:ind w:left="100"/>
              <w:jc w:val="center"/>
              <w:rPr>
                <w:sz w:val="16"/>
                <w:szCs w:val="16"/>
              </w:rPr>
            </w:pPr>
            <w:r>
              <w:rPr>
                <w:spacing w:val="2"/>
                <w:sz w:val="16"/>
                <w:szCs w:val="16"/>
              </w:rPr>
              <w:t>效益指标</w:t>
            </w:r>
          </w:p>
          <w:p w14:paraId="722F8AD0">
            <w:pPr>
              <w:pStyle w:val="21"/>
              <w:spacing w:before="69" w:line="221" w:lineRule="auto"/>
              <w:ind w:left="210"/>
              <w:jc w:val="center"/>
              <w:rPr>
                <w:sz w:val="16"/>
                <w:szCs w:val="16"/>
              </w:rPr>
            </w:pPr>
            <w:r>
              <w:rPr>
                <w:rFonts w:hint="eastAsia"/>
                <w:spacing w:val="9"/>
                <w:sz w:val="16"/>
                <w:szCs w:val="16"/>
                <w:lang w:eastAsia="zh-CN"/>
              </w:rPr>
              <w:t>（</w:t>
            </w:r>
            <w:r>
              <w:rPr>
                <w:spacing w:val="9"/>
                <w:sz w:val="16"/>
                <w:szCs w:val="16"/>
              </w:rPr>
              <w:t>30分</w:t>
            </w:r>
            <w:r>
              <w:rPr>
                <w:rFonts w:hint="eastAsia"/>
                <w:spacing w:val="9"/>
                <w:sz w:val="16"/>
                <w:szCs w:val="16"/>
                <w:lang w:eastAsia="zh-CN"/>
              </w:rPr>
              <w:t>）</w:t>
            </w:r>
          </w:p>
        </w:tc>
        <w:tc>
          <w:tcPr>
            <w:tcW w:w="1446" w:type="dxa"/>
            <w:tcBorders>
              <w:bottom w:val="nil"/>
            </w:tcBorders>
            <w:vAlign w:val="center"/>
          </w:tcPr>
          <w:p w14:paraId="2BF1C3C6">
            <w:pPr>
              <w:pStyle w:val="21"/>
              <w:spacing w:before="115" w:line="221" w:lineRule="auto"/>
              <w:ind w:left="222"/>
              <w:jc w:val="center"/>
              <w:rPr>
                <w:sz w:val="16"/>
                <w:szCs w:val="16"/>
              </w:rPr>
            </w:pPr>
            <w:r>
              <w:rPr>
                <w:spacing w:val="-3"/>
                <w:sz w:val="16"/>
                <w:szCs w:val="16"/>
              </w:rPr>
              <w:t>经济效益指标</w:t>
            </w:r>
          </w:p>
        </w:tc>
        <w:tc>
          <w:tcPr>
            <w:tcW w:w="1715" w:type="dxa"/>
            <w:vAlign w:val="center"/>
          </w:tcPr>
          <w:p w14:paraId="3FECA875">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保障职工正常工资水平</w:t>
            </w:r>
          </w:p>
        </w:tc>
        <w:tc>
          <w:tcPr>
            <w:tcW w:w="720" w:type="dxa"/>
            <w:vAlign w:val="center"/>
          </w:tcPr>
          <w:p w14:paraId="64EE724E">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效果明显</w:t>
            </w:r>
          </w:p>
        </w:tc>
        <w:tc>
          <w:tcPr>
            <w:tcW w:w="964" w:type="dxa"/>
            <w:gridSpan w:val="2"/>
            <w:vAlign w:val="center"/>
          </w:tcPr>
          <w:p w14:paraId="278DB8A7">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90</w:t>
            </w:r>
          </w:p>
        </w:tc>
        <w:tc>
          <w:tcPr>
            <w:tcW w:w="501" w:type="dxa"/>
            <w:vAlign w:val="center"/>
          </w:tcPr>
          <w:p w14:paraId="2667E4BF">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784" w:type="dxa"/>
            <w:vAlign w:val="center"/>
          </w:tcPr>
          <w:p w14:paraId="68043F2C">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9</w:t>
            </w:r>
          </w:p>
        </w:tc>
        <w:tc>
          <w:tcPr>
            <w:tcW w:w="1639" w:type="dxa"/>
            <w:vAlign w:val="center"/>
          </w:tcPr>
          <w:p w14:paraId="7C4DD007">
            <w:pPr>
              <w:pStyle w:val="21"/>
              <w:spacing w:before="242" w:line="218" w:lineRule="auto"/>
              <w:ind w:left="111"/>
              <w:jc w:val="center"/>
              <w:rPr>
                <w:rFonts w:ascii="宋体" w:hAnsi="宋体" w:eastAsia="宋体" w:cs="宋体"/>
                <w:spacing w:val="-2"/>
                <w:sz w:val="16"/>
                <w:szCs w:val="16"/>
              </w:rPr>
            </w:pPr>
          </w:p>
        </w:tc>
      </w:tr>
      <w:tr w14:paraId="4EF4A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57" w:hRule="atLeast"/>
        </w:trPr>
        <w:tc>
          <w:tcPr>
            <w:tcW w:w="1080" w:type="dxa"/>
            <w:vMerge w:val="continue"/>
            <w:tcBorders>
              <w:top w:val="nil"/>
              <w:bottom w:val="nil"/>
            </w:tcBorders>
            <w:textDirection w:val="tbRlV"/>
          </w:tcPr>
          <w:p w14:paraId="4956036E">
            <w:pPr>
              <w:rPr>
                <w:sz w:val="20"/>
                <w:szCs w:val="21"/>
              </w:rPr>
            </w:pPr>
          </w:p>
        </w:tc>
        <w:tc>
          <w:tcPr>
            <w:tcW w:w="1020" w:type="dxa"/>
            <w:vMerge w:val="continue"/>
            <w:tcBorders>
              <w:top w:val="nil"/>
              <w:bottom w:val="nil"/>
            </w:tcBorders>
          </w:tcPr>
          <w:p w14:paraId="313899F5">
            <w:pPr>
              <w:rPr>
                <w:sz w:val="16"/>
                <w:szCs w:val="16"/>
              </w:rPr>
            </w:pPr>
          </w:p>
        </w:tc>
        <w:tc>
          <w:tcPr>
            <w:tcW w:w="1446" w:type="dxa"/>
            <w:tcBorders>
              <w:bottom w:val="nil"/>
            </w:tcBorders>
            <w:vAlign w:val="center"/>
          </w:tcPr>
          <w:p w14:paraId="0A3F5B4F">
            <w:pPr>
              <w:pStyle w:val="21"/>
              <w:spacing w:before="104" w:line="218" w:lineRule="auto"/>
              <w:ind w:left="222"/>
              <w:jc w:val="center"/>
              <w:rPr>
                <w:sz w:val="16"/>
                <w:szCs w:val="16"/>
              </w:rPr>
            </w:pPr>
            <w:r>
              <w:rPr>
                <w:spacing w:val="-3"/>
                <w:sz w:val="16"/>
                <w:szCs w:val="16"/>
              </w:rPr>
              <w:t>社会效益指标</w:t>
            </w:r>
          </w:p>
        </w:tc>
        <w:tc>
          <w:tcPr>
            <w:tcW w:w="1715" w:type="dxa"/>
            <w:vAlign w:val="center"/>
          </w:tcPr>
          <w:p w14:paraId="002081C5">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完成各项工作任务</w:t>
            </w:r>
          </w:p>
        </w:tc>
        <w:tc>
          <w:tcPr>
            <w:tcW w:w="720" w:type="dxa"/>
            <w:vAlign w:val="center"/>
          </w:tcPr>
          <w:p w14:paraId="6D0B1E11">
            <w:pPr>
              <w:pStyle w:val="21"/>
              <w:spacing w:before="242" w:line="218" w:lineRule="auto"/>
              <w:ind w:left="111"/>
              <w:jc w:val="center"/>
              <w:rPr>
                <w:rFonts w:ascii="宋体" w:hAnsi="宋体" w:eastAsia="宋体" w:cs="宋体"/>
                <w:spacing w:val="-2"/>
                <w:sz w:val="16"/>
                <w:szCs w:val="16"/>
              </w:rPr>
            </w:pPr>
            <w:r>
              <w:rPr>
                <w:rFonts w:hint="eastAsia" w:ascii="宋体" w:hAnsi="宋体" w:eastAsia="宋体" w:cs="宋体"/>
                <w:spacing w:val="-2"/>
                <w:sz w:val="16"/>
                <w:szCs w:val="16"/>
                <w:lang w:eastAsia="zh-CN"/>
              </w:rPr>
              <w:t>效果明显</w:t>
            </w:r>
          </w:p>
        </w:tc>
        <w:tc>
          <w:tcPr>
            <w:tcW w:w="964" w:type="dxa"/>
            <w:gridSpan w:val="2"/>
            <w:vAlign w:val="center"/>
          </w:tcPr>
          <w:p w14:paraId="784A7E47">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90</w:t>
            </w:r>
          </w:p>
        </w:tc>
        <w:tc>
          <w:tcPr>
            <w:tcW w:w="501" w:type="dxa"/>
            <w:vAlign w:val="center"/>
          </w:tcPr>
          <w:p w14:paraId="16526A4C">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784" w:type="dxa"/>
            <w:vAlign w:val="center"/>
          </w:tcPr>
          <w:p w14:paraId="4EB7CBB7">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1639" w:type="dxa"/>
            <w:vAlign w:val="center"/>
          </w:tcPr>
          <w:p w14:paraId="1EB755D6">
            <w:pPr>
              <w:pStyle w:val="21"/>
              <w:spacing w:before="242" w:line="218" w:lineRule="auto"/>
              <w:ind w:left="111"/>
              <w:jc w:val="center"/>
              <w:rPr>
                <w:rFonts w:ascii="宋体" w:hAnsi="宋体" w:eastAsia="宋体" w:cs="宋体"/>
                <w:spacing w:val="-2"/>
                <w:sz w:val="16"/>
                <w:szCs w:val="16"/>
              </w:rPr>
            </w:pPr>
          </w:p>
        </w:tc>
      </w:tr>
      <w:tr w14:paraId="2D55F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236" w:hRule="atLeast"/>
        </w:trPr>
        <w:tc>
          <w:tcPr>
            <w:tcW w:w="1080" w:type="dxa"/>
            <w:vMerge w:val="continue"/>
            <w:tcBorders>
              <w:top w:val="nil"/>
              <w:bottom w:val="nil"/>
            </w:tcBorders>
            <w:textDirection w:val="tbRlV"/>
          </w:tcPr>
          <w:p w14:paraId="625DCC3D">
            <w:pPr>
              <w:rPr>
                <w:sz w:val="20"/>
                <w:szCs w:val="21"/>
              </w:rPr>
            </w:pPr>
          </w:p>
        </w:tc>
        <w:tc>
          <w:tcPr>
            <w:tcW w:w="1020" w:type="dxa"/>
            <w:vMerge w:val="continue"/>
            <w:tcBorders>
              <w:top w:val="nil"/>
              <w:bottom w:val="nil"/>
            </w:tcBorders>
          </w:tcPr>
          <w:p w14:paraId="78A8C24B">
            <w:pPr>
              <w:rPr>
                <w:sz w:val="16"/>
                <w:szCs w:val="16"/>
              </w:rPr>
            </w:pPr>
          </w:p>
        </w:tc>
        <w:tc>
          <w:tcPr>
            <w:tcW w:w="1446" w:type="dxa"/>
            <w:tcBorders>
              <w:bottom w:val="nil"/>
            </w:tcBorders>
            <w:vAlign w:val="center"/>
          </w:tcPr>
          <w:p w14:paraId="0D7A9E7E">
            <w:pPr>
              <w:pStyle w:val="21"/>
              <w:spacing w:before="108" w:line="221" w:lineRule="auto"/>
              <w:ind w:left="222"/>
              <w:jc w:val="center"/>
              <w:rPr>
                <w:sz w:val="16"/>
                <w:szCs w:val="16"/>
              </w:rPr>
            </w:pPr>
            <w:r>
              <w:rPr>
                <w:spacing w:val="-3"/>
                <w:sz w:val="16"/>
                <w:szCs w:val="16"/>
              </w:rPr>
              <w:t>生态效益指标</w:t>
            </w:r>
          </w:p>
        </w:tc>
        <w:tc>
          <w:tcPr>
            <w:tcW w:w="1715" w:type="dxa"/>
            <w:vAlign w:val="center"/>
          </w:tcPr>
          <w:p w14:paraId="58C9DDEA">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生态效益情况</w:t>
            </w:r>
          </w:p>
        </w:tc>
        <w:tc>
          <w:tcPr>
            <w:tcW w:w="720" w:type="dxa"/>
            <w:vAlign w:val="center"/>
          </w:tcPr>
          <w:p w14:paraId="5EDA33D5">
            <w:pPr>
              <w:pStyle w:val="21"/>
              <w:spacing w:before="242" w:line="218" w:lineRule="auto"/>
              <w:ind w:left="111"/>
              <w:jc w:val="center"/>
              <w:rPr>
                <w:rFonts w:hint="eastAsia" w:ascii="宋体" w:hAnsi="宋体" w:eastAsia="宋体" w:cs="宋体"/>
                <w:spacing w:val="-2"/>
                <w:sz w:val="16"/>
                <w:szCs w:val="16"/>
                <w:lang w:eastAsia="zh-CN"/>
              </w:rPr>
            </w:pPr>
            <w:r>
              <w:rPr>
                <w:rFonts w:hint="eastAsia" w:ascii="宋体" w:hAnsi="宋体" w:eastAsia="宋体" w:cs="宋体"/>
                <w:spacing w:val="-2"/>
                <w:sz w:val="16"/>
                <w:szCs w:val="16"/>
                <w:lang w:eastAsia="zh-CN"/>
              </w:rPr>
              <w:t>效果明显</w:t>
            </w:r>
          </w:p>
        </w:tc>
        <w:tc>
          <w:tcPr>
            <w:tcW w:w="964" w:type="dxa"/>
            <w:gridSpan w:val="2"/>
            <w:vAlign w:val="center"/>
          </w:tcPr>
          <w:p w14:paraId="0423FD1B">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90</w:t>
            </w:r>
          </w:p>
        </w:tc>
        <w:tc>
          <w:tcPr>
            <w:tcW w:w="501" w:type="dxa"/>
            <w:vAlign w:val="center"/>
          </w:tcPr>
          <w:p w14:paraId="15B93A3D">
            <w:pPr>
              <w:pStyle w:val="21"/>
              <w:spacing w:before="242" w:line="218" w:lineRule="auto"/>
              <w:ind w:left="111"/>
              <w:jc w:val="center"/>
              <w:rPr>
                <w:rFonts w:hint="default"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10</w:t>
            </w:r>
          </w:p>
        </w:tc>
        <w:tc>
          <w:tcPr>
            <w:tcW w:w="784" w:type="dxa"/>
            <w:vAlign w:val="center"/>
          </w:tcPr>
          <w:p w14:paraId="3BDD30CA">
            <w:pPr>
              <w:pStyle w:val="21"/>
              <w:spacing w:before="242" w:line="218" w:lineRule="auto"/>
              <w:ind w:left="111"/>
              <w:jc w:val="center"/>
              <w:rPr>
                <w:rFonts w:hint="eastAsia" w:ascii="宋体" w:hAnsi="宋体" w:eastAsia="宋体" w:cs="宋体"/>
                <w:spacing w:val="-2"/>
                <w:sz w:val="16"/>
                <w:szCs w:val="16"/>
                <w:lang w:val="en-US" w:eastAsia="zh-CN"/>
              </w:rPr>
            </w:pPr>
            <w:r>
              <w:rPr>
                <w:rFonts w:hint="eastAsia" w:ascii="宋体" w:hAnsi="宋体" w:eastAsia="宋体" w:cs="宋体"/>
                <w:spacing w:val="-2"/>
                <w:sz w:val="16"/>
                <w:szCs w:val="16"/>
                <w:lang w:val="en-US" w:eastAsia="zh-CN"/>
              </w:rPr>
              <w:t>9</w:t>
            </w:r>
          </w:p>
        </w:tc>
        <w:tc>
          <w:tcPr>
            <w:tcW w:w="1639" w:type="dxa"/>
            <w:vAlign w:val="center"/>
          </w:tcPr>
          <w:p w14:paraId="7466FDC8">
            <w:pPr>
              <w:pStyle w:val="21"/>
              <w:spacing w:before="242" w:line="218" w:lineRule="auto"/>
              <w:ind w:left="111"/>
              <w:jc w:val="center"/>
              <w:rPr>
                <w:rFonts w:ascii="宋体" w:hAnsi="宋体" w:eastAsia="宋体" w:cs="宋体"/>
                <w:spacing w:val="-2"/>
                <w:sz w:val="16"/>
                <w:szCs w:val="16"/>
              </w:rPr>
            </w:pPr>
          </w:p>
        </w:tc>
      </w:tr>
      <w:tr w14:paraId="403BD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305" w:hRule="atLeast"/>
        </w:trPr>
        <w:tc>
          <w:tcPr>
            <w:tcW w:w="1080" w:type="dxa"/>
            <w:vMerge w:val="continue"/>
            <w:tcBorders>
              <w:top w:val="nil"/>
              <w:bottom w:val="nil"/>
            </w:tcBorders>
            <w:textDirection w:val="tbRlV"/>
          </w:tcPr>
          <w:p w14:paraId="7D7B6231">
            <w:pPr>
              <w:rPr>
                <w:sz w:val="20"/>
                <w:szCs w:val="21"/>
              </w:rPr>
            </w:pPr>
          </w:p>
        </w:tc>
        <w:tc>
          <w:tcPr>
            <w:tcW w:w="1020" w:type="dxa"/>
            <w:vMerge w:val="continue"/>
            <w:tcBorders>
              <w:top w:val="nil"/>
              <w:bottom w:val="nil"/>
            </w:tcBorders>
          </w:tcPr>
          <w:p w14:paraId="5752051C">
            <w:pPr>
              <w:rPr>
                <w:sz w:val="16"/>
                <w:szCs w:val="16"/>
              </w:rPr>
            </w:pPr>
          </w:p>
        </w:tc>
        <w:tc>
          <w:tcPr>
            <w:tcW w:w="1446" w:type="dxa"/>
            <w:tcBorders>
              <w:bottom w:val="nil"/>
            </w:tcBorders>
            <w:vAlign w:val="center"/>
          </w:tcPr>
          <w:p w14:paraId="61652309">
            <w:pPr>
              <w:pStyle w:val="21"/>
              <w:spacing w:before="128" w:line="247" w:lineRule="auto"/>
              <w:ind w:left="221" w:right="136" w:hanging="110"/>
              <w:jc w:val="center"/>
              <w:rPr>
                <w:sz w:val="16"/>
                <w:szCs w:val="16"/>
              </w:rPr>
            </w:pPr>
            <w:r>
              <w:rPr>
                <w:spacing w:val="-3"/>
                <w:sz w:val="16"/>
                <w:szCs w:val="16"/>
              </w:rPr>
              <w:t>可持续影</w:t>
            </w:r>
            <w:r>
              <w:rPr>
                <w:spacing w:val="2"/>
                <w:sz w:val="16"/>
                <w:szCs w:val="16"/>
              </w:rPr>
              <w:t>响指标</w:t>
            </w:r>
          </w:p>
        </w:tc>
        <w:tc>
          <w:tcPr>
            <w:tcW w:w="1715" w:type="dxa"/>
            <w:vAlign w:val="center"/>
          </w:tcPr>
          <w:p w14:paraId="323622DB">
            <w:pPr>
              <w:jc w:val="center"/>
              <w:rPr>
                <w:rFonts w:ascii="宋体" w:hAnsi="宋体" w:eastAsia="宋体" w:cs="宋体"/>
                <w:snapToGrid w:val="0"/>
                <w:color w:val="000000"/>
                <w:spacing w:val="-2"/>
                <w:kern w:val="0"/>
                <w:sz w:val="16"/>
                <w:szCs w:val="16"/>
                <w:lang w:val="en-US" w:eastAsia="zh-CN" w:bidi="ar-SA"/>
              </w:rPr>
            </w:pPr>
          </w:p>
        </w:tc>
        <w:tc>
          <w:tcPr>
            <w:tcW w:w="720" w:type="dxa"/>
            <w:vAlign w:val="center"/>
          </w:tcPr>
          <w:p w14:paraId="418BCA09">
            <w:pPr>
              <w:pStyle w:val="21"/>
              <w:spacing w:before="163" w:line="94" w:lineRule="exact"/>
              <w:ind w:left="283"/>
              <w:jc w:val="center"/>
              <w:rPr>
                <w:rFonts w:ascii="宋体" w:hAnsi="宋体" w:eastAsia="宋体" w:cs="宋体"/>
                <w:snapToGrid w:val="0"/>
                <w:color w:val="000000"/>
                <w:spacing w:val="-2"/>
                <w:kern w:val="0"/>
                <w:sz w:val="16"/>
                <w:szCs w:val="16"/>
                <w:lang w:val="en-US" w:eastAsia="zh-CN" w:bidi="ar-SA"/>
              </w:rPr>
            </w:pPr>
            <w:r>
              <w:rPr>
                <w:rFonts w:hint="eastAsia" w:ascii="宋体" w:hAnsi="宋体" w:eastAsia="宋体" w:cs="宋体"/>
                <w:spacing w:val="-2"/>
                <w:sz w:val="16"/>
                <w:szCs w:val="16"/>
                <w:lang w:val="en-US" w:eastAsia="zh-CN"/>
              </w:rPr>
              <w:t>效果明</w:t>
            </w:r>
            <w:r>
              <w:rPr>
                <w:rFonts w:hint="eastAsia" w:ascii="宋体" w:hAnsi="宋体" w:eastAsia="宋体" w:cs="宋体"/>
                <w:snapToGrid w:val="0"/>
                <w:color w:val="000000"/>
                <w:spacing w:val="-2"/>
                <w:kern w:val="0"/>
                <w:sz w:val="16"/>
                <w:szCs w:val="16"/>
                <w:lang w:val="en-US" w:eastAsia="zh-CN" w:bidi="ar-SA"/>
              </w:rPr>
              <w:t>显</w:t>
            </w:r>
          </w:p>
        </w:tc>
        <w:tc>
          <w:tcPr>
            <w:tcW w:w="964" w:type="dxa"/>
            <w:gridSpan w:val="2"/>
            <w:vAlign w:val="center"/>
          </w:tcPr>
          <w:p w14:paraId="6FB78677">
            <w:pPr>
              <w:pStyle w:val="21"/>
              <w:spacing w:before="163" w:line="94" w:lineRule="exact"/>
              <w:ind w:left="283"/>
              <w:jc w:val="center"/>
              <w:rPr>
                <w:rFonts w:hint="default" w:ascii="宋体" w:hAnsi="宋体" w:eastAsia="宋体" w:cs="宋体"/>
                <w:snapToGrid w:val="0"/>
                <w:color w:val="000000"/>
                <w:spacing w:val="-2"/>
                <w:kern w:val="0"/>
                <w:sz w:val="16"/>
                <w:szCs w:val="16"/>
                <w:lang w:val="en-US" w:eastAsia="zh-CN" w:bidi="ar-SA"/>
              </w:rPr>
            </w:pPr>
            <w:r>
              <w:rPr>
                <w:rFonts w:hint="eastAsia" w:ascii="宋体" w:hAnsi="宋体" w:eastAsia="宋体" w:cs="宋体"/>
                <w:snapToGrid w:val="0"/>
                <w:color w:val="000000"/>
                <w:spacing w:val="-2"/>
                <w:kern w:val="0"/>
                <w:sz w:val="16"/>
                <w:szCs w:val="16"/>
                <w:lang w:val="en-US" w:eastAsia="zh-CN" w:bidi="ar-SA"/>
              </w:rPr>
              <w:t>90</w:t>
            </w:r>
          </w:p>
        </w:tc>
        <w:tc>
          <w:tcPr>
            <w:tcW w:w="501" w:type="dxa"/>
            <w:vAlign w:val="center"/>
          </w:tcPr>
          <w:p w14:paraId="4EA3F7DE">
            <w:pPr>
              <w:pStyle w:val="21"/>
              <w:spacing w:before="163" w:line="94" w:lineRule="exact"/>
              <w:ind w:left="283"/>
              <w:jc w:val="center"/>
              <w:rPr>
                <w:rFonts w:hint="default" w:ascii="宋体" w:hAnsi="宋体" w:eastAsia="宋体" w:cs="宋体"/>
                <w:snapToGrid w:val="0"/>
                <w:color w:val="000000"/>
                <w:spacing w:val="-2"/>
                <w:kern w:val="0"/>
                <w:sz w:val="16"/>
                <w:szCs w:val="16"/>
                <w:lang w:val="en-US" w:eastAsia="zh-CN" w:bidi="ar-SA"/>
              </w:rPr>
            </w:pPr>
            <w:r>
              <w:rPr>
                <w:rFonts w:hint="eastAsia" w:ascii="宋体" w:hAnsi="宋体" w:eastAsia="宋体" w:cs="宋体"/>
                <w:snapToGrid w:val="0"/>
                <w:color w:val="000000"/>
                <w:spacing w:val="-2"/>
                <w:kern w:val="0"/>
                <w:sz w:val="16"/>
                <w:szCs w:val="16"/>
                <w:lang w:val="en-US" w:eastAsia="zh-CN" w:bidi="ar-SA"/>
              </w:rPr>
              <w:t>10</w:t>
            </w:r>
          </w:p>
        </w:tc>
        <w:tc>
          <w:tcPr>
            <w:tcW w:w="784" w:type="dxa"/>
            <w:vAlign w:val="center"/>
          </w:tcPr>
          <w:p w14:paraId="7BC6156F">
            <w:pPr>
              <w:pStyle w:val="21"/>
              <w:spacing w:before="163" w:line="94" w:lineRule="exact"/>
              <w:ind w:left="283"/>
              <w:jc w:val="center"/>
              <w:rPr>
                <w:rFonts w:hint="default" w:ascii="宋体" w:hAnsi="宋体" w:eastAsia="宋体" w:cs="宋体"/>
                <w:snapToGrid w:val="0"/>
                <w:color w:val="000000"/>
                <w:spacing w:val="-2"/>
                <w:kern w:val="0"/>
                <w:sz w:val="16"/>
                <w:szCs w:val="16"/>
                <w:lang w:val="en-US" w:eastAsia="zh-CN" w:bidi="ar-SA"/>
              </w:rPr>
            </w:pPr>
            <w:r>
              <w:rPr>
                <w:rFonts w:hint="eastAsia" w:ascii="宋体" w:hAnsi="宋体" w:eastAsia="宋体" w:cs="宋体"/>
                <w:snapToGrid w:val="0"/>
                <w:color w:val="000000"/>
                <w:spacing w:val="-2"/>
                <w:kern w:val="0"/>
                <w:sz w:val="16"/>
                <w:szCs w:val="16"/>
                <w:lang w:val="en-US" w:eastAsia="zh-CN" w:bidi="ar-SA"/>
              </w:rPr>
              <w:t>10</w:t>
            </w:r>
          </w:p>
        </w:tc>
        <w:tc>
          <w:tcPr>
            <w:tcW w:w="1639" w:type="dxa"/>
            <w:vAlign w:val="center"/>
          </w:tcPr>
          <w:p w14:paraId="48B7D754">
            <w:pPr>
              <w:pStyle w:val="21"/>
              <w:spacing w:before="163" w:line="94" w:lineRule="exact"/>
              <w:ind w:left="283"/>
              <w:jc w:val="center"/>
              <w:rPr>
                <w:rFonts w:ascii="宋体" w:hAnsi="宋体" w:eastAsia="宋体" w:cs="宋体"/>
                <w:snapToGrid w:val="0"/>
                <w:color w:val="000000"/>
                <w:spacing w:val="-2"/>
                <w:kern w:val="0"/>
                <w:sz w:val="16"/>
                <w:szCs w:val="16"/>
                <w:lang w:val="en-US" w:eastAsia="zh-CN" w:bidi="ar-SA"/>
              </w:rPr>
            </w:pPr>
          </w:p>
        </w:tc>
      </w:tr>
      <w:tr w14:paraId="371A9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591" w:type="dxa"/>
          <w:cantSplit/>
          <w:trHeight w:val="330" w:hRule="atLeast"/>
        </w:trPr>
        <w:tc>
          <w:tcPr>
            <w:tcW w:w="1080" w:type="dxa"/>
            <w:vMerge w:val="continue"/>
            <w:tcBorders>
              <w:top w:val="nil"/>
              <w:bottom w:val="nil"/>
            </w:tcBorders>
            <w:textDirection w:val="tbRlV"/>
          </w:tcPr>
          <w:p w14:paraId="34B35AAB"/>
        </w:tc>
        <w:tc>
          <w:tcPr>
            <w:tcW w:w="1020" w:type="dxa"/>
            <w:tcBorders>
              <w:bottom w:val="nil"/>
            </w:tcBorders>
            <w:vAlign w:val="center"/>
          </w:tcPr>
          <w:p w14:paraId="25A06BA3">
            <w:pPr>
              <w:pStyle w:val="21"/>
              <w:spacing w:before="55" w:line="250" w:lineRule="auto"/>
              <w:ind w:left="210" w:right="172"/>
              <w:jc w:val="center"/>
              <w:rPr>
                <w:sz w:val="18"/>
                <w:szCs w:val="18"/>
              </w:rPr>
            </w:pPr>
            <w:r>
              <w:rPr>
                <w:spacing w:val="4"/>
                <w:sz w:val="13"/>
                <w:szCs w:val="13"/>
              </w:rPr>
              <w:t>满意度</w:t>
            </w:r>
            <w:r>
              <w:rPr>
                <w:spacing w:val="44"/>
                <w:sz w:val="13"/>
                <w:szCs w:val="13"/>
              </w:rPr>
              <w:t>指标</w:t>
            </w:r>
            <w:r>
              <w:rPr>
                <w:rFonts w:hint="eastAsia"/>
                <w:spacing w:val="44"/>
                <w:sz w:val="13"/>
                <w:szCs w:val="13"/>
                <w:lang w:eastAsia="zh-CN"/>
              </w:rPr>
              <w:t>（</w:t>
            </w:r>
            <w:r>
              <w:rPr>
                <w:spacing w:val="9"/>
                <w:sz w:val="13"/>
                <w:szCs w:val="13"/>
              </w:rPr>
              <w:t>10分</w:t>
            </w:r>
            <w:r>
              <w:rPr>
                <w:rFonts w:hint="eastAsia"/>
                <w:spacing w:val="9"/>
                <w:sz w:val="13"/>
                <w:szCs w:val="13"/>
                <w:lang w:eastAsia="zh-CN"/>
              </w:rPr>
              <w:t>）</w:t>
            </w:r>
          </w:p>
        </w:tc>
        <w:tc>
          <w:tcPr>
            <w:tcW w:w="1446" w:type="dxa"/>
            <w:tcBorders>
              <w:bottom w:val="nil"/>
            </w:tcBorders>
            <w:vAlign w:val="center"/>
          </w:tcPr>
          <w:p w14:paraId="0B2705FF">
            <w:pPr>
              <w:pStyle w:val="21"/>
              <w:spacing w:before="77" w:line="257" w:lineRule="auto"/>
              <w:ind w:left="111" w:right="113"/>
              <w:jc w:val="center"/>
              <w:rPr>
                <w:sz w:val="18"/>
                <w:szCs w:val="18"/>
              </w:rPr>
            </w:pPr>
            <w:r>
              <w:rPr>
                <w:spacing w:val="-3"/>
                <w:sz w:val="18"/>
                <w:szCs w:val="18"/>
              </w:rPr>
              <w:t>服务对象</w:t>
            </w:r>
            <w:r>
              <w:rPr>
                <w:spacing w:val="3"/>
                <w:sz w:val="18"/>
                <w:szCs w:val="18"/>
              </w:rPr>
              <w:t>满意度指</w:t>
            </w:r>
            <w:r>
              <w:rPr>
                <w:sz w:val="18"/>
                <w:szCs w:val="18"/>
              </w:rPr>
              <w:t>标</w:t>
            </w:r>
          </w:p>
        </w:tc>
        <w:tc>
          <w:tcPr>
            <w:tcW w:w="1715" w:type="dxa"/>
            <w:vAlign w:val="center"/>
          </w:tcPr>
          <w:p w14:paraId="6DAF7868">
            <w:pPr>
              <w:jc w:val="center"/>
              <w:rPr>
                <w:rFonts w:ascii="宋体" w:hAnsi="宋体" w:eastAsia="宋体" w:cs="宋体"/>
                <w:snapToGrid w:val="0"/>
                <w:color w:val="000000"/>
                <w:spacing w:val="-2"/>
                <w:kern w:val="0"/>
                <w:sz w:val="18"/>
                <w:szCs w:val="18"/>
                <w:lang w:val="en-US" w:eastAsia="zh-CN" w:bidi="ar-SA"/>
              </w:rPr>
            </w:pPr>
            <w:r>
              <w:rPr>
                <w:rFonts w:hint="eastAsia" w:ascii="宋体" w:hAnsi="宋体" w:eastAsia="宋体" w:cs="宋体"/>
                <w:snapToGrid w:val="0"/>
                <w:color w:val="000000"/>
                <w:spacing w:val="-2"/>
                <w:kern w:val="0"/>
                <w:sz w:val="18"/>
                <w:szCs w:val="18"/>
                <w:lang w:val="en-US" w:eastAsia="zh-CN" w:bidi="ar-SA"/>
              </w:rPr>
              <w:t>办事群众满意度</w:t>
            </w:r>
          </w:p>
        </w:tc>
        <w:tc>
          <w:tcPr>
            <w:tcW w:w="720" w:type="dxa"/>
            <w:vAlign w:val="center"/>
          </w:tcPr>
          <w:p w14:paraId="34ED3B2A">
            <w:pPr>
              <w:pStyle w:val="21"/>
              <w:spacing w:before="163" w:line="94" w:lineRule="exact"/>
              <w:ind w:left="283"/>
              <w:jc w:val="center"/>
              <w:rPr>
                <w:rFonts w:hint="default" w:ascii="宋体" w:hAnsi="宋体" w:eastAsia="宋体" w:cs="宋体"/>
                <w:snapToGrid w:val="0"/>
                <w:color w:val="000000"/>
                <w:spacing w:val="-2"/>
                <w:kern w:val="0"/>
                <w:sz w:val="18"/>
                <w:szCs w:val="18"/>
                <w:lang w:val="en-US" w:eastAsia="zh-CN" w:bidi="ar-SA"/>
              </w:rPr>
            </w:pPr>
            <w:r>
              <w:rPr>
                <w:rFonts w:hint="eastAsia" w:ascii="宋体" w:hAnsi="宋体" w:eastAsia="宋体" w:cs="宋体"/>
                <w:snapToGrid w:val="0"/>
                <w:color w:val="000000"/>
                <w:spacing w:val="-2"/>
                <w:kern w:val="0"/>
                <w:sz w:val="18"/>
                <w:szCs w:val="18"/>
                <w:lang w:val="en-US" w:eastAsia="zh-CN" w:bidi="ar-SA"/>
              </w:rPr>
              <w:t>95</w:t>
            </w:r>
          </w:p>
        </w:tc>
        <w:tc>
          <w:tcPr>
            <w:tcW w:w="964" w:type="dxa"/>
            <w:gridSpan w:val="2"/>
            <w:vAlign w:val="center"/>
          </w:tcPr>
          <w:p w14:paraId="24A66F7D">
            <w:pPr>
              <w:pStyle w:val="21"/>
              <w:spacing w:before="163" w:line="94" w:lineRule="exact"/>
              <w:ind w:left="283"/>
              <w:jc w:val="center"/>
              <w:rPr>
                <w:rFonts w:hint="default" w:ascii="宋体" w:hAnsi="宋体" w:eastAsia="宋体" w:cs="宋体"/>
                <w:snapToGrid w:val="0"/>
                <w:color w:val="000000"/>
                <w:spacing w:val="-2"/>
                <w:kern w:val="0"/>
                <w:sz w:val="18"/>
                <w:szCs w:val="18"/>
                <w:lang w:val="en-US" w:eastAsia="zh-CN" w:bidi="ar-SA"/>
              </w:rPr>
            </w:pPr>
            <w:r>
              <w:rPr>
                <w:rFonts w:hint="eastAsia" w:ascii="宋体" w:hAnsi="宋体" w:eastAsia="宋体" w:cs="宋体"/>
                <w:snapToGrid w:val="0"/>
                <w:color w:val="000000"/>
                <w:spacing w:val="-2"/>
                <w:kern w:val="0"/>
                <w:sz w:val="18"/>
                <w:szCs w:val="18"/>
                <w:lang w:val="en-US" w:eastAsia="zh-CN" w:bidi="ar-SA"/>
              </w:rPr>
              <w:t>94</w:t>
            </w:r>
          </w:p>
        </w:tc>
        <w:tc>
          <w:tcPr>
            <w:tcW w:w="501" w:type="dxa"/>
            <w:vAlign w:val="center"/>
          </w:tcPr>
          <w:p w14:paraId="276D3B9D">
            <w:pPr>
              <w:pStyle w:val="21"/>
              <w:spacing w:before="163" w:line="94" w:lineRule="exact"/>
              <w:ind w:left="283"/>
              <w:jc w:val="center"/>
              <w:rPr>
                <w:rFonts w:hint="default" w:ascii="宋体" w:hAnsi="宋体" w:eastAsia="宋体" w:cs="宋体"/>
                <w:snapToGrid w:val="0"/>
                <w:color w:val="000000"/>
                <w:spacing w:val="-2"/>
                <w:kern w:val="0"/>
                <w:sz w:val="18"/>
                <w:szCs w:val="18"/>
                <w:lang w:val="en-US" w:eastAsia="zh-CN" w:bidi="ar-SA"/>
              </w:rPr>
            </w:pPr>
            <w:r>
              <w:rPr>
                <w:rFonts w:hint="eastAsia" w:ascii="宋体" w:hAnsi="宋体" w:eastAsia="宋体" w:cs="宋体"/>
                <w:snapToGrid w:val="0"/>
                <w:color w:val="000000"/>
                <w:spacing w:val="-2"/>
                <w:kern w:val="0"/>
                <w:sz w:val="18"/>
                <w:szCs w:val="18"/>
                <w:lang w:val="en-US" w:eastAsia="zh-CN" w:bidi="ar-SA"/>
              </w:rPr>
              <w:t>10</w:t>
            </w:r>
          </w:p>
        </w:tc>
        <w:tc>
          <w:tcPr>
            <w:tcW w:w="784" w:type="dxa"/>
            <w:vAlign w:val="center"/>
          </w:tcPr>
          <w:p w14:paraId="50FA0629">
            <w:pPr>
              <w:pStyle w:val="21"/>
              <w:spacing w:before="163" w:line="94" w:lineRule="exact"/>
              <w:ind w:left="283"/>
              <w:jc w:val="center"/>
              <w:rPr>
                <w:rFonts w:hint="default" w:ascii="宋体" w:hAnsi="宋体" w:eastAsia="宋体" w:cs="宋体"/>
                <w:snapToGrid w:val="0"/>
                <w:color w:val="000000"/>
                <w:spacing w:val="-2"/>
                <w:kern w:val="0"/>
                <w:sz w:val="18"/>
                <w:szCs w:val="18"/>
                <w:lang w:val="en-US" w:eastAsia="zh-CN" w:bidi="ar-SA"/>
              </w:rPr>
            </w:pPr>
            <w:r>
              <w:rPr>
                <w:rFonts w:hint="eastAsia" w:ascii="宋体" w:hAnsi="宋体" w:eastAsia="宋体" w:cs="宋体"/>
                <w:snapToGrid w:val="0"/>
                <w:color w:val="000000"/>
                <w:spacing w:val="-2"/>
                <w:kern w:val="0"/>
                <w:sz w:val="18"/>
                <w:szCs w:val="18"/>
                <w:lang w:val="en-US" w:eastAsia="zh-CN" w:bidi="ar-SA"/>
              </w:rPr>
              <w:t>9</w:t>
            </w:r>
          </w:p>
        </w:tc>
        <w:tc>
          <w:tcPr>
            <w:tcW w:w="1639" w:type="dxa"/>
            <w:vAlign w:val="center"/>
          </w:tcPr>
          <w:p w14:paraId="2D31726C">
            <w:pPr>
              <w:pStyle w:val="21"/>
              <w:spacing w:before="163" w:line="94" w:lineRule="exact"/>
              <w:ind w:left="283"/>
              <w:jc w:val="center"/>
              <w:rPr>
                <w:rFonts w:ascii="宋体" w:hAnsi="宋体" w:eastAsia="宋体" w:cs="宋体"/>
                <w:snapToGrid w:val="0"/>
                <w:color w:val="000000"/>
                <w:spacing w:val="-2"/>
                <w:kern w:val="0"/>
                <w:sz w:val="18"/>
                <w:szCs w:val="18"/>
                <w:lang w:val="en-US" w:eastAsia="zh-CN" w:bidi="ar-SA"/>
              </w:rPr>
            </w:pPr>
          </w:p>
        </w:tc>
      </w:tr>
      <w:tr w14:paraId="62501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4" w:hRule="atLeast"/>
        </w:trPr>
        <w:tc>
          <w:tcPr>
            <w:tcW w:w="6748" w:type="dxa"/>
            <w:gridSpan w:val="6"/>
          </w:tcPr>
          <w:p w14:paraId="60EA803D">
            <w:pPr>
              <w:pStyle w:val="21"/>
              <w:spacing w:before="79" w:line="221" w:lineRule="auto"/>
              <w:ind w:left="3165"/>
              <w:rPr>
                <w:sz w:val="20"/>
                <w:szCs w:val="20"/>
              </w:rPr>
            </w:pPr>
            <w:r>
              <w:rPr>
                <w:spacing w:val="4"/>
                <w:sz w:val="20"/>
                <w:szCs w:val="20"/>
              </w:rPr>
              <w:t>总分</w:t>
            </w:r>
          </w:p>
        </w:tc>
        <w:tc>
          <w:tcPr>
            <w:tcW w:w="698" w:type="dxa"/>
            <w:gridSpan w:val="2"/>
          </w:tcPr>
          <w:p w14:paraId="2ADC4DB7">
            <w:pPr>
              <w:pStyle w:val="21"/>
              <w:spacing w:before="99" w:line="206" w:lineRule="auto"/>
              <w:ind w:left="247"/>
              <w:rPr>
                <w:sz w:val="20"/>
                <w:szCs w:val="20"/>
              </w:rPr>
            </w:pPr>
            <w:r>
              <w:rPr>
                <w:spacing w:val="-6"/>
                <w:sz w:val="20"/>
                <w:szCs w:val="20"/>
              </w:rPr>
              <w:t>100</w:t>
            </w:r>
          </w:p>
        </w:tc>
        <w:tc>
          <w:tcPr>
            <w:tcW w:w="784" w:type="dxa"/>
            <w:vAlign w:val="center"/>
          </w:tcPr>
          <w:p w14:paraId="67C8A63F">
            <w:pPr>
              <w:jc w:val="center"/>
              <w:rPr>
                <w:rFonts w:hint="default" w:ascii="Arial" w:hAnsi="Arial" w:eastAsia="宋体"/>
                <w:sz w:val="20"/>
                <w:szCs w:val="21"/>
                <w:lang w:val="en-US" w:eastAsia="zh-CN"/>
              </w:rPr>
            </w:pPr>
            <w:r>
              <w:rPr>
                <w:rFonts w:hint="eastAsia" w:ascii="宋体" w:hAnsi="宋体" w:eastAsia="宋体" w:cs="宋体"/>
                <w:snapToGrid w:val="0"/>
                <w:color w:val="000000"/>
                <w:spacing w:val="-2"/>
                <w:kern w:val="0"/>
                <w:sz w:val="20"/>
                <w:szCs w:val="20"/>
                <w:lang w:val="en-US" w:eastAsia="zh-CN" w:bidi="ar-SA"/>
              </w:rPr>
              <w:t>97</w:t>
            </w:r>
          </w:p>
        </w:tc>
        <w:tc>
          <w:tcPr>
            <w:tcW w:w="2230" w:type="dxa"/>
            <w:gridSpan w:val="2"/>
          </w:tcPr>
          <w:p w14:paraId="032717BD">
            <w:pPr>
              <w:rPr>
                <w:rFonts w:ascii="Arial" w:hAnsi="Arial"/>
                <w:sz w:val="20"/>
                <w:szCs w:val="21"/>
              </w:rPr>
            </w:pPr>
          </w:p>
        </w:tc>
      </w:tr>
    </w:tbl>
    <w:p w14:paraId="1A8FA60F">
      <w:pPr>
        <w:spacing w:before="73" w:line="230" w:lineRule="auto"/>
        <w:ind w:left="385"/>
        <w:rPr>
          <w:rFonts w:hint="eastAsia" w:ascii="Times New Roman" w:hAnsi="Times New Roman" w:eastAsia="仿宋_GB2312" w:cs="Times New Roman"/>
          <w:b/>
          <w:bCs/>
          <w:sz w:val="28"/>
          <w:szCs w:val="28"/>
          <w:lang w:val="en-US" w:eastAsia="zh-CN"/>
        </w:rPr>
      </w:pPr>
      <w:r>
        <w:rPr>
          <w:rFonts w:ascii="宋体" w:hAnsi="宋体" w:eastAsia="宋体" w:cs="宋体"/>
          <w:sz w:val="21"/>
          <w:szCs w:val="21"/>
        </w:rPr>
        <w:t>填表人：</w:t>
      </w:r>
      <w:r>
        <w:rPr>
          <w:rFonts w:hint="eastAsia" w:ascii="宋体" w:hAnsi="宋体" w:eastAsia="宋体" w:cs="宋体"/>
          <w:sz w:val="21"/>
          <w:szCs w:val="21"/>
          <w:lang w:val="en-US" w:eastAsia="zh-CN"/>
        </w:rPr>
        <w:t xml:space="preserve">       </w:t>
      </w:r>
      <w:r>
        <w:rPr>
          <w:rFonts w:ascii="宋体" w:hAnsi="宋体" w:eastAsia="宋体" w:cs="宋体"/>
          <w:sz w:val="21"/>
          <w:szCs w:val="21"/>
        </w:rPr>
        <w:t>填报日期：</w:t>
      </w:r>
      <w:r>
        <w:rPr>
          <w:rFonts w:hint="eastAsia" w:ascii="宋体" w:hAnsi="宋体" w:eastAsia="宋体" w:cs="宋体"/>
          <w:sz w:val="21"/>
          <w:szCs w:val="21"/>
          <w:lang w:val="en-US" w:eastAsia="zh-CN"/>
        </w:rPr>
        <w:t xml:space="preserve">            </w:t>
      </w:r>
      <w:r>
        <w:rPr>
          <w:rFonts w:ascii="宋体" w:hAnsi="宋体" w:eastAsia="宋体" w:cs="宋体"/>
          <w:sz w:val="21"/>
          <w:szCs w:val="21"/>
        </w:rPr>
        <w:t>联系电话：</w:t>
      </w:r>
      <w:r>
        <w:rPr>
          <w:rFonts w:hint="eastAsia" w:ascii="宋体" w:hAnsi="宋体" w:eastAsia="宋体" w:cs="宋体"/>
          <w:sz w:val="21"/>
          <w:szCs w:val="21"/>
          <w:lang w:val="en-US" w:eastAsia="zh-CN"/>
        </w:rPr>
        <w:t xml:space="preserve">                </w:t>
      </w:r>
      <w:r>
        <w:rPr>
          <w:rFonts w:ascii="宋体" w:hAnsi="宋体" w:eastAsia="宋体" w:cs="宋体"/>
          <w:sz w:val="21"/>
          <w:szCs w:val="21"/>
        </w:rPr>
        <w:t>单位</w:t>
      </w:r>
      <w:r>
        <w:rPr>
          <w:rFonts w:ascii="宋体" w:hAnsi="宋体" w:eastAsia="宋体" w:cs="宋体"/>
          <w:spacing w:val="-1"/>
          <w:sz w:val="21"/>
          <w:szCs w:val="21"/>
        </w:rPr>
        <w:t>负责人签字</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汉仪仿宋简">
    <w:altName w:val="仿宋"/>
    <w:panose1 w:val="02010600000101010101"/>
    <w:charset w:val="86"/>
    <w:family w:val="auto"/>
    <w:pitch w:val="default"/>
    <w:sig w:usb0="00000000" w:usb1="00000000" w:usb2="00000002"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4453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95B41">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B0D89">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9F114">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AB599">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4CAB599">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341E">
    <w:pPr>
      <w:spacing w:line="173" w:lineRule="auto"/>
      <w:ind w:left="4097"/>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4" name="文本框 14"/>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1AB56DC5">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4"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JpnPJkFAgAA9gMAAA4AAAAAAAAAAQAgAAAAJgEA&#10;AGRycy9lMm9Eb2MueG1sUEsFBgAAAAAGAAYAWQEAAJ0FAAAAAA==&#10;">
              <v:fill on="f" focussize="0,0"/>
              <v:stroke on="f" weight="0.5pt" joinstyle="round"/>
              <v:imagedata o:title=""/>
              <o:lock v:ext="edit" aspectratio="f"/>
              <v:textbox inset="0mm,0mm,0mm,0mm" style="mso-fit-shape-to-text:t;">
                <w:txbxContent>
                  <w:p w14:paraId="1AB56DC5">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CCAF5">
    <w:pPr>
      <w:spacing w:line="173" w:lineRule="auto"/>
      <w:ind w:left="4579"/>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5" name="文本框 15"/>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49FB5567">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5"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C4TbzoFAgAA9gMAAA4AAAAAAAAAAQAgAAAAJgEA&#10;AGRycy9lMm9Eb2MueG1sUEsFBgAAAAAGAAYAWQEAAJ0FAAAAAA==&#10;">
              <v:fill on="f" focussize="0,0"/>
              <v:stroke on="f" weight="0.5pt" joinstyle="round"/>
              <v:imagedata o:title=""/>
              <o:lock v:ext="edit" aspectratio="f"/>
              <v:textbox inset="0mm,0mm,0mm,0mm" style="mso-fit-shape-to-text:t;">
                <w:txbxContent>
                  <w:p w14:paraId="49FB5567">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0D868">
    <w:pPr>
      <w:spacing w:line="173" w:lineRule="auto"/>
      <w:ind w:left="4459"/>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9" name="文本框 19"/>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06BC2CCA">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9"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Fp9fcAFAgAA9gMAAA4AAAAAAAAAAQAgAAAAJgEA&#10;AGRycy9lMm9Eb2MueG1sUEsFBgAAAAAGAAYAWQEAAJ0FAAAAAA==&#10;">
              <v:fill on="f" focussize="0,0"/>
              <v:stroke on="f" weight="0.5pt" joinstyle="round"/>
              <v:imagedata o:title=""/>
              <o:lock v:ext="edit" aspectratio="f"/>
              <v:textbox inset="0mm,0mm,0mm,0mm" style="mso-fit-shape-to-text:t;">
                <w:txbxContent>
                  <w:p w14:paraId="06BC2CCA">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BFFD9">
    <w:pPr>
      <w:spacing w:line="173" w:lineRule="auto"/>
      <w:ind w:left="4459"/>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 name="文本框 19"/>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0A0DD1E6">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9"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ZzUsx1wAAAAMBAAAPAAAAAAAAAAEAIAAAACIAAABkcnMv&#10;ZG93bnJldi54bWxQSwECFAAUAAAACACHTuJARaNT7AQCAAD1AwAADgAAAAAAAAABACAAAAAmAQAA&#10;ZHJzL2Uyb0RvYy54bWxQSwUGAAAAAAYABgBZAQAAnAUAAAAA&#10;">
              <v:fill on="f" focussize="0,0"/>
              <v:stroke on="f" weight="0.5pt" joinstyle="round"/>
              <v:imagedata o:title=""/>
              <o:lock v:ext="edit" aspectratio="f"/>
              <v:textbox inset="0mm,0mm,0mm,0mm" style="mso-fit-shape-to-text:t;">
                <w:txbxContent>
                  <w:p w14:paraId="0A0DD1E6">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4FF2F">
    <w:pPr>
      <w:spacing w:line="173" w:lineRule="auto"/>
      <w:ind w:left="4459"/>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3" name="文本框 19"/>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1AA25DCD">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9"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OakBasFAgAA9QMAAA4AAAAAAAAAAQAgAAAAJgEA&#10;AGRycy9lMm9Eb2MueG1sUEsFBgAAAAAGAAYAWQEAAJ0FAAAAAA==&#10;">
              <v:fill on="f" focussize="0,0"/>
              <v:stroke on="f" weight="0.5pt" joinstyle="round"/>
              <v:imagedata o:title=""/>
              <o:lock v:ext="edit" aspectratio="f"/>
              <v:textbox inset="0mm,0mm,0mm,0mm" style="mso-fit-shape-to-text:t;">
                <w:txbxContent>
                  <w:p w14:paraId="1AA25DCD">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ED3799"/>
    <w:multiLevelType w:val="singleLevel"/>
    <w:tmpl w:val="F7ED3799"/>
    <w:lvl w:ilvl="0" w:tentative="0">
      <w:start w:val="9"/>
      <w:numFmt w:val="chineseCounting"/>
      <w:suff w:val="nothing"/>
      <w:lvlText w:val="%1、"/>
      <w:lvlJc w:val="left"/>
      <w:rPr>
        <w:rFonts w:hint="eastAsia"/>
      </w:rPr>
    </w:lvl>
  </w:abstractNum>
  <w:abstractNum w:abstractNumId="1">
    <w:nsid w:val="FCB97990"/>
    <w:multiLevelType w:val="singleLevel"/>
    <w:tmpl w:val="FCB97990"/>
    <w:lvl w:ilvl="0" w:tentative="0">
      <w:start w:val="13"/>
      <w:numFmt w:val="decimal"/>
      <w:suff w:val="nothing"/>
      <w:lvlText w:val="%1、"/>
      <w:lvlJc w:val="left"/>
    </w:lvl>
  </w:abstractNum>
  <w:abstractNum w:abstractNumId="2">
    <w:nsid w:val="FEAF5764"/>
    <w:multiLevelType w:val="singleLevel"/>
    <w:tmpl w:val="FEAF5764"/>
    <w:lvl w:ilvl="0" w:tentative="0">
      <w:start w:val="4"/>
      <w:numFmt w:val="chineseCounting"/>
      <w:suff w:val="nothing"/>
      <w:lvlText w:val="%1、"/>
      <w:lvlJc w:val="left"/>
      <w:rPr>
        <w:rFonts w:hint="eastAsia"/>
      </w:rPr>
    </w:lvl>
  </w:abstractNum>
  <w:abstractNum w:abstractNumId="3">
    <w:nsid w:val="FFB702AF"/>
    <w:multiLevelType w:val="singleLevel"/>
    <w:tmpl w:val="FFB702AF"/>
    <w:lvl w:ilvl="0" w:tentative="0">
      <w:start w:val="2"/>
      <w:numFmt w:val="chineseCounting"/>
      <w:suff w:val="nothing"/>
      <w:lvlText w:val="（%1）"/>
      <w:lvlJc w:val="left"/>
      <w:rPr>
        <w:rFonts w:hint="eastAsia"/>
      </w:rPr>
    </w:lvl>
  </w:abstractNum>
  <w:abstractNum w:abstractNumId="4">
    <w:nsid w:val="4FBEDCC6"/>
    <w:multiLevelType w:val="singleLevel"/>
    <w:tmpl w:val="4FBEDCC6"/>
    <w:lvl w:ilvl="0" w:tentative="0">
      <w:start w:val="3"/>
      <w:numFmt w:val="chineseCounting"/>
      <w:suff w:val="nothing"/>
      <w:lvlText w:val="%1、"/>
      <w:lvlJc w:val="left"/>
      <w:rPr>
        <w:rFonts w:hint="eastAsia"/>
      </w:rPr>
    </w:lvl>
  </w:abstractNum>
  <w:abstractNum w:abstractNumId="5">
    <w:nsid w:val="7FFD507C"/>
    <w:multiLevelType w:val="singleLevel"/>
    <w:tmpl w:val="7FFD507C"/>
    <w:lvl w:ilvl="0" w:tentative="0">
      <w:start w:val="4"/>
      <w:numFmt w:val="chineseCounting"/>
      <w:suff w:val="nothing"/>
      <w:lvlText w:val="%1、"/>
      <w:lvlJc w:val="left"/>
      <w:rPr>
        <w:rFonts w:hint="eastAsia"/>
      </w:rPr>
    </w:lvl>
  </w:abstractNum>
  <w:num w:numId="1">
    <w:abstractNumId w:val="1"/>
  </w:num>
  <w:num w:numId="2">
    <w:abstractNumId w:val="3"/>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A835312"/>
    <w:rsid w:val="1CF70445"/>
    <w:rsid w:val="1D97DEFF"/>
    <w:rsid w:val="1DFF72E5"/>
    <w:rsid w:val="1EFC6F07"/>
    <w:rsid w:val="2A5734B2"/>
    <w:rsid w:val="2FC7ECDF"/>
    <w:rsid w:val="2FDF85B8"/>
    <w:rsid w:val="2FFFEE04"/>
    <w:rsid w:val="34DF85B0"/>
    <w:rsid w:val="37FBFB41"/>
    <w:rsid w:val="3B8F36BC"/>
    <w:rsid w:val="3DB948D9"/>
    <w:rsid w:val="40E41474"/>
    <w:rsid w:val="491FF225"/>
    <w:rsid w:val="4ED9C4C5"/>
    <w:rsid w:val="4FFD214C"/>
    <w:rsid w:val="53BA0A12"/>
    <w:rsid w:val="5777D4F5"/>
    <w:rsid w:val="59DD8326"/>
    <w:rsid w:val="5DEF592A"/>
    <w:rsid w:val="5EB79300"/>
    <w:rsid w:val="5FC6BB1E"/>
    <w:rsid w:val="5FE76B86"/>
    <w:rsid w:val="5FF720F1"/>
    <w:rsid w:val="614D245F"/>
    <w:rsid w:val="64C9411D"/>
    <w:rsid w:val="67FF5C0B"/>
    <w:rsid w:val="6B3B51A2"/>
    <w:rsid w:val="6EFC0924"/>
    <w:rsid w:val="6F6D29FC"/>
    <w:rsid w:val="6FB74722"/>
    <w:rsid w:val="6FEF8B7E"/>
    <w:rsid w:val="71A6591B"/>
    <w:rsid w:val="737D59BA"/>
    <w:rsid w:val="7681677C"/>
    <w:rsid w:val="77C37683"/>
    <w:rsid w:val="79D19834"/>
    <w:rsid w:val="79FF515B"/>
    <w:rsid w:val="7AB34601"/>
    <w:rsid w:val="7BF549BF"/>
    <w:rsid w:val="7E9E1962"/>
    <w:rsid w:val="7E9F11B4"/>
    <w:rsid w:val="7EFFA58A"/>
    <w:rsid w:val="7F37EC1E"/>
    <w:rsid w:val="7F7DCD9D"/>
    <w:rsid w:val="7F970A6F"/>
    <w:rsid w:val="7FC1FFF3"/>
    <w:rsid w:val="7FC69637"/>
    <w:rsid w:val="7FDF8620"/>
    <w:rsid w:val="7FE8C8F7"/>
    <w:rsid w:val="7FF79B25"/>
    <w:rsid w:val="7FFB242F"/>
    <w:rsid w:val="7FFDB408"/>
    <w:rsid w:val="7FFE4EEB"/>
    <w:rsid w:val="95FB2B98"/>
    <w:rsid w:val="9A639BC2"/>
    <w:rsid w:val="9BFA491D"/>
    <w:rsid w:val="9FF7D786"/>
    <w:rsid w:val="ABBFB23D"/>
    <w:rsid w:val="B6AFFE39"/>
    <w:rsid w:val="BDB5D570"/>
    <w:rsid w:val="C3B4DA5A"/>
    <w:rsid w:val="CBFF70E0"/>
    <w:rsid w:val="CFF50B82"/>
    <w:rsid w:val="CFFFAD89"/>
    <w:rsid w:val="D6A1B668"/>
    <w:rsid w:val="D79F9BD5"/>
    <w:rsid w:val="DFFE359E"/>
    <w:rsid w:val="DFFE4FFD"/>
    <w:rsid w:val="E7FF5A32"/>
    <w:rsid w:val="EABFA4C0"/>
    <w:rsid w:val="EEABED75"/>
    <w:rsid w:val="EFBF7881"/>
    <w:rsid w:val="F3B6CCFD"/>
    <w:rsid w:val="F56FDF51"/>
    <w:rsid w:val="F6B69F17"/>
    <w:rsid w:val="F77F1D61"/>
    <w:rsid w:val="F7FE6E31"/>
    <w:rsid w:val="F7FED3A9"/>
    <w:rsid w:val="F8C9DB26"/>
    <w:rsid w:val="F97E8EAE"/>
    <w:rsid w:val="FB36E1A6"/>
    <w:rsid w:val="FB3BE134"/>
    <w:rsid w:val="FBEB1A62"/>
    <w:rsid w:val="FCFF4275"/>
    <w:rsid w:val="FD7FEEEA"/>
    <w:rsid w:val="FDCE92DC"/>
    <w:rsid w:val="FDEB33F6"/>
    <w:rsid w:val="FDFFB577"/>
    <w:rsid w:val="FEEA50FE"/>
    <w:rsid w:val="FF1BF2D5"/>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Body Text"/>
    <w:basedOn w:val="1"/>
    <w:qFormat/>
    <w:uiPriority w:val="99"/>
    <w:pPr>
      <w:spacing w:after="12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next w:val="2"/>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HTML Preformatted"/>
    <w:basedOn w:val="1"/>
    <w:qFormat/>
    <w:uiPriority w:val="0"/>
    <w:pPr>
      <w:jc w:val="left"/>
    </w:pPr>
    <w:rPr>
      <w:rFonts w:ascii="宋体" w:hAnsi="宋体" w:eastAsia="宋体" w:cs="宋体"/>
      <w:kern w:val="0"/>
      <w:sz w:val="24"/>
      <w:szCs w:val="24"/>
      <w:lang w:val="en-US" w:eastAsia="zh-CN"/>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Table Text"/>
    <w:basedOn w:val="1"/>
    <w:qFormat/>
    <w:uiPriority w:val="0"/>
    <w:rPr>
      <w:rFonts w:ascii="宋体" w:hAnsi="宋体" w:eastAsia="宋体" w:cs="宋体"/>
      <w:sz w:val="21"/>
      <w:szCs w:val="21"/>
      <w:lang w:val="en-US" w:bidi="ar-SA"/>
    </w:rPr>
  </w:style>
  <w:style w:type="paragraph" w:customStyle="1" w:styleId="22">
    <w:name w:val="p0"/>
    <w:basedOn w:val="1"/>
    <w:qFormat/>
    <w:uiPriority w:val="0"/>
    <w:pPr>
      <w:widowControl/>
      <w:spacing w:before="100" w:beforeAutospacing="1" w:after="100" w:afterAutospacing="1" w:line="365" w:lineRule="atLeast"/>
      <w:ind w:left="1"/>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54</Pages>
  <Words>16695</Words>
  <Characters>20351</Characters>
  <Lines>69</Lines>
  <Paragraphs>19</Paragraphs>
  <TotalTime>4</TotalTime>
  <ScaleCrop>false</ScaleCrop>
  <LinksUpToDate>false</LinksUpToDate>
  <CharactersWithSpaces>22020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燕</cp:lastModifiedBy>
  <cp:lastPrinted>2024-08-11T02:20:00Z</cp:lastPrinted>
  <dcterms:modified xsi:type="dcterms:W3CDTF">2026-10-21T02:27:00Z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eyJoZGlkIjoiMjczMzY5YThhNWFjZDE4OTkyYTIxZTVkMjk0MGIyYjIiLCJ1c2VySWQiOiI2MjQyMjY1MTUifQ==</vt:lpwstr>
  </property>
</Properties>
</file>