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50" w:type="dxa"/>
        <w:jc w:val="center"/>
        <w:tblBorders>
          <w:top w:val="single" w:color="000000" w:themeColor="dark1" w:sz="6" w:space="0"/>
          <w:left w:val="single" w:color="000000" w:themeColor="dark1" w:sz="6" w:space="0"/>
          <w:bottom w:val="single" w:color="000000" w:themeColor="dark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07"/>
        <w:gridCol w:w="3686"/>
        <w:gridCol w:w="2109"/>
        <w:gridCol w:w="1620"/>
      </w:tblGrid>
      <w:tr w14:paraId="3CC75DB4">
        <w:tblPrEx>
          <w:tblBorders>
            <w:top w:val="single" w:color="000000" w:themeColor="dark1" w:sz="6" w:space="0"/>
            <w:left w:val="single" w:color="000000" w:themeColor="dark1" w:sz="6" w:space="0"/>
            <w:bottom w:val="single" w:color="000000" w:themeColor="dark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tblHeader/>
          <w:jc w:val="center"/>
        </w:trPr>
        <w:tc>
          <w:tcPr>
            <w:tcW w:w="8850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586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dark1"/>
                <w:sz w:val="24"/>
                <w:szCs w:val="24"/>
                <w:u w:val="none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 w:themeColor="dark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会同县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dark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代理记账机构2025年度信用评价公示表</w:t>
            </w:r>
          </w:p>
        </w:tc>
      </w:tr>
      <w:tr w14:paraId="5A660F33">
        <w:tblPrEx>
          <w:tblBorders>
            <w:top w:val="single" w:color="000000" w:themeColor="dark1" w:sz="6" w:space="0"/>
            <w:left w:val="single" w:color="000000" w:themeColor="dark1" w:sz="6" w:space="0"/>
            <w:bottom w:val="single" w:color="000000" w:themeColor="dark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tblHeader/>
          <w:jc w:val="center"/>
        </w:trPr>
        <w:tc>
          <w:tcPr>
            <w:tcW w:w="62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9F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DA4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B5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03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</w:t>
            </w:r>
          </w:p>
          <w:p w14:paraId="28A08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CD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区县财政审核等级</w:t>
            </w:r>
          </w:p>
        </w:tc>
      </w:tr>
      <w:tr w14:paraId="1ED985FD">
        <w:tblPrEx>
          <w:tblBorders>
            <w:top w:val="single" w:color="000000" w:themeColor="dark1" w:sz="6" w:space="0"/>
            <w:left w:val="single" w:color="000000" w:themeColor="dark1" w:sz="6" w:space="0"/>
            <w:bottom w:val="single" w:color="000000" w:themeColor="dark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A4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FD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总部机构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659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会同县鸿舜会计事务服务有限责任公司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A7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91431225396103830B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F3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5B4BEFC5">
        <w:tblPrEx>
          <w:tblBorders>
            <w:top w:val="single" w:color="000000" w:themeColor="dark1" w:sz="6" w:space="0"/>
            <w:left w:val="single" w:color="000000" w:themeColor="dark1" w:sz="6" w:space="0"/>
            <w:bottom w:val="single" w:color="000000" w:themeColor="dark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F1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55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总部机构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02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怀化鸿启财务管理有限责任公司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72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91431225MA7AWBJ12N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CF8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296A6289">
        <w:tblPrEx>
          <w:tblBorders>
            <w:top w:val="single" w:color="000000" w:themeColor="dark1" w:sz="6" w:space="0"/>
            <w:left w:val="single" w:color="000000" w:themeColor="dark1" w:sz="6" w:space="0"/>
            <w:bottom w:val="single" w:color="000000" w:themeColor="dark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7E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D5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总部机构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787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怀化恒计信息咨询有限公司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77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91431225MAERE7W73H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DF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5B87A8E">
        <w:tblPrEx>
          <w:tblBorders>
            <w:top w:val="single" w:color="000000" w:themeColor="dark1" w:sz="6" w:space="0"/>
            <w:left w:val="single" w:color="000000" w:themeColor="dark1" w:sz="6" w:space="0"/>
            <w:bottom w:val="single" w:color="000000" w:themeColor="dark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3F1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18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总部机构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19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怀化礼裕企业服务有限公司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75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91431225MAEQEAQR6R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ECB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 w14:paraId="517A1C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C46F2"/>
    <w:rsid w:val="72435FD8"/>
    <w:rsid w:val="79161432"/>
    <w:rsid w:val="798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199</Characters>
  <Lines>0</Lines>
  <Paragraphs>0</Paragraphs>
  <TotalTime>2</TotalTime>
  <ScaleCrop>false</ScaleCrop>
  <LinksUpToDate>false</LinksUpToDate>
  <CharactersWithSpaces>199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2026-06-26T01:16:00Z</dcterms:created>
  <dc:creator>Administrator</dc:creator>
  <cp:lastModifiedBy>予</cp:lastModifiedBy>
  <dcterms:modified xsi:type="dcterms:W3CDTF">2026-06-26T01:28:38Z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eyJoZGlkIjoiYzExODUyZmNlY2IyNTdhNTFjOTY5YzU2MWQ5NmI5YjgiLCJ1c2VySWQiOiIyNjEwMTA4NjgifQ==</vt:lpwstr>
  </property>
  <property fmtid="{D5CDD505-2E9C-101B-9397-08002B2CF9AE}" pid="4" name="ICV">
    <vt:lpwstr>93B8A2DBC4BB4510A59B8900F7B6F81E_12</vt:lpwstr>
  </property>
</Properties>
</file>