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9BF77">
      <w:pPr>
        <w:pStyle w:val="16"/>
        <w:jc w:val="both"/>
        <w:rPr>
          <w:rFonts w:hAnsi="黑体"/>
          <w:sz w:val="36"/>
          <w:szCs w:val="36"/>
        </w:rPr>
      </w:pPr>
      <w:bookmarkStart w:id="0" w:name="_GoBack"/>
      <w:bookmarkEnd w:id="0"/>
      <w:r>
        <w:rPr>
          <w:rFonts w:hint="eastAsia" w:hAnsi="黑体"/>
          <w:sz w:val="36"/>
          <w:szCs w:val="36"/>
        </w:rPr>
        <w:t>附件1</w:t>
      </w:r>
    </w:p>
    <w:p w14:paraId="69E0AED0">
      <w:pPr>
        <w:pStyle w:val="16"/>
        <w:jc w:val="center"/>
        <w:rPr>
          <w:rFonts w:ascii="Times New Roman" w:hAnsi="Times New Roman" w:cs="Times New Roman"/>
          <w:sz w:val="56"/>
          <w:szCs w:val="56"/>
        </w:rPr>
      </w:pPr>
    </w:p>
    <w:p w14:paraId="08DC8FE5">
      <w:pPr>
        <w:pStyle w:val="16"/>
        <w:jc w:val="center"/>
        <w:rPr>
          <w:rFonts w:ascii="Times New Roman" w:hAnsi="Times New Roman" w:cs="Times New Roman"/>
          <w:sz w:val="84"/>
          <w:szCs w:val="84"/>
        </w:rPr>
      </w:pPr>
    </w:p>
    <w:p w14:paraId="4FB09EBE">
      <w:pPr>
        <w:pStyle w:val="16"/>
        <w:jc w:val="center"/>
        <w:rPr>
          <w:rFonts w:ascii="Times New Roman" w:hAnsi="Times New Roman" w:cs="Times New Roman"/>
          <w:sz w:val="84"/>
          <w:szCs w:val="84"/>
        </w:rPr>
      </w:pPr>
    </w:p>
    <w:p w14:paraId="4E371A3F">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2BA9499">
      <w:pPr>
        <w:pStyle w:val="16"/>
        <w:jc w:val="center"/>
        <w:rPr>
          <w:rFonts w:ascii="Times New Roman" w:hAnsi="Times New Roman" w:eastAsia="方正小标宋_GBK" w:cs="Times New Roman"/>
          <w:sz w:val="72"/>
          <w:szCs w:val="72"/>
        </w:rPr>
      </w:pPr>
      <w:r>
        <w:rPr>
          <w:rFonts w:hint="eastAsia"/>
          <w:sz w:val="72"/>
          <w:szCs w:val="72"/>
        </w:rPr>
        <w:t>会同县</w:t>
      </w:r>
      <w:r>
        <w:rPr>
          <w:rFonts w:hint="eastAsia"/>
          <w:sz w:val="72"/>
          <w:szCs w:val="72"/>
          <w:lang w:val="en-US" w:eastAsia="zh-CN"/>
        </w:rPr>
        <w:t>中医医院</w:t>
      </w:r>
      <w:r>
        <w:rPr>
          <w:rFonts w:hint="eastAsia"/>
          <w:sz w:val="72"/>
          <w:szCs w:val="72"/>
        </w:rPr>
        <w:t>部门决算</w:t>
      </w:r>
    </w:p>
    <w:p w14:paraId="5F16AF65">
      <w:pPr>
        <w:pStyle w:val="16"/>
        <w:jc w:val="center"/>
        <w:rPr>
          <w:rFonts w:ascii="Times New Roman" w:hAnsi="Times New Roman" w:cs="Times New Roman"/>
          <w:sz w:val="56"/>
          <w:szCs w:val="56"/>
        </w:rPr>
      </w:pPr>
    </w:p>
    <w:p w14:paraId="290C194F">
      <w:pPr>
        <w:pStyle w:val="16"/>
        <w:rPr>
          <w:rFonts w:ascii="Times New Roman" w:hAnsi="Times New Roman" w:cs="Times New Roman"/>
          <w:sz w:val="56"/>
          <w:szCs w:val="56"/>
        </w:rPr>
      </w:pPr>
    </w:p>
    <w:p w14:paraId="0F452B32">
      <w:pPr>
        <w:pStyle w:val="16"/>
        <w:jc w:val="center"/>
        <w:rPr>
          <w:rFonts w:ascii="Times New Roman" w:hAnsi="Times New Roman" w:cs="Times New Roman"/>
          <w:sz w:val="32"/>
          <w:szCs w:val="32"/>
        </w:rPr>
      </w:pPr>
    </w:p>
    <w:p w14:paraId="5E920815">
      <w:pPr>
        <w:pStyle w:val="16"/>
        <w:jc w:val="center"/>
        <w:rPr>
          <w:rFonts w:ascii="Times New Roman" w:hAnsi="Times New Roman" w:cs="Times New Roman"/>
          <w:sz w:val="32"/>
          <w:szCs w:val="32"/>
        </w:rPr>
      </w:pPr>
    </w:p>
    <w:p w14:paraId="57566276">
      <w:pPr>
        <w:pStyle w:val="16"/>
        <w:jc w:val="center"/>
        <w:rPr>
          <w:rFonts w:ascii="Times New Roman" w:hAnsi="Times New Roman" w:cs="Times New Roman"/>
          <w:sz w:val="32"/>
          <w:szCs w:val="32"/>
        </w:rPr>
      </w:pPr>
    </w:p>
    <w:p w14:paraId="3431B3BA">
      <w:pPr>
        <w:pStyle w:val="16"/>
        <w:jc w:val="center"/>
        <w:rPr>
          <w:rFonts w:ascii="Times New Roman" w:hAnsi="Times New Roman" w:cs="Times New Roman"/>
          <w:sz w:val="32"/>
          <w:szCs w:val="32"/>
        </w:rPr>
      </w:pPr>
    </w:p>
    <w:p w14:paraId="22E7F24B">
      <w:pPr>
        <w:pStyle w:val="16"/>
        <w:jc w:val="center"/>
        <w:rPr>
          <w:rFonts w:ascii="Times New Roman" w:hAnsi="Times New Roman" w:cs="Times New Roman"/>
          <w:sz w:val="32"/>
          <w:szCs w:val="32"/>
        </w:rPr>
      </w:pPr>
    </w:p>
    <w:p w14:paraId="1B10D7E1">
      <w:pPr>
        <w:pStyle w:val="16"/>
        <w:jc w:val="center"/>
        <w:rPr>
          <w:rFonts w:ascii="Times New Roman" w:hAnsi="Times New Roman" w:cs="Times New Roman"/>
          <w:sz w:val="32"/>
          <w:szCs w:val="32"/>
        </w:rPr>
      </w:pPr>
    </w:p>
    <w:p w14:paraId="6CE514BF">
      <w:pPr>
        <w:pStyle w:val="16"/>
        <w:spacing w:line="540" w:lineRule="exact"/>
        <w:jc w:val="center"/>
        <w:rPr>
          <w:rFonts w:ascii="Times New Roman" w:hAnsi="Times New Roman" w:cs="Times New Roman"/>
          <w:sz w:val="56"/>
          <w:szCs w:val="56"/>
        </w:rPr>
      </w:pPr>
    </w:p>
    <w:p w14:paraId="53D2ADC7">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40882A53">
      <w:pPr>
        <w:pStyle w:val="16"/>
        <w:spacing w:line="600" w:lineRule="exact"/>
        <w:jc w:val="both"/>
        <w:rPr>
          <w:rFonts w:ascii="Times New Roman" w:hAnsi="Times New Roman" w:cs="Times New Roman"/>
          <w:b/>
          <w:sz w:val="36"/>
          <w:szCs w:val="28"/>
        </w:rPr>
      </w:pPr>
    </w:p>
    <w:p w14:paraId="275D6F7A">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F30A4B2">
      <w:pPr>
        <w:pStyle w:val="16"/>
        <w:spacing w:line="600" w:lineRule="exact"/>
        <w:jc w:val="center"/>
        <w:rPr>
          <w:rFonts w:ascii="Times New Roman" w:hAnsi="Times New Roman" w:cs="Times New Roman"/>
          <w:b/>
          <w:sz w:val="36"/>
          <w:szCs w:val="28"/>
        </w:rPr>
      </w:pPr>
    </w:p>
    <w:p w14:paraId="2010591E">
      <w:pPr>
        <w:pStyle w:val="16"/>
        <w:spacing w:after="156" w:afterLines="50" w:line="600" w:lineRule="exact"/>
        <w:rPr>
          <w:rFonts w:hint="default" w:ascii="Times New Roman" w:hAnsi="Times New Roman" w:eastAsia="黑体" w:cs="Times New Roman"/>
          <w:bCs/>
          <w:sz w:val="32"/>
          <w:szCs w:val="32"/>
          <w:lang w:val="en-US" w:eastAsia="zh-CN"/>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会同县中医医院部门概括</w:t>
      </w:r>
    </w:p>
    <w:p w14:paraId="07172E2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0F74BF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95F4F0F">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FEC523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88A8D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20AD05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B8BBF6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9C25B5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114F96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0834C1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64277D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2993EC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34FBDC1">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8346B7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02BF61E">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DBCC22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7F1AA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D8CE21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1D99F3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4C99A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B35F89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6788CA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902B28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E13F58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73FC45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5F3FF8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4B31A3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7BDFD73">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E0ED5E3">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64E999A">
      <w:pPr>
        <w:pStyle w:val="16"/>
        <w:spacing w:line="600" w:lineRule="exact"/>
        <w:rPr>
          <w:rFonts w:ascii="Times New Roman" w:hAnsi="Times New Roman" w:cs="Times New Roman"/>
          <w:bCs/>
          <w:sz w:val="28"/>
          <w:szCs w:val="28"/>
        </w:rPr>
      </w:pPr>
    </w:p>
    <w:p w14:paraId="1F256595">
      <w:pPr>
        <w:jc w:val="center"/>
        <w:rPr>
          <w:rFonts w:ascii="Times New Roman" w:hAnsi="Times New Roman" w:cs="Times New Roman"/>
          <w:sz w:val="72"/>
          <w:szCs w:val="72"/>
        </w:rPr>
      </w:pPr>
    </w:p>
    <w:p w14:paraId="200BDE5E">
      <w:pPr>
        <w:jc w:val="center"/>
        <w:rPr>
          <w:rFonts w:ascii="Times New Roman" w:hAnsi="Times New Roman" w:cs="Times New Roman"/>
          <w:sz w:val="72"/>
          <w:szCs w:val="72"/>
        </w:rPr>
      </w:pPr>
    </w:p>
    <w:p w14:paraId="7E22B458">
      <w:pPr>
        <w:jc w:val="center"/>
        <w:rPr>
          <w:rFonts w:ascii="Times New Roman" w:hAnsi="Times New Roman" w:cs="Times New Roman"/>
          <w:sz w:val="72"/>
          <w:szCs w:val="72"/>
        </w:rPr>
      </w:pPr>
    </w:p>
    <w:p w14:paraId="04958D3D">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9B729D8">
      <w:pPr>
        <w:rPr>
          <w:rFonts w:ascii="Times New Roman" w:hAnsi="Times New Roman" w:eastAsia="方正小标宋_GBK" w:cs="Times New Roman"/>
          <w:sz w:val="72"/>
          <w:szCs w:val="72"/>
        </w:rPr>
      </w:pPr>
    </w:p>
    <w:p w14:paraId="2407E557">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0BD8E29">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会同县中医医院</w:t>
      </w:r>
      <w:r>
        <w:rPr>
          <w:rFonts w:ascii="Times New Roman" w:hAnsi="Times New Roman" w:eastAsia="方正小标宋_GBK" w:cs="Times New Roman"/>
          <w:sz w:val="52"/>
          <w:szCs w:val="52"/>
        </w:rPr>
        <w:t>概况</w:t>
      </w:r>
    </w:p>
    <w:p w14:paraId="717D9BC4">
      <w:pPr>
        <w:pStyle w:val="5"/>
        <w:ind w:left="0" w:leftChars="0" w:firstLine="0" w:firstLineChars="0"/>
        <w:rPr>
          <w:rFonts w:ascii="Times New Roman" w:hAnsi="Times New Roman" w:cs="Times New Roman"/>
        </w:rPr>
      </w:pPr>
    </w:p>
    <w:p w14:paraId="6A8F3BC8">
      <w:pPr>
        <w:pStyle w:val="17"/>
        <w:numPr>
          <w:ilvl w:val="0"/>
          <w:numId w:val="1"/>
        </w:numPr>
        <w:spacing w:line="60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部门职责</w:t>
      </w:r>
    </w:p>
    <w:p w14:paraId="4B7C0271">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楷体_GB2312" w:hAnsi="宋体" w:eastAsia="楷体_GB2312"/>
          <w:b/>
          <w:bCs/>
          <w:kern w:val="0"/>
          <w:sz w:val="32"/>
          <w:szCs w:val="32"/>
          <w:highlight w:val="none"/>
        </w:rPr>
        <w:t>（一）</w:t>
      </w:r>
      <w:r>
        <w:rPr>
          <w:rFonts w:hint="eastAsia" w:ascii="宋体" w:hAnsi="宋体" w:eastAsia="宋体" w:cs="宋体"/>
          <w:color w:val="000000" w:themeColor="text1"/>
          <w:kern w:val="0"/>
          <w:sz w:val="32"/>
          <w:szCs w:val="32"/>
          <w:highlight w:val="none"/>
          <w:lang w:val="en-US" w:eastAsia="zh-CN"/>
          <w14:textFill>
            <w14:solidFill>
              <w14:schemeClr w14:val="tx1"/>
            </w14:solidFill>
          </w14:textFill>
        </w:rPr>
        <w:t>会</w:t>
      </w:r>
      <w:r>
        <w:rPr>
          <w:rFonts w:hint="eastAsia" w:ascii="宋体" w:hAnsi="宋体" w:eastAsia="宋体" w:cs="宋体"/>
          <w:color w:val="000000" w:themeColor="text1"/>
          <w:kern w:val="0"/>
          <w:sz w:val="32"/>
          <w:szCs w:val="32"/>
          <w:highlight w:val="none"/>
          <w14:textFill>
            <w14:solidFill>
              <w14:schemeClr w14:val="tx1"/>
            </w14:solidFill>
          </w14:textFill>
        </w:rPr>
        <w:t>同县中医医院是</w:t>
      </w:r>
      <w:r>
        <w:rPr>
          <w:rFonts w:hint="eastAsia" w:ascii="宋体" w:hAnsi="宋体" w:eastAsia="宋体" w:cs="宋体"/>
          <w:color w:val="000000" w:themeColor="text1"/>
          <w:sz w:val="32"/>
          <w:szCs w:val="32"/>
          <w:highlight w:val="none"/>
          <w14:textFill>
            <w14:solidFill>
              <w14:schemeClr w14:val="tx1"/>
            </w14:solidFill>
          </w14:textFill>
        </w:rPr>
        <w:t>一所二级甲等综合医院，是城镇职工、居民医保、新型</w:t>
      </w:r>
      <w:r>
        <w:rPr>
          <w:rFonts w:hint="eastAsia" w:ascii="宋体" w:hAnsi="宋体" w:eastAsia="宋体" w:cs="宋体"/>
          <w:color w:val="000000" w:themeColor="text1"/>
          <w:sz w:val="32"/>
          <w:szCs w:val="32"/>
          <w:highlight w:val="none"/>
          <w:lang w:val="en-US" w:eastAsia="zh-CN"/>
          <w14:textFill>
            <w14:solidFill>
              <w14:schemeClr w14:val="tx1"/>
            </w14:solidFill>
          </w14:textFill>
        </w:rPr>
        <w:t>农</w:t>
      </w:r>
      <w:r>
        <w:rPr>
          <w:rFonts w:hint="eastAsia" w:ascii="宋体" w:hAnsi="宋体" w:eastAsia="宋体" w:cs="宋体"/>
          <w:color w:val="000000" w:themeColor="text1"/>
          <w:sz w:val="32"/>
          <w:szCs w:val="32"/>
          <w:highlight w:val="none"/>
          <w14:textFill>
            <w14:solidFill>
              <w14:schemeClr w14:val="tx1"/>
            </w14:solidFill>
          </w14:textFill>
        </w:rPr>
        <w:t>村合作医疗定点医院。医院现有职工</w:t>
      </w:r>
      <w:r>
        <w:rPr>
          <w:rFonts w:hint="eastAsia" w:ascii="宋体" w:hAnsi="宋体" w:cs="宋体"/>
          <w:color w:val="000000" w:themeColor="text1"/>
          <w:sz w:val="32"/>
          <w:szCs w:val="32"/>
          <w:highlight w:val="none"/>
          <w:lang w:val="en-US" w:eastAsia="zh-CN"/>
          <w14:textFill>
            <w14:solidFill>
              <w14:schemeClr w14:val="tx1"/>
            </w14:solidFill>
          </w14:textFill>
        </w:rPr>
        <w:t xml:space="preserve">219                                                                                                                                                                                                                                                                                                                                                                                                                                                             </w:t>
      </w:r>
      <w:r>
        <w:rPr>
          <w:rFonts w:hint="eastAsia" w:ascii="宋体" w:hAnsi="宋体" w:eastAsia="宋体" w:cs="宋体"/>
          <w:color w:val="000000" w:themeColor="text1"/>
          <w:sz w:val="32"/>
          <w:szCs w:val="32"/>
          <w:highlight w:val="none"/>
          <w14:textFill>
            <w14:solidFill>
              <w14:schemeClr w14:val="tx1"/>
            </w14:solidFill>
          </w14:textFill>
        </w:rPr>
        <w:t>人，其中专业技术人员</w:t>
      </w:r>
      <w:r>
        <w:rPr>
          <w:rFonts w:hint="eastAsia" w:ascii="宋体" w:hAnsi="宋体" w:cs="宋体"/>
          <w:color w:val="000000" w:themeColor="text1"/>
          <w:sz w:val="32"/>
          <w:szCs w:val="32"/>
          <w:highlight w:val="none"/>
          <w:lang w:val="en-US" w:eastAsia="zh-CN"/>
          <w14:textFill>
            <w14:solidFill>
              <w14:schemeClr w14:val="tx1"/>
            </w14:solidFill>
          </w14:textFill>
        </w:rPr>
        <w:t>193</w:t>
      </w:r>
      <w:r>
        <w:rPr>
          <w:rFonts w:hint="eastAsia" w:ascii="宋体" w:hAnsi="宋体" w:eastAsia="宋体" w:cs="宋体"/>
          <w:color w:val="000000" w:themeColor="text1"/>
          <w:sz w:val="32"/>
          <w:szCs w:val="32"/>
          <w:highlight w:val="none"/>
          <w14:textFill>
            <w14:solidFill>
              <w14:schemeClr w14:val="tx1"/>
            </w14:solidFill>
          </w14:textFill>
        </w:rPr>
        <w:t>人，中级职称人员</w:t>
      </w:r>
      <w:r>
        <w:rPr>
          <w:rFonts w:hint="eastAsia" w:ascii="宋体" w:hAnsi="宋体" w:cs="宋体"/>
          <w:color w:val="000000" w:themeColor="text1"/>
          <w:sz w:val="32"/>
          <w:szCs w:val="32"/>
          <w:highlight w:val="none"/>
          <w:lang w:val="en-US" w:eastAsia="zh-CN"/>
          <w14:textFill>
            <w14:solidFill>
              <w14:schemeClr w14:val="tx1"/>
            </w14:solidFill>
          </w14:textFill>
        </w:rPr>
        <w:t>88</w:t>
      </w:r>
      <w:r>
        <w:rPr>
          <w:rFonts w:hint="eastAsia" w:ascii="宋体" w:hAnsi="宋体" w:eastAsia="宋体" w:cs="宋体"/>
          <w:color w:val="000000" w:themeColor="text1"/>
          <w:sz w:val="32"/>
          <w:szCs w:val="32"/>
          <w:highlight w:val="none"/>
          <w14:textFill>
            <w14:solidFill>
              <w14:schemeClr w14:val="tx1"/>
            </w14:solidFill>
          </w14:textFill>
        </w:rPr>
        <w:t>人，高级职称人员</w:t>
      </w:r>
      <w:r>
        <w:rPr>
          <w:rFonts w:hint="eastAsia" w:ascii="宋体" w:hAnsi="宋体" w:cs="宋体"/>
          <w:color w:val="000000" w:themeColor="text1"/>
          <w:sz w:val="32"/>
          <w:szCs w:val="32"/>
          <w:highlight w:val="none"/>
          <w:lang w:val="en-US" w:eastAsia="zh-CN"/>
          <w14:textFill>
            <w14:solidFill>
              <w14:schemeClr w14:val="tx1"/>
            </w14:solidFill>
          </w14:textFill>
        </w:rPr>
        <w:t>24</w:t>
      </w:r>
      <w:r>
        <w:rPr>
          <w:rFonts w:hint="eastAsia" w:ascii="宋体" w:hAnsi="宋体" w:eastAsia="宋体" w:cs="宋体"/>
          <w:color w:val="000000" w:themeColor="text1"/>
          <w:sz w:val="32"/>
          <w:szCs w:val="32"/>
          <w:highlight w:val="none"/>
          <w14:textFill>
            <w14:solidFill>
              <w14:schemeClr w14:val="tx1"/>
            </w14:solidFill>
          </w14:textFill>
        </w:rPr>
        <w:t>人。编制床位180张，实际开放床位</w:t>
      </w:r>
      <w:r>
        <w:rPr>
          <w:rFonts w:hint="eastAsia" w:ascii="宋体" w:hAnsi="宋体" w:eastAsia="宋体" w:cs="宋体"/>
          <w:color w:val="000000" w:themeColor="text1"/>
          <w:sz w:val="32"/>
          <w:szCs w:val="32"/>
          <w:highlight w:val="none"/>
          <w:lang w:val="en-US" w:eastAsia="zh-CN"/>
          <w14:textFill>
            <w14:solidFill>
              <w14:schemeClr w14:val="tx1"/>
            </w14:solidFill>
          </w14:textFill>
        </w:rPr>
        <w:t>230</w:t>
      </w:r>
      <w:r>
        <w:rPr>
          <w:rFonts w:hint="eastAsia" w:ascii="宋体" w:hAnsi="宋体" w:eastAsia="宋体" w:cs="宋体"/>
          <w:color w:val="000000" w:themeColor="text1"/>
          <w:sz w:val="32"/>
          <w:szCs w:val="32"/>
          <w:highlight w:val="none"/>
          <w14:textFill>
            <w14:solidFill>
              <w14:schemeClr w14:val="tx1"/>
            </w14:solidFill>
          </w14:textFill>
        </w:rPr>
        <w:t>张。</w:t>
      </w:r>
    </w:p>
    <w:p w14:paraId="4CE18496">
      <w:pPr>
        <w:widowControl/>
        <w:spacing w:line="600" w:lineRule="exact"/>
        <w:rPr>
          <w:rFonts w:hint="eastAsia" w:ascii="楷体_GB2312" w:hAnsi="宋体" w:eastAsia="楷体_GB2312"/>
          <w:b/>
          <w:bCs/>
          <w:kern w:val="0"/>
          <w:sz w:val="32"/>
          <w:szCs w:val="32"/>
          <w:highlight w:val="none"/>
        </w:rPr>
      </w:pPr>
      <w:r>
        <w:rPr>
          <w:rFonts w:hint="eastAsia" w:ascii="宋体" w:hAnsi="宋体" w:cs="宋体"/>
          <w:color w:val="000000" w:themeColor="text1"/>
          <w:sz w:val="32"/>
          <w:szCs w:val="32"/>
          <w:highlight w:val="none"/>
          <w:lang w:eastAsia="zh-CN"/>
          <w14:textFill>
            <w14:solidFill>
              <w14:schemeClr w14:val="tx1"/>
            </w14:solidFill>
          </w14:textFill>
        </w:rPr>
        <w:t>（二）</w:t>
      </w:r>
      <w:r>
        <w:rPr>
          <w:rFonts w:hint="eastAsia" w:ascii="宋体" w:hAnsi="宋体" w:eastAsia="宋体" w:cs="宋体"/>
          <w:color w:val="000000" w:themeColor="text1"/>
          <w:sz w:val="32"/>
          <w:szCs w:val="32"/>
          <w:highlight w:val="none"/>
          <w14:textFill>
            <w14:solidFill>
              <w14:schemeClr w14:val="tx1"/>
            </w14:solidFill>
          </w14:textFill>
        </w:rPr>
        <w:t>诊疗项目：预防保健科、老年病专业、肛肠专业、计划生育专业、优生学专业、生殖健康与不孕症专业、儿科、眼科、耳鼻咽喉科、口腔科、皮肤科、急诊医学科、康复医学科、麻醉科、医学检验科、医学影像科、中医科、内科专业、外科专业、妇产科专业、儿科专业、皮肤科专业、骨伤科专业、针炙科专业、推拿科专业、预防保健科专业（治末病科</w:t>
      </w:r>
      <w:r>
        <w:rPr>
          <w:rFonts w:hint="eastAsia" w:ascii="宋体" w:hAnsi="宋体" w:eastAsia="宋体" w:cs="宋体"/>
          <w:color w:val="000000" w:themeColor="text1"/>
          <w:sz w:val="32"/>
          <w:szCs w:val="32"/>
          <w:highlight w:val="none"/>
          <w:lang w:eastAsia="zh-CN"/>
          <w14:textFill>
            <w14:solidFill>
              <w14:schemeClr w14:val="tx1"/>
            </w14:solidFill>
          </w14:textFill>
        </w:rPr>
        <w:t>）</w:t>
      </w:r>
    </w:p>
    <w:p w14:paraId="490A28BD">
      <w:pPr>
        <w:pStyle w:val="17"/>
        <w:numPr>
          <w:ilvl w:val="0"/>
          <w:numId w:val="0"/>
        </w:numPr>
        <w:spacing w:line="600" w:lineRule="exact"/>
        <w:jc w:val="left"/>
        <w:rPr>
          <w:rFonts w:hint="default" w:ascii="Times New Roman" w:hAnsi="Times New Roman" w:eastAsia="黑体" w:cs="Times New Roman"/>
          <w:sz w:val="32"/>
          <w:szCs w:val="32"/>
          <w:lang w:val="en-US" w:eastAsia="zh-CN"/>
        </w:rPr>
      </w:pPr>
    </w:p>
    <w:p w14:paraId="66F279E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61B5804">
      <w:pPr>
        <w:widowControl/>
        <w:spacing w:line="600" w:lineRule="exact"/>
        <w:ind w:firstLine="321" w:firstLineChars="100"/>
        <w:rPr>
          <w:rFonts w:hint="eastAsia" w:ascii="Times New Roman" w:hAnsi="Times New Roman" w:eastAsia="仿宋_GB2312" w:cs="仿宋_GB2312"/>
          <w:b/>
          <w:bCs w:val="0"/>
          <w:kern w:val="0"/>
          <w:sz w:val="32"/>
          <w:szCs w:val="32"/>
        </w:rPr>
      </w:pPr>
      <w:r>
        <w:rPr>
          <w:rFonts w:hint="eastAsia" w:ascii="楷体_GB2312" w:hAnsi="宋体" w:eastAsia="楷体_GB2312"/>
          <w:b/>
          <w:bCs/>
          <w:kern w:val="0"/>
          <w:sz w:val="32"/>
          <w:szCs w:val="32"/>
          <w:highlight w:val="none"/>
        </w:rPr>
        <w:t>（一）内设机构设置</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 w:val="0"/>
          <w:bCs/>
          <w:kern w:val="0"/>
          <w:sz w:val="32"/>
          <w:szCs w:val="32"/>
          <w:lang w:val="en-US" w:eastAsia="zh-CN"/>
        </w:rPr>
        <w:t>中医医院</w:t>
      </w:r>
      <w:r>
        <w:rPr>
          <w:rFonts w:hint="eastAsia" w:ascii="Times New Roman" w:hAnsi="Times New Roman" w:eastAsia="仿宋_GB2312" w:cs="仿宋_GB2312"/>
          <w:b w:val="0"/>
          <w:bCs/>
          <w:kern w:val="0"/>
          <w:sz w:val="32"/>
          <w:szCs w:val="32"/>
        </w:rPr>
        <w:t>单位内设机构包括：</w:t>
      </w:r>
    </w:p>
    <w:p w14:paraId="636E89B8">
      <w:pPr>
        <w:widowControl/>
        <w:spacing w:line="600" w:lineRule="exact"/>
        <w:ind w:firstLine="320" w:firstLineChars="100"/>
        <w:rPr>
          <w:rFonts w:hint="eastAsia" w:eastAsia="宋体"/>
          <w:lang w:val="en-US" w:eastAsia="zh-CN"/>
        </w:rPr>
        <w:sectPr>
          <w:pgSz w:w="11906" w:h="16838"/>
          <w:pgMar w:top="720" w:right="720" w:bottom="720" w:left="720" w:header="851" w:footer="992" w:gutter="0"/>
          <w:cols w:space="425" w:num="1"/>
          <w:docGrid w:type="lines" w:linePitch="312" w:charSpace="0"/>
        </w:sectPr>
      </w:pPr>
      <w:r>
        <w:rPr>
          <w:rFonts w:hint="eastAsia" w:ascii="宋体" w:cs="宋体"/>
          <w:bCs/>
          <w:kern w:val="0"/>
          <w:sz w:val="32"/>
          <w:szCs w:val="32"/>
        </w:rPr>
        <w:t>本</w:t>
      </w:r>
      <w:r>
        <w:rPr>
          <w:rFonts w:hint="eastAsia" w:ascii="宋体" w:hAnsi="宋体" w:cs="宋体"/>
          <w:bCs/>
          <w:kern w:val="0"/>
          <w:sz w:val="32"/>
          <w:szCs w:val="32"/>
        </w:rPr>
        <w:t>单位内设机构包括：</w:t>
      </w:r>
      <w:r>
        <w:rPr>
          <w:rFonts w:hint="eastAsia" w:ascii="宋体" w:cs="宋体"/>
          <w:bCs/>
          <w:kern w:val="0"/>
          <w:sz w:val="32"/>
          <w:szCs w:val="32"/>
        </w:rPr>
        <w:t>办公室，人事股、医务科、体检科、护理部、医保办、院感办、设备科、信息科、财务室、总务科、内科、外科、妇产科</w:t>
      </w:r>
      <w:r>
        <w:rPr>
          <w:rFonts w:hint="eastAsia" w:ascii="宋体" w:cs="宋体"/>
          <w:bCs/>
          <w:kern w:val="0"/>
          <w:sz w:val="32"/>
          <w:szCs w:val="32"/>
          <w:lang w:eastAsia="zh-CN"/>
        </w:rPr>
        <w:t>、</w:t>
      </w:r>
    </w:p>
    <w:p w14:paraId="4E69619F">
      <w:pPr>
        <w:widowControl/>
        <w:spacing w:line="600" w:lineRule="exact"/>
        <w:rPr>
          <w:rFonts w:hint="default"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会同县中医医院</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会同县中医医院单位本级</w:t>
      </w:r>
    </w:p>
    <w:p w14:paraId="28FA8164">
      <w:pPr>
        <w:jc w:val="left"/>
        <w:rPr>
          <w:rFonts w:ascii="Times New Roman" w:hAnsi="Times New Roman" w:eastAsia="仿宋_GB2312" w:cs="Times New Roman"/>
          <w:sz w:val="28"/>
          <w:szCs w:val="32"/>
        </w:rPr>
      </w:pPr>
    </w:p>
    <w:p w14:paraId="77C7F3F4">
      <w:pPr>
        <w:jc w:val="center"/>
        <w:rPr>
          <w:rFonts w:ascii="Times New Roman" w:hAnsi="Times New Roman" w:eastAsia="黑体" w:cs="Times New Roman"/>
          <w:sz w:val="28"/>
          <w:szCs w:val="28"/>
        </w:rPr>
      </w:pPr>
    </w:p>
    <w:p w14:paraId="4D2E29FE">
      <w:pPr>
        <w:jc w:val="center"/>
        <w:rPr>
          <w:rFonts w:ascii="Times New Roman" w:hAnsi="Times New Roman" w:eastAsia="黑体" w:cs="Times New Roman"/>
          <w:sz w:val="28"/>
          <w:szCs w:val="28"/>
        </w:rPr>
      </w:pPr>
    </w:p>
    <w:p w14:paraId="61955227">
      <w:pPr>
        <w:jc w:val="center"/>
        <w:rPr>
          <w:rFonts w:ascii="Times New Roman" w:hAnsi="Times New Roman" w:eastAsia="黑体" w:cs="Times New Roman"/>
          <w:sz w:val="28"/>
          <w:szCs w:val="28"/>
        </w:rPr>
      </w:pPr>
    </w:p>
    <w:p w14:paraId="1AA84CD8">
      <w:pPr>
        <w:jc w:val="center"/>
        <w:rPr>
          <w:rFonts w:ascii="Times New Roman" w:hAnsi="Times New Roman" w:eastAsia="黑体" w:cs="Times New Roman"/>
          <w:sz w:val="28"/>
          <w:szCs w:val="28"/>
        </w:rPr>
      </w:pPr>
    </w:p>
    <w:p w14:paraId="0FD05585">
      <w:pPr>
        <w:pStyle w:val="9"/>
        <w:rPr>
          <w:rFonts w:hint="eastAsia" w:ascii="Times New Roman" w:hAnsi="Times New Roman" w:cs="Times New Roman" w:eastAsiaTheme="minorEastAsia"/>
          <w:lang w:val="en-US" w:eastAsia="zh-CN"/>
        </w:rPr>
        <w:sectPr>
          <w:footerReference r:id="rId5" w:type="default"/>
          <w:pgSz w:w="11906" w:h="16838"/>
          <w:pgMar w:top="1417" w:right="1588" w:bottom="1417" w:left="1588" w:header="851" w:footer="992" w:gutter="0"/>
          <w:pgNumType w:start="1"/>
          <w:cols w:space="425" w:num="1"/>
          <w:docGrid w:type="lines" w:linePitch="312" w:charSpace="0"/>
        </w:sectPr>
      </w:pPr>
    </w:p>
    <w:p w14:paraId="0A3C0373">
      <w:pPr>
        <w:widowControl/>
        <w:spacing w:after="156" w:afterLines="50"/>
        <w:jc w:val="both"/>
        <w:textAlignment w:val="center"/>
        <w:rPr>
          <w:rFonts w:hint="eastAsia" w:ascii="Times New Roman" w:hAnsi="Times New Roman" w:eastAsia="黑体" w:cs="Times New Roman"/>
          <w:bCs/>
          <w:kern w:val="0"/>
          <w:sz w:val="32"/>
          <w:szCs w:val="32"/>
          <w:lang w:val="en-US" w:eastAsia="zh-CN"/>
        </w:rPr>
      </w:pPr>
      <w:r>
        <w:rPr>
          <w:rFonts w:hint="eastAsia" w:ascii="Times New Roman" w:hAnsi="Times New Roman" w:eastAsia="黑体" w:cs="Times New Roman"/>
          <w:bCs/>
          <w:kern w:val="0"/>
          <w:sz w:val="32"/>
          <w:szCs w:val="32"/>
          <w:lang w:val="en-US" w:eastAsia="zh-CN"/>
        </w:rPr>
        <w:t xml:space="preserve">                               </w:t>
      </w:r>
    </w:p>
    <w:p w14:paraId="5F70C041">
      <w:pPr>
        <w:widowControl/>
        <w:spacing w:after="156" w:afterLines="50"/>
        <w:jc w:val="center"/>
        <w:textAlignment w:val="center"/>
        <w:rPr>
          <w:rFonts w:hint="eastAsia" w:eastAsiaTheme="minorEastAsia"/>
          <w:sz w:val="36"/>
          <w:szCs w:val="44"/>
          <w:lang w:val="en-US" w:eastAsia="zh-CN"/>
        </w:rPr>
      </w:pPr>
      <w:r>
        <w:rPr>
          <w:rFonts w:hint="eastAsia" w:ascii="Times New Roman" w:hAnsi="Times New Roman" w:eastAsia="黑体" w:cs="Times New Roman"/>
          <w:bCs/>
          <w:kern w:val="0"/>
          <w:sz w:val="32"/>
          <w:szCs w:val="32"/>
          <w:lang w:val="en-US" w:eastAsia="zh-CN"/>
        </w:rPr>
        <w:t xml:space="preserve"> </w:t>
      </w:r>
      <w:r>
        <w:rPr>
          <w:rFonts w:ascii="Times New Roman" w:hAnsi="Times New Roman" w:eastAsia="黑体" w:cs="Times New Roman"/>
          <w:color w:val="000000"/>
          <w:kern w:val="0"/>
          <w:sz w:val="36"/>
          <w:szCs w:val="36"/>
          <w:lang w:bidi="ar"/>
        </w:rPr>
        <w:t>收入支出决算总表</w:t>
      </w:r>
    </w:p>
    <w:p w14:paraId="3D590DE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公开01表</w:t>
      </w:r>
    </w:p>
    <w:p w14:paraId="76B5F4A8">
      <w:pPr>
        <w:widowControl/>
        <w:tabs>
          <w:tab w:val="left" w:pos="4442"/>
          <w:tab w:val="left" w:pos="5045"/>
          <w:tab w:val="left" w:pos="6444"/>
          <w:tab w:val="left" w:pos="11477"/>
          <w:tab w:val="left" w:pos="13102"/>
        </w:tabs>
        <w:jc w:val="right"/>
        <w:textAlignment w:val="center"/>
        <w:rPr>
          <w:rFonts w:hint="default" w:ascii="Times New Roman" w:hAnsi="Times New Roman" w:eastAsia="黑体" w:cs="Times New Roman"/>
          <w:bCs/>
          <w:kern w:val="0"/>
          <w:sz w:val="32"/>
          <w:szCs w:val="32"/>
          <w:lang w:val="en-US" w:eastAsia="zh-CN"/>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会同县中医医院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66"/>
        <w:gridCol w:w="671"/>
        <w:gridCol w:w="1298"/>
        <w:gridCol w:w="4974"/>
        <w:gridCol w:w="702"/>
        <w:gridCol w:w="1359"/>
      </w:tblGrid>
      <w:tr w14:paraId="4F73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A53E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54C1F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14:paraId="2C46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AD31A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F6394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F5F0D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9768B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9D7D5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4CFA8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14:paraId="7760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8493E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02FD957">
            <w:pPr>
              <w:jc w:val="center"/>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23B92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AC920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84FF09F">
            <w:pPr>
              <w:jc w:val="center"/>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F7861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62E7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8FF80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76E83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1A07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558.33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98C47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95B09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14B1C0">
            <w:pPr>
              <w:jc w:val="right"/>
              <w:rPr>
                <w:rFonts w:hint="eastAsia" w:ascii="宋体" w:hAnsi="宋体" w:eastAsia="宋体" w:cs="宋体"/>
                <w:i w:val="0"/>
                <w:color w:val="000000"/>
                <w:sz w:val="22"/>
                <w:szCs w:val="22"/>
                <w:u w:val="none"/>
              </w:rPr>
            </w:pPr>
          </w:p>
        </w:tc>
      </w:tr>
      <w:tr w14:paraId="1FB4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F3E6B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CB6DD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D8D8A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B7DC0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7D030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A47FD8">
            <w:pPr>
              <w:jc w:val="right"/>
              <w:rPr>
                <w:rFonts w:hint="eastAsia" w:ascii="宋体" w:hAnsi="宋体" w:eastAsia="宋体" w:cs="宋体"/>
                <w:i w:val="0"/>
                <w:color w:val="000000"/>
                <w:sz w:val="22"/>
                <w:szCs w:val="22"/>
                <w:u w:val="none"/>
              </w:rPr>
            </w:pPr>
          </w:p>
        </w:tc>
      </w:tr>
      <w:tr w14:paraId="02EE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0ED35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9FC32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5245B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1C60F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21129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ED529C">
            <w:pPr>
              <w:jc w:val="right"/>
              <w:rPr>
                <w:rFonts w:hint="eastAsia" w:ascii="宋体" w:hAnsi="宋体" w:eastAsia="宋体" w:cs="宋体"/>
                <w:i w:val="0"/>
                <w:color w:val="000000"/>
                <w:sz w:val="22"/>
                <w:szCs w:val="22"/>
                <w:u w:val="none"/>
              </w:rPr>
            </w:pPr>
          </w:p>
        </w:tc>
      </w:tr>
      <w:tr w14:paraId="53A6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D95D7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61D21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A850F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F5AFD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C83FA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2ADEA7">
            <w:pPr>
              <w:jc w:val="right"/>
              <w:rPr>
                <w:rFonts w:hint="eastAsia" w:ascii="宋体" w:hAnsi="宋体" w:eastAsia="宋体" w:cs="宋体"/>
                <w:i w:val="0"/>
                <w:color w:val="000000"/>
                <w:sz w:val="22"/>
                <w:szCs w:val="22"/>
                <w:u w:val="none"/>
              </w:rPr>
            </w:pPr>
          </w:p>
        </w:tc>
      </w:tr>
      <w:tr w14:paraId="65AF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35F87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0E309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EC85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4,129.77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D916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5A68E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B6737A">
            <w:pPr>
              <w:jc w:val="right"/>
              <w:rPr>
                <w:rFonts w:hint="eastAsia" w:ascii="宋体" w:hAnsi="宋体" w:eastAsia="宋体" w:cs="宋体"/>
                <w:i w:val="0"/>
                <w:color w:val="000000"/>
                <w:sz w:val="22"/>
                <w:szCs w:val="22"/>
                <w:u w:val="none"/>
              </w:rPr>
            </w:pPr>
          </w:p>
        </w:tc>
      </w:tr>
      <w:tr w14:paraId="3CF8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D275F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CCD06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A6F0C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555F2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B26AE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F96073">
            <w:pPr>
              <w:jc w:val="right"/>
              <w:rPr>
                <w:rFonts w:hint="eastAsia" w:ascii="宋体" w:hAnsi="宋体" w:eastAsia="宋体" w:cs="宋体"/>
                <w:i w:val="0"/>
                <w:color w:val="000000"/>
                <w:sz w:val="22"/>
                <w:szCs w:val="22"/>
                <w:u w:val="none"/>
              </w:rPr>
            </w:pPr>
          </w:p>
        </w:tc>
      </w:tr>
      <w:tr w14:paraId="2D43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5CC10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18C21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63A29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FB2B6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5904A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790718">
            <w:pPr>
              <w:jc w:val="right"/>
              <w:rPr>
                <w:rFonts w:hint="eastAsia" w:ascii="宋体" w:hAnsi="宋体" w:eastAsia="宋体" w:cs="宋体"/>
                <w:i w:val="0"/>
                <w:color w:val="000000"/>
                <w:sz w:val="22"/>
                <w:szCs w:val="22"/>
                <w:u w:val="none"/>
              </w:rPr>
            </w:pPr>
          </w:p>
        </w:tc>
      </w:tr>
      <w:tr w14:paraId="3102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6872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E0B36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DACB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7EA9A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113B1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752D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r>
      <w:tr w14:paraId="51D9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266BA3A">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99975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9AF70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6B852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8FFF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7C15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4,650.41</w:t>
            </w:r>
          </w:p>
        </w:tc>
      </w:tr>
      <w:tr w14:paraId="162D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FC4EC57">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E7834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36CA9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A8E1C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55B05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5479A7">
            <w:pPr>
              <w:jc w:val="right"/>
              <w:rPr>
                <w:rFonts w:hint="eastAsia" w:ascii="宋体" w:hAnsi="宋体" w:eastAsia="宋体" w:cs="宋体"/>
                <w:i w:val="0"/>
                <w:color w:val="000000"/>
                <w:sz w:val="22"/>
                <w:szCs w:val="22"/>
                <w:u w:val="none"/>
              </w:rPr>
            </w:pPr>
          </w:p>
        </w:tc>
      </w:tr>
      <w:tr w14:paraId="0136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18F8216">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5320F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99F6E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34245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52224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E442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14:paraId="2228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A7C408">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229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B3E84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18BC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47322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0A8D5F">
            <w:pPr>
              <w:jc w:val="right"/>
              <w:rPr>
                <w:rFonts w:hint="eastAsia" w:ascii="宋体" w:hAnsi="宋体" w:eastAsia="宋体" w:cs="宋体"/>
                <w:i w:val="0"/>
                <w:color w:val="000000"/>
                <w:sz w:val="22"/>
                <w:szCs w:val="22"/>
                <w:u w:val="none"/>
              </w:rPr>
            </w:pPr>
          </w:p>
        </w:tc>
      </w:tr>
      <w:tr w14:paraId="33E2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F5FB302">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038B4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9DFA3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6BA63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5942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D04088">
            <w:pPr>
              <w:jc w:val="right"/>
              <w:rPr>
                <w:rFonts w:hint="eastAsia" w:ascii="宋体" w:hAnsi="宋体" w:eastAsia="宋体" w:cs="宋体"/>
                <w:i w:val="0"/>
                <w:color w:val="000000"/>
                <w:sz w:val="22"/>
                <w:szCs w:val="22"/>
                <w:u w:val="none"/>
              </w:rPr>
            </w:pPr>
          </w:p>
        </w:tc>
      </w:tr>
      <w:tr w14:paraId="4DEF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EED0F6A">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E3B07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0EEC4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A4E4D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809B7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0B0BEB">
            <w:pPr>
              <w:jc w:val="right"/>
              <w:rPr>
                <w:rFonts w:hint="eastAsia" w:ascii="宋体" w:hAnsi="宋体" w:eastAsia="宋体" w:cs="宋体"/>
                <w:i w:val="0"/>
                <w:color w:val="000000"/>
                <w:sz w:val="22"/>
                <w:szCs w:val="22"/>
                <w:u w:val="none"/>
              </w:rPr>
            </w:pPr>
          </w:p>
        </w:tc>
      </w:tr>
      <w:tr w14:paraId="5F97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28EC5DF">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2F2EA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E6974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19738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403BA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76BDDD">
            <w:pPr>
              <w:jc w:val="right"/>
              <w:rPr>
                <w:rFonts w:hint="eastAsia" w:ascii="宋体" w:hAnsi="宋体" w:eastAsia="宋体" w:cs="宋体"/>
                <w:i w:val="0"/>
                <w:color w:val="000000"/>
                <w:sz w:val="22"/>
                <w:szCs w:val="22"/>
                <w:u w:val="none"/>
              </w:rPr>
            </w:pPr>
          </w:p>
        </w:tc>
      </w:tr>
      <w:tr w14:paraId="30D9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1386C76">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7BA48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295FB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EFD4F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66CCF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F47B1D">
            <w:pPr>
              <w:jc w:val="right"/>
              <w:rPr>
                <w:rFonts w:hint="eastAsia" w:ascii="宋体" w:hAnsi="宋体" w:eastAsia="宋体" w:cs="宋体"/>
                <w:i w:val="0"/>
                <w:color w:val="000000"/>
                <w:sz w:val="22"/>
                <w:szCs w:val="22"/>
                <w:u w:val="none"/>
              </w:rPr>
            </w:pPr>
          </w:p>
        </w:tc>
      </w:tr>
      <w:tr w14:paraId="0EA1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03F222D">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3DBE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7507E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134C6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5A138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DBDE0D">
            <w:pPr>
              <w:jc w:val="right"/>
              <w:rPr>
                <w:rFonts w:hint="eastAsia" w:ascii="宋体" w:hAnsi="宋体" w:eastAsia="宋体" w:cs="宋体"/>
                <w:i w:val="0"/>
                <w:color w:val="000000"/>
                <w:sz w:val="22"/>
                <w:szCs w:val="22"/>
                <w:u w:val="none"/>
              </w:rPr>
            </w:pPr>
          </w:p>
        </w:tc>
      </w:tr>
      <w:tr w14:paraId="4E6E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DF6623E">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968C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94BF7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C1DA4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13808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01D2C6">
            <w:pPr>
              <w:jc w:val="right"/>
              <w:rPr>
                <w:rFonts w:hint="eastAsia" w:ascii="宋体" w:hAnsi="宋体" w:eastAsia="宋体" w:cs="宋体"/>
                <w:i w:val="0"/>
                <w:color w:val="000000"/>
                <w:sz w:val="22"/>
                <w:szCs w:val="22"/>
                <w:u w:val="none"/>
              </w:rPr>
            </w:pPr>
          </w:p>
        </w:tc>
      </w:tr>
      <w:tr w14:paraId="481C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B669FED">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30CF8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23508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D5DAC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A3D4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EF964A">
            <w:pPr>
              <w:jc w:val="right"/>
              <w:rPr>
                <w:rFonts w:hint="eastAsia" w:ascii="宋体" w:hAnsi="宋体" w:eastAsia="宋体" w:cs="宋体"/>
                <w:i w:val="0"/>
                <w:color w:val="000000"/>
                <w:sz w:val="22"/>
                <w:szCs w:val="22"/>
                <w:u w:val="none"/>
              </w:rPr>
            </w:pPr>
          </w:p>
        </w:tc>
      </w:tr>
      <w:tr w14:paraId="6A46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C1C5378">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46C49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2AD15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75086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4852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9EBC51">
            <w:pPr>
              <w:jc w:val="right"/>
              <w:rPr>
                <w:rFonts w:hint="eastAsia" w:ascii="宋体" w:hAnsi="宋体" w:eastAsia="宋体" w:cs="宋体"/>
                <w:i w:val="0"/>
                <w:color w:val="000000"/>
                <w:sz w:val="22"/>
                <w:szCs w:val="22"/>
                <w:u w:val="none"/>
              </w:rPr>
            </w:pPr>
          </w:p>
        </w:tc>
      </w:tr>
      <w:tr w14:paraId="0A66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4C8893">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79A4C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79B9D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EC1A2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7087A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384372">
            <w:pPr>
              <w:jc w:val="right"/>
              <w:rPr>
                <w:rFonts w:hint="eastAsia" w:ascii="宋体" w:hAnsi="宋体" w:eastAsia="宋体" w:cs="宋体"/>
                <w:i w:val="0"/>
                <w:color w:val="000000"/>
                <w:sz w:val="22"/>
                <w:szCs w:val="22"/>
                <w:u w:val="none"/>
              </w:rPr>
            </w:pPr>
          </w:p>
        </w:tc>
      </w:tr>
      <w:tr w14:paraId="44EA2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35CA4D5">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27B8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6914D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57D49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B22E2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10EC46">
            <w:pPr>
              <w:jc w:val="right"/>
              <w:rPr>
                <w:rFonts w:hint="eastAsia" w:ascii="宋体" w:hAnsi="宋体" w:eastAsia="宋体" w:cs="宋体"/>
                <w:i w:val="0"/>
                <w:color w:val="000000"/>
                <w:sz w:val="22"/>
                <w:szCs w:val="22"/>
                <w:u w:val="none"/>
              </w:rPr>
            </w:pPr>
          </w:p>
        </w:tc>
      </w:tr>
      <w:tr w14:paraId="5F79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BACF245">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ADB4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BFEF2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6B138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C5D53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855F4B">
            <w:pPr>
              <w:jc w:val="right"/>
              <w:rPr>
                <w:rFonts w:hint="eastAsia" w:ascii="宋体" w:hAnsi="宋体" w:eastAsia="宋体" w:cs="宋体"/>
                <w:i w:val="0"/>
                <w:color w:val="000000"/>
                <w:sz w:val="22"/>
                <w:szCs w:val="22"/>
                <w:u w:val="none"/>
              </w:rPr>
            </w:pPr>
          </w:p>
        </w:tc>
      </w:tr>
      <w:tr w14:paraId="6747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3ED73A9">
            <w:pPr>
              <w:jc w:val="center"/>
              <w:rPr>
                <w:rFonts w:hint="eastAsia" w:ascii="宋体" w:hAnsi="宋体" w:eastAsia="宋体" w:cs="宋体"/>
                <w:b/>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70C94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DB86A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E79EA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4852A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026684">
            <w:pPr>
              <w:jc w:val="right"/>
              <w:rPr>
                <w:rFonts w:hint="eastAsia" w:ascii="宋体" w:hAnsi="宋体" w:eastAsia="宋体" w:cs="宋体"/>
                <w:i w:val="0"/>
                <w:color w:val="000000"/>
                <w:sz w:val="22"/>
                <w:szCs w:val="22"/>
                <w:u w:val="none"/>
              </w:rPr>
            </w:pPr>
          </w:p>
        </w:tc>
      </w:tr>
      <w:tr w14:paraId="556B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C55A64B">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914CE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9C202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031C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3DEB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21B708">
            <w:pPr>
              <w:jc w:val="right"/>
              <w:rPr>
                <w:rFonts w:hint="eastAsia" w:ascii="宋体" w:hAnsi="宋体" w:eastAsia="宋体" w:cs="宋体"/>
                <w:i w:val="0"/>
                <w:color w:val="000000"/>
                <w:sz w:val="22"/>
                <w:szCs w:val="22"/>
                <w:u w:val="none"/>
              </w:rPr>
            </w:pPr>
          </w:p>
        </w:tc>
      </w:tr>
      <w:tr w14:paraId="5EE8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7ED1E59">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288D4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8AE90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43B5E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37FDF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8B2D3A">
            <w:pPr>
              <w:jc w:val="right"/>
              <w:rPr>
                <w:rFonts w:hint="eastAsia" w:ascii="宋体" w:hAnsi="宋体" w:eastAsia="宋体" w:cs="宋体"/>
                <w:i w:val="0"/>
                <w:color w:val="000000"/>
                <w:sz w:val="22"/>
                <w:szCs w:val="22"/>
                <w:u w:val="none"/>
              </w:rPr>
            </w:pPr>
          </w:p>
        </w:tc>
      </w:tr>
      <w:tr w14:paraId="1C4B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CADE7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C0661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4C65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4,693.13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787E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FB1BD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5122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4,693.13</w:t>
            </w:r>
          </w:p>
        </w:tc>
      </w:tr>
      <w:tr w14:paraId="6345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96A36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08B4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05EEE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3F5B3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5A590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CD9B5D">
            <w:pPr>
              <w:jc w:val="right"/>
              <w:rPr>
                <w:rFonts w:hint="eastAsia" w:ascii="宋体" w:hAnsi="宋体" w:eastAsia="宋体" w:cs="宋体"/>
                <w:i w:val="0"/>
                <w:color w:val="000000"/>
                <w:sz w:val="22"/>
                <w:szCs w:val="22"/>
                <w:u w:val="none"/>
              </w:rPr>
            </w:pPr>
          </w:p>
        </w:tc>
      </w:tr>
      <w:tr w14:paraId="3C25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35FFA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69E3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2FFE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0F81B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B2EE0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76E315">
            <w:pPr>
              <w:jc w:val="right"/>
              <w:rPr>
                <w:rFonts w:hint="eastAsia" w:ascii="宋体" w:hAnsi="宋体" w:eastAsia="宋体" w:cs="宋体"/>
                <w:i w:val="0"/>
                <w:color w:val="000000"/>
                <w:sz w:val="22"/>
                <w:szCs w:val="22"/>
                <w:u w:val="none"/>
              </w:rPr>
            </w:pPr>
          </w:p>
        </w:tc>
      </w:tr>
      <w:tr w14:paraId="581C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F2CCA80">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F284C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1C3F0D">
            <w:pPr>
              <w:jc w:val="righ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3F894FA">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91A5B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6FDF6B">
            <w:pPr>
              <w:jc w:val="left"/>
              <w:rPr>
                <w:rFonts w:hint="eastAsia" w:ascii="宋体" w:hAnsi="宋体" w:eastAsia="宋体" w:cs="宋体"/>
                <w:i w:val="0"/>
                <w:color w:val="000000"/>
                <w:sz w:val="20"/>
                <w:szCs w:val="20"/>
                <w:u w:val="none"/>
              </w:rPr>
            </w:pPr>
          </w:p>
        </w:tc>
      </w:tr>
      <w:tr w14:paraId="02C7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34DB7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E21B0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0226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4,693.13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B00BE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AB452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1679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4,693.13</w:t>
            </w:r>
          </w:p>
        </w:tc>
      </w:tr>
    </w:tbl>
    <w:p w14:paraId="015AA83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9DE348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CDAEB4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公开02表</w:t>
      </w:r>
    </w:p>
    <w:p w14:paraId="69A86C35">
      <w:pPr>
        <w:tabs>
          <w:tab w:val="left" w:pos="630"/>
          <w:tab w:val="left" w:pos="2100"/>
          <w:tab w:val="left" w:pos="3895"/>
          <w:tab w:val="left" w:pos="5690"/>
          <w:tab w:val="left" w:pos="7485"/>
          <w:tab w:val="left" w:pos="9280"/>
          <w:tab w:val="left" w:pos="11075"/>
          <w:tab w:val="left" w:pos="12870"/>
        </w:tabs>
        <w:jc w:val="cente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会同县中医医院</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color w:val="000000"/>
          <w:sz w:val="20"/>
          <w:szCs w:val="20"/>
        </w:rPr>
        <w:t>单位：万元</w:t>
      </w:r>
    </w:p>
    <w:tbl>
      <w:tblPr>
        <w:tblStyle w:val="11"/>
        <w:tblW w:w="141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2"/>
        <w:gridCol w:w="272"/>
        <w:gridCol w:w="272"/>
        <w:gridCol w:w="3185"/>
        <w:gridCol w:w="1457"/>
        <w:gridCol w:w="1456"/>
        <w:gridCol w:w="1455"/>
        <w:gridCol w:w="1457"/>
        <w:gridCol w:w="1455"/>
        <w:gridCol w:w="1455"/>
        <w:gridCol w:w="1457"/>
      </w:tblGrid>
      <w:tr w14:paraId="652E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6" w:hRule="atLeast"/>
        </w:trPr>
        <w:tc>
          <w:tcPr>
            <w:tcW w:w="816"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5BBB5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185"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7937D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5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63D8B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45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96992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45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8C1DF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45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263BD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45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D5450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45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1410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45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5852B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14:paraId="1AFE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816"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FB5069D">
            <w:pPr>
              <w:jc w:val="center"/>
              <w:rPr>
                <w:rFonts w:hint="eastAsia" w:ascii="宋体" w:hAnsi="宋体" w:eastAsia="宋体" w:cs="宋体"/>
                <w:i w:val="0"/>
                <w:color w:val="000000"/>
                <w:sz w:val="22"/>
                <w:szCs w:val="22"/>
                <w:u w:val="none"/>
              </w:rPr>
            </w:pPr>
          </w:p>
        </w:tc>
        <w:tc>
          <w:tcPr>
            <w:tcW w:w="3185"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C700FEA">
            <w:pPr>
              <w:jc w:val="center"/>
              <w:rPr>
                <w:rFonts w:hint="eastAsia" w:ascii="宋体" w:hAnsi="宋体" w:eastAsia="宋体" w:cs="宋体"/>
                <w:i w:val="0"/>
                <w:color w:val="000000"/>
                <w:sz w:val="22"/>
                <w:szCs w:val="22"/>
                <w:u w:val="none"/>
              </w:rPr>
            </w:pPr>
          </w:p>
        </w:tc>
        <w:tc>
          <w:tcPr>
            <w:tcW w:w="145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FE8BCA8">
            <w:pPr>
              <w:jc w:val="center"/>
              <w:rPr>
                <w:rFonts w:hint="eastAsia" w:ascii="宋体" w:hAnsi="宋体" w:eastAsia="宋体" w:cs="宋体"/>
                <w:i w:val="0"/>
                <w:color w:val="000000"/>
                <w:sz w:val="22"/>
                <w:szCs w:val="22"/>
                <w:u w:val="none"/>
              </w:rPr>
            </w:pPr>
          </w:p>
        </w:tc>
        <w:tc>
          <w:tcPr>
            <w:tcW w:w="145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18C6345">
            <w:pPr>
              <w:jc w:val="center"/>
              <w:rPr>
                <w:rFonts w:hint="eastAsia" w:ascii="宋体" w:hAnsi="宋体" w:eastAsia="宋体" w:cs="宋体"/>
                <w:i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E7D895C">
            <w:pPr>
              <w:jc w:val="center"/>
              <w:rPr>
                <w:rFonts w:hint="eastAsia" w:ascii="宋体" w:hAnsi="宋体" w:eastAsia="宋体" w:cs="宋体"/>
                <w:i w:val="0"/>
                <w:color w:val="000000"/>
                <w:sz w:val="22"/>
                <w:szCs w:val="22"/>
                <w:u w:val="none"/>
              </w:rPr>
            </w:pPr>
          </w:p>
        </w:tc>
        <w:tc>
          <w:tcPr>
            <w:tcW w:w="145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5A59FAB">
            <w:pPr>
              <w:jc w:val="center"/>
              <w:rPr>
                <w:rFonts w:hint="eastAsia" w:ascii="宋体" w:hAnsi="宋体" w:eastAsia="宋体" w:cs="宋体"/>
                <w:i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6551514">
            <w:pPr>
              <w:jc w:val="center"/>
              <w:rPr>
                <w:rFonts w:hint="eastAsia" w:ascii="宋体" w:hAnsi="宋体" w:eastAsia="宋体" w:cs="宋体"/>
                <w:i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3FDB54C">
            <w:pPr>
              <w:jc w:val="center"/>
              <w:rPr>
                <w:rFonts w:hint="eastAsia" w:ascii="宋体" w:hAnsi="宋体" w:eastAsia="宋体" w:cs="宋体"/>
                <w:i w:val="0"/>
                <w:color w:val="000000"/>
                <w:sz w:val="22"/>
                <w:szCs w:val="22"/>
                <w:u w:val="none"/>
              </w:rPr>
            </w:pPr>
          </w:p>
        </w:tc>
        <w:tc>
          <w:tcPr>
            <w:tcW w:w="145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B4C501C">
            <w:pPr>
              <w:jc w:val="center"/>
              <w:rPr>
                <w:rFonts w:hint="eastAsia" w:ascii="宋体" w:hAnsi="宋体" w:eastAsia="宋体" w:cs="宋体"/>
                <w:i w:val="0"/>
                <w:color w:val="000000"/>
                <w:sz w:val="22"/>
                <w:szCs w:val="22"/>
                <w:u w:val="none"/>
              </w:rPr>
            </w:pPr>
          </w:p>
        </w:tc>
      </w:tr>
      <w:tr w14:paraId="3F5C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816"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224CC1">
            <w:pPr>
              <w:jc w:val="center"/>
              <w:rPr>
                <w:rFonts w:hint="eastAsia" w:ascii="宋体" w:hAnsi="宋体" w:eastAsia="宋体" w:cs="宋体"/>
                <w:i w:val="0"/>
                <w:color w:val="000000"/>
                <w:sz w:val="22"/>
                <w:szCs w:val="22"/>
                <w:u w:val="none"/>
              </w:rPr>
            </w:pPr>
          </w:p>
        </w:tc>
        <w:tc>
          <w:tcPr>
            <w:tcW w:w="3185"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6120559">
            <w:pPr>
              <w:jc w:val="center"/>
              <w:rPr>
                <w:rFonts w:hint="eastAsia" w:ascii="宋体" w:hAnsi="宋体" w:eastAsia="宋体" w:cs="宋体"/>
                <w:i w:val="0"/>
                <w:color w:val="000000"/>
                <w:sz w:val="22"/>
                <w:szCs w:val="22"/>
                <w:u w:val="none"/>
              </w:rPr>
            </w:pPr>
          </w:p>
        </w:tc>
        <w:tc>
          <w:tcPr>
            <w:tcW w:w="145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B1627AE">
            <w:pPr>
              <w:jc w:val="center"/>
              <w:rPr>
                <w:rFonts w:hint="eastAsia" w:ascii="宋体" w:hAnsi="宋体" w:eastAsia="宋体" w:cs="宋体"/>
                <w:i w:val="0"/>
                <w:color w:val="000000"/>
                <w:sz w:val="22"/>
                <w:szCs w:val="22"/>
                <w:u w:val="none"/>
              </w:rPr>
            </w:pPr>
          </w:p>
        </w:tc>
        <w:tc>
          <w:tcPr>
            <w:tcW w:w="145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60F3040">
            <w:pPr>
              <w:jc w:val="center"/>
              <w:rPr>
                <w:rFonts w:hint="eastAsia" w:ascii="宋体" w:hAnsi="宋体" w:eastAsia="宋体" w:cs="宋体"/>
                <w:i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1F645EB">
            <w:pPr>
              <w:jc w:val="center"/>
              <w:rPr>
                <w:rFonts w:hint="eastAsia" w:ascii="宋体" w:hAnsi="宋体" w:eastAsia="宋体" w:cs="宋体"/>
                <w:i w:val="0"/>
                <w:color w:val="000000"/>
                <w:sz w:val="22"/>
                <w:szCs w:val="22"/>
                <w:u w:val="none"/>
              </w:rPr>
            </w:pPr>
          </w:p>
        </w:tc>
        <w:tc>
          <w:tcPr>
            <w:tcW w:w="145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26FD1E8">
            <w:pPr>
              <w:jc w:val="center"/>
              <w:rPr>
                <w:rFonts w:hint="eastAsia" w:ascii="宋体" w:hAnsi="宋体" w:eastAsia="宋体" w:cs="宋体"/>
                <w:i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A09C2C4">
            <w:pPr>
              <w:jc w:val="center"/>
              <w:rPr>
                <w:rFonts w:hint="eastAsia" w:ascii="宋体" w:hAnsi="宋体" w:eastAsia="宋体" w:cs="宋体"/>
                <w:i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C3010E1">
            <w:pPr>
              <w:jc w:val="center"/>
              <w:rPr>
                <w:rFonts w:hint="eastAsia" w:ascii="宋体" w:hAnsi="宋体" w:eastAsia="宋体" w:cs="宋体"/>
                <w:i w:val="0"/>
                <w:color w:val="000000"/>
                <w:sz w:val="22"/>
                <w:szCs w:val="22"/>
                <w:u w:val="none"/>
              </w:rPr>
            </w:pPr>
          </w:p>
        </w:tc>
        <w:tc>
          <w:tcPr>
            <w:tcW w:w="145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8212F17">
            <w:pPr>
              <w:jc w:val="center"/>
              <w:rPr>
                <w:rFonts w:hint="eastAsia" w:ascii="宋体" w:hAnsi="宋体" w:eastAsia="宋体" w:cs="宋体"/>
                <w:i w:val="0"/>
                <w:color w:val="000000"/>
                <w:sz w:val="22"/>
                <w:szCs w:val="22"/>
                <w:u w:val="none"/>
              </w:rPr>
            </w:pPr>
          </w:p>
        </w:tc>
      </w:tr>
      <w:tr w14:paraId="3548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816"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C445611">
            <w:pPr>
              <w:jc w:val="center"/>
              <w:rPr>
                <w:rFonts w:hint="eastAsia" w:ascii="宋体" w:hAnsi="宋体" w:eastAsia="宋体" w:cs="宋体"/>
                <w:i w:val="0"/>
                <w:color w:val="000000"/>
                <w:sz w:val="22"/>
                <w:szCs w:val="22"/>
                <w:u w:val="none"/>
              </w:rPr>
            </w:pPr>
          </w:p>
        </w:tc>
        <w:tc>
          <w:tcPr>
            <w:tcW w:w="3185"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9890B5C">
            <w:pPr>
              <w:jc w:val="center"/>
              <w:rPr>
                <w:rFonts w:hint="eastAsia" w:ascii="宋体" w:hAnsi="宋体" w:eastAsia="宋体" w:cs="宋体"/>
                <w:i w:val="0"/>
                <w:color w:val="000000"/>
                <w:sz w:val="22"/>
                <w:szCs w:val="22"/>
                <w:u w:val="none"/>
              </w:rPr>
            </w:pPr>
          </w:p>
        </w:tc>
        <w:tc>
          <w:tcPr>
            <w:tcW w:w="145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031E250">
            <w:pPr>
              <w:jc w:val="center"/>
              <w:rPr>
                <w:rFonts w:hint="eastAsia" w:ascii="宋体" w:hAnsi="宋体" w:eastAsia="宋体" w:cs="宋体"/>
                <w:i w:val="0"/>
                <w:color w:val="000000"/>
                <w:sz w:val="22"/>
                <w:szCs w:val="22"/>
                <w:u w:val="none"/>
              </w:rPr>
            </w:pPr>
          </w:p>
        </w:tc>
        <w:tc>
          <w:tcPr>
            <w:tcW w:w="145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3709588">
            <w:pPr>
              <w:jc w:val="center"/>
              <w:rPr>
                <w:rFonts w:hint="eastAsia" w:ascii="宋体" w:hAnsi="宋体" w:eastAsia="宋体" w:cs="宋体"/>
                <w:i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F39DD6E">
            <w:pPr>
              <w:jc w:val="center"/>
              <w:rPr>
                <w:rFonts w:hint="eastAsia" w:ascii="宋体" w:hAnsi="宋体" w:eastAsia="宋体" w:cs="宋体"/>
                <w:i w:val="0"/>
                <w:color w:val="000000"/>
                <w:sz w:val="22"/>
                <w:szCs w:val="22"/>
                <w:u w:val="none"/>
              </w:rPr>
            </w:pPr>
          </w:p>
        </w:tc>
        <w:tc>
          <w:tcPr>
            <w:tcW w:w="145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EEA84D6">
            <w:pPr>
              <w:jc w:val="center"/>
              <w:rPr>
                <w:rFonts w:hint="eastAsia" w:ascii="宋体" w:hAnsi="宋体" w:eastAsia="宋体" w:cs="宋体"/>
                <w:i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02E03E7">
            <w:pPr>
              <w:jc w:val="center"/>
              <w:rPr>
                <w:rFonts w:hint="eastAsia" w:ascii="宋体" w:hAnsi="宋体" w:eastAsia="宋体" w:cs="宋体"/>
                <w:i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B05B5FE">
            <w:pPr>
              <w:jc w:val="center"/>
              <w:rPr>
                <w:rFonts w:hint="eastAsia" w:ascii="宋体" w:hAnsi="宋体" w:eastAsia="宋体" w:cs="宋体"/>
                <w:i w:val="0"/>
                <w:color w:val="000000"/>
                <w:sz w:val="22"/>
                <w:szCs w:val="22"/>
                <w:u w:val="none"/>
              </w:rPr>
            </w:pPr>
          </w:p>
        </w:tc>
        <w:tc>
          <w:tcPr>
            <w:tcW w:w="145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1978FF0">
            <w:pPr>
              <w:jc w:val="center"/>
              <w:rPr>
                <w:rFonts w:hint="eastAsia" w:ascii="宋体" w:hAnsi="宋体" w:eastAsia="宋体" w:cs="宋体"/>
                <w:i w:val="0"/>
                <w:color w:val="000000"/>
                <w:sz w:val="22"/>
                <w:szCs w:val="22"/>
                <w:u w:val="none"/>
              </w:rPr>
            </w:pPr>
          </w:p>
        </w:tc>
      </w:tr>
      <w:tr w14:paraId="0AAA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3C1DD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13758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407FE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4A906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57"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EE303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56"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4CB69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55"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72C79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57"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5C57F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55"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663F1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55"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2633C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57"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D654E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14:paraId="70B8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CDF4136">
            <w:pPr>
              <w:jc w:val="center"/>
              <w:rPr>
                <w:rFonts w:hint="eastAsia" w:ascii="宋体" w:hAnsi="宋体" w:eastAsia="宋体" w:cs="宋体"/>
                <w:i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E4E304">
            <w:pPr>
              <w:jc w:val="center"/>
              <w:rPr>
                <w:rFonts w:hint="eastAsia" w:ascii="宋体" w:hAnsi="宋体" w:eastAsia="宋体" w:cs="宋体"/>
                <w:i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29583B5">
            <w:pPr>
              <w:jc w:val="center"/>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B56CC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8553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4,693.13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01DAA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558.33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DADF4D">
            <w:pPr>
              <w:jc w:val="right"/>
              <w:rPr>
                <w:rFonts w:hint="eastAsia" w:ascii="宋体" w:hAnsi="宋体" w:eastAsia="宋体" w:cs="宋体"/>
                <w:b/>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E834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4,129.77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8EDD93">
            <w:pPr>
              <w:jc w:val="right"/>
              <w:rPr>
                <w:rFonts w:hint="eastAsia" w:ascii="宋体" w:hAnsi="宋体" w:eastAsia="宋体" w:cs="宋体"/>
                <w:b/>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A7B4F4">
            <w:pPr>
              <w:jc w:val="right"/>
              <w:rPr>
                <w:rFonts w:hint="eastAsia" w:ascii="宋体" w:hAnsi="宋体" w:eastAsia="宋体" w:cs="宋体"/>
                <w:b/>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2AE2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5.03</w:t>
            </w:r>
          </w:p>
        </w:tc>
      </w:tr>
      <w:tr w14:paraId="4C40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9BACC0">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34131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DD10D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A444C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3A1214">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E8EE4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915FB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7522B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2214AC">
            <w:pPr>
              <w:jc w:val="right"/>
              <w:rPr>
                <w:rFonts w:hint="eastAsia" w:ascii="宋体" w:hAnsi="宋体" w:eastAsia="宋体" w:cs="宋体"/>
                <w:i w:val="0"/>
                <w:color w:val="000000"/>
                <w:sz w:val="22"/>
                <w:szCs w:val="22"/>
                <w:u w:val="none"/>
              </w:rPr>
            </w:pPr>
          </w:p>
        </w:tc>
      </w:tr>
      <w:tr w14:paraId="444C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AE7F32">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6D227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AAA77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3B0A4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D80D3F">
            <w:pPr>
              <w:jc w:val="right"/>
              <w:rPr>
                <w:rFonts w:hint="eastAsia" w:ascii="宋体" w:hAnsi="宋体" w:eastAsia="宋体" w:cs="宋体"/>
                <w:i w:val="0"/>
                <w:color w:val="000000"/>
                <w:kern w:val="2"/>
                <w:sz w:val="22"/>
                <w:szCs w:val="22"/>
                <w:u w:val="none"/>
                <w:lang w:val="en-US" w:eastAsia="zh-CN" w:bidi="ar-SA"/>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B1F1CD">
            <w:pPr>
              <w:jc w:val="right"/>
              <w:rPr>
                <w:rFonts w:hint="eastAsia" w:ascii="宋体" w:hAnsi="宋体" w:eastAsia="宋体" w:cs="宋体"/>
                <w:i w:val="0"/>
                <w:color w:val="000000"/>
                <w:kern w:val="2"/>
                <w:sz w:val="22"/>
                <w:szCs w:val="22"/>
                <w:u w:val="none"/>
                <w:lang w:val="en-US" w:eastAsia="zh-CN" w:bidi="ar-SA"/>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6F4028">
            <w:pPr>
              <w:jc w:val="right"/>
              <w:rPr>
                <w:rFonts w:hint="eastAsia" w:ascii="宋体" w:hAnsi="宋体" w:eastAsia="宋体" w:cs="宋体"/>
                <w:i w:val="0"/>
                <w:color w:val="000000"/>
                <w:kern w:val="2"/>
                <w:sz w:val="22"/>
                <w:szCs w:val="22"/>
                <w:u w:val="none"/>
                <w:lang w:val="en-US" w:eastAsia="zh-CN" w:bidi="ar-SA"/>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067FD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318E88">
            <w:pPr>
              <w:jc w:val="right"/>
              <w:rPr>
                <w:rFonts w:hint="eastAsia" w:ascii="宋体" w:hAnsi="宋体" w:eastAsia="宋体" w:cs="宋体"/>
                <w:i w:val="0"/>
                <w:color w:val="000000"/>
                <w:sz w:val="22"/>
                <w:szCs w:val="22"/>
                <w:u w:val="none"/>
              </w:rPr>
            </w:pPr>
          </w:p>
        </w:tc>
      </w:tr>
      <w:tr w14:paraId="30DA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4458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B559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35C1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CF17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D48EB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BF7EA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A01441">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46801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29E202">
            <w:pPr>
              <w:jc w:val="right"/>
              <w:rPr>
                <w:rFonts w:hint="eastAsia" w:ascii="宋体" w:hAnsi="宋体" w:eastAsia="宋体" w:cs="宋体"/>
                <w:i w:val="0"/>
                <w:color w:val="000000"/>
                <w:sz w:val="22"/>
                <w:szCs w:val="22"/>
                <w:u w:val="none"/>
              </w:rPr>
            </w:pPr>
          </w:p>
        </w:tc>
      </w:tr>
      <w:tr w14:paraId="3534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1E71D3">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A70D3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B0966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4,650.41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64A15C">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515.61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73B82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4BE75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4,129.77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873741">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36B1C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D5BAC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5.03</w:t>
            </w:r>
          </w:p>
        </w:tc>
      </w:tr>
      <w:tr w14:paraId="2F6B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9640EA">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B6AF1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公立医院</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FA0A1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4,523.00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BC15A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515.61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A31606">
            <w:pPr>
              <w:jc w:val="right"/>
              <w:rPr>
                <w:rFonts w:hint="eastAsia" w:ascii="宋体" w:hAnsi="宋体" w:eastAsia="宋体" w:cs="宋体"/>
                <w:i w:val="0"/>
                <w:color w:val="000000"/>
                <w:kern w:val="2"/>
                <w:sz w:val="22"/>
                <w:szCs w:val="22"/>
                <w:u w:val="none"/>
                <w:lang w:val="en-US" w:eastAsia="zh-CN" w:bidi="ar-SA"/>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27CFC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4,002.36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4101AB">
            <w:pPr>
              <w:jc w:val="right"/>
              <w:rPr>
                <w:rFonts w:hint="eastAsia" w:ascii="宋体" w:hAnsi="宋体" w:eastAsia="宋体" w:cs="宋体"/>
                <w:i w:val="0"/>
                <w:color w:val="000000"/>
                <w:kern w:val="2"/>
                <w:sz w:val="22"/>
                <w:szCs w:val="22"/>
                <w:u w:val="none"/>
                <w:lang w:val="en-US" w:eastAsia="zh-CN" w:bidi="ar-SA"/>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F71CBE">
            <w:pPr>
              <w:jc w:val="right"/>
              <w:rPr>
                <w:rFonts w:hint="eastAsia" w:ascii="宋体" w:hAnsi="宋体" w:eastAsia="宋体" w:cs="宋体"/>
                <w:i w:val="0"/>
                <w:color w:val="000000"/>
                <w:kern w:val="2"/>
                <w:sz w:val="22"/>
                <w:szCs w:val="22"/>
                <w:u w:val="none"/>
                <w:lang w:val="en-US" w:eastAsia="zh-CN" w:bidi="ar-SA"/>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C22D3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5.03</w:t>
            </w:r>
          </w:p>
        </w:tc>
      </w:tr>
      <w:tr w14:paraId="183A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913C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9516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中医（民族）医院</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9F6A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6899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D2EA8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14C4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4,002.36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EB2411">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F861D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DF59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r>
      <w:tr w14:paraId="5A88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A6C265">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7D5AB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公共卫生</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DB728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E1E3A3">
            <w:pPr>
              <w:jc w:val="right"/>
              <w:rPr>
                <w:rFonts w:hint="eastAsia" w:ascii="宋体" w:hAnsi="宋体" w:eastAsia="宋体" w:cs="宋体"/>
                <w:i w:val="0"/>
                <w:color w:val="000000"/>
                <w:kern w:val="2"/>
                <w:sz w:val="22"/>
                <w:szCs w:val="22"/>
                <w:u w:val="none"/>
                <w:lang w:val="en-US" w:eastAsia="zh-CN" w:bidi="ar-SA"/>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453E1A">
            <w:pPr>
              <w:jc w:val="right"/>
              <w:rPr>
                <w:rFonts w:hint="eastAsia" w:ascii="宋体" w:hAnsi="宋体" w:eastAsia="宋体" w:cs="宋体"/>
                <w:i w:val="0"/>
                <w:color w:val="000000"/>
                <w:kern w:val="2"/>
                <w:sz w:val="22"/>
                <w:szCs w:val="22"/>
                <w:u w:val="none"/>
                <w:lang w:val="en-US" w:eastAsia="zh-CN" w:bidi="ar-SA"/>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07CE4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0AA75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80CCF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7C6C95">
            <w:pPr>
              <w:jc w:val="right"/>
              <w:rPr>
                <w:rFonts w:hint="eastAsia" w:ascii="宋体" w:hAnsi="宋体" w:eastAsia="宋体" w:cs="宋体"/>
                <w:i w:val="0"/>
                <w:color w:val="000000"/>
                <w:sz w:val="22"/>
                <w:szCs w:val="22"/>
                <w:u w:val="none"/>
              </w:rPr>
            </w:pPr>
          </w:p>
        </w:tc>
      </w:tr>
      <w:tr w14:paraId="41D1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6BB1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8A28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基本公共卫生服务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3275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C8DA0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787E6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586B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F85FA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C5F8F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FEB7A9">
            <w:pPr>
              <w:jc w:val="right"/>
              <w:rPr>
                <w:rFonts w:hint="eastAsia" w:ascii="宋体" w:hAnsi="宋体" w:eastAsia="宋体" w:cs="宋体"/>
                <w:i w:val="0"/>
                <w:color w:val="000000"/>
                <w:sz w:val="22"/>
                <w:szCs w:val="22"/>
                <w:u w:val="none"/>
              </w:rPr>
            </w:pPr>
          </w:p>
        </w:tc>
      </w:tr>
      <w:tr w14:paraId="7CAB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7C0C25">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74395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18789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3822E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FD9902">
            <w:pPr>
              <w:jc w:val="right"/>
              <w:rPr>
                <w:rFonts w:hint="eastAsia" w:ascii="宋体" w:hAnsi="宋体" w:eastAsia="宋体" w:cs="宋体"/>
                <w:i w:val="0"/>
                <w:color w:val="000000"/>
                <w:kern w:val="2"/>
                <w:sz w:val="22"/>
                <w:szCs w:val="22"/>
                <w:u w:val="none"/>
                <w:lang w:val="en-US" w:eastAsia="zh-CN" w:bidi="ar-SA"/>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AD8C8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F8E5A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FB0F6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E6711B">
            <w:pPr>
              <w:jc w:val="right"/>
              <w:rPr>
                <w:rFonts w:hint="eastAsia" w:ascii="宋体" w:hAnsi="宋体" w:eastAsia="宋体" w:cs="宋体"/>
                <w:i w:val="0"/>
                <w:color w:val="000000"/>
                <w:sz w:val="22"/>
                <w:szCs w:val="22"/>
                <w:u w:val="none"/>
              </w:rPr>
            </w:pPr>
          </w:p>
        </w:tc>
      </w:tr>
      <w:tr w14:paraId="579F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202EBB">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0CDD0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城乡社区管理实务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E44C2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C297F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01B6F6">
            <w:pPr>
              <w:jc w:val="right"/>
              <w:rPr>
                <w:rFonts w:hint="eastAsia" w:ascii="宋体" w:hAnsi="宋体" w:eastAsia="宋体" w:cs="宋体"/>
                <w:i w:val="0"/>
                <w:color w:val="000000"/>
                <w:kern w:val="2"/>
                <w:sz w:val="22"/>
                <w:szCs w:val="22"/>
                <w:u w:val="none"/>
                <w:lang w:val="en-US" w:eastAsia="zh-CN" w:bidi="ar-SA"/>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5705F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45B01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41918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47AF0C">
            <w:pPr>
              <w:jc w:val="right"/>
              <w:rPr>
                <w:rFonts w:hint="eastAsia" w:ascii="宋体" w:hAnsi="宋体" w:eastAsia="宋体" w:cs="宋体"/>
                <w:i w:val="0"/>
                <w:color w:val="000000"/>
                <w:sz w:val="22"/>
                <w:szCs w:val="22"/>
                <w:u w:val="none"/>
              </w:rPr>
            </w:pPr>
          </w:p>
        </w:tc>
      </w:tr>
      <w:tr w14:paraId="0273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B667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0280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F86F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96F5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49D64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4767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A2F88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106E9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A5CEF1">
            <w:pPr>
              <w:jc w:val="right"/>
              <w:rPr>
                <w:rFonts w:hint="eastAsia" w:ascii="宋体" w:hAnsi="宋体" w:eastAsia="宋体" w:cs="宋体"/>
                <w:i w:val="0"/>
                <w:color w:val="000000"/>
                <w:sz w:val="22"/>
                <w:szCs w:val="22"/>
                <w:u w:val="none"/>
              </w:rPr>
            </w:pPr>
          </w:p>
        </w:tc>
      </w:tr>
    </w:tbl>
    <w:p w14:paraId="481DABE1">
      <w:pPr>
        <w:pStyle w:val="2"/>
      </w:pPr>
    </w:p>
    <w:p w14:paraId="2D3C848C">
      <w:pPr>
        <w:pStyle w:val="3"/>
      </w:pPr>
    </w:p>
    <w:p w14:paraId="763D84CB"/>
    <w:p w14:paraId="6CEDFD0F">
      <w:pPr>
        <w:pStyle w:val="2"/>
      </w:pPr>
    </w:p>
    <w:p w14:paraId="38A9BDED">
      <w:pPr>
        <w:pStyle w:val="3"/>
      </w:pPr>
    </w:p>
    <w:p w14:paraId="099E2335"/>
    <w:p w14:paraId="72968E5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364CF98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公开03表</w:t>
      </w:r>
    </w:p>
    <w:p w14:paraId="00812399">
      <w:pPr>
        <w:widowControl/>
        <w:tabs>
          <w:tab w:val="left" w:pos="1236"/>
          <w:tab w:val="left" w:pos="1499"/>
          <w:tab w:val="left" w:pos="2980"/>
          <w:tab w:val="left" w:pos="4932"/>
          <w:tab w:val="left" w:pos="6923"/>
          <w:tab w:val="left" w:pos="8914"/>
          <w:tab w:val="left" w:pos="10905"/>
          <w:tab w:val="left" w:pos="12896"/>
        </w:tabs>
        <w:ind w:left="13200" w:hanging="13200" w:hangingChars="6600"/>
        <w:jc w:val="both"/>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会同县中医医院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13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4"/>
        <w:gridCol w:w="294"/>
        <w:gridCol w:w="293"/>
        <w:gridCol w:w="3500"/>
        <w:gridCol w:w="1603"/>
        <w:gridCol w:w="1603"/>
        <w:gridCol w:w="1603"/>
        <w:gridCol w:w="1603"/>
        <w:gridCol w:w="1603"/>
        <w:gridCol w:w="1603"/>
      </w:tblGrid>
      <w:tr w14:paraId="3802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6" w:hRule="atLeast"/>
        </w:trPr>
        <w:tc>
          <w:tcPr>
            <w:tcW w:w="881"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505B5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50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1FFB2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0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5ACF2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60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BF64B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0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A1A90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0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AFCBC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60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80B19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60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4AA64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14:paraId="448F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8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43FEE5">
            <w:pPr>
              <w:jc w:val="center"/>
              <w:rPr>
                <w:rFonts w:hint="eastAsia" w:ascii="宋体" w:hAnsi="宋体" w:eastAsia="宋体" w:cs="宋体"/>
                <w:i w:val="0"/>
                <w:color w:val="000000"/>
                <w:sz w:val="22"/>
                <w:szCs w:val="22"/>
                <w:u w:val="none"/>
              </w:rPr>
            </w:pPr>
          </w:p>
        </w:tc>
        <w:tc>
          <w:tcPr>
            <w:tcW w:w="350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37D0CA">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74AFB90">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264DBDF">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C227C75">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C012E09">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1F78858">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F356E46">
            <w:pPr>
              <w:jc w:val="center"/>
              <w:rPr>
                <w:rFonts w:hint="eastAsia" w:ascii="宋体" w:hAnsi="宋体" w:eastAsia="宋体" w:cs="宋体"/>
                <w:i w:val="0"/>
                <w:color w:val="000000"/>
                <w:sz w:val="22"/>
                <w:szCs w:val="22"/>
                <w:u w:val="none"/>
              </w:rPr>
            </w:pPr>
          </w:p>
        </w:tc>
      </w:tr>
      <w:tr w14:paraId="5A37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8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2662466">
            <w:pPr>
              <w:jc w:val="center"/>
              <w:rPr>
                <w:rFonts w:hint="eastAsia" w:ascii="宋体" w:hAnsi="宋体" w:eastAsia="宋体" w:cs="宋体"/>
                <w:i w:val="0"/>
                <w:color w:val="000000"/>
                <w:sz w:val="22"/>
                <w:szCs w:val="22"/>
                <w:u w:val="none"/>
              </w:rPr>
            </w:pPr>
          </w:p>
        </w:tc>
        <w:tc>
          <w:tcPr>
            <w:tcW w:w="350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81D943D">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82DFF16">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077FA4C">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F454695">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0A83621">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14A30A6">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92FF4D2">
            <w:pPr>
              <w:jc w:val="center"/>
              <w:rPr>
                <w:rFonts w:hint="eastAsia" w:ascii="宋体" w:hAnsi="宋体" w:eastAsia="宋体" w:cs="宋体"/>
                <w:i w:val="0"/>
                <w:color w:val="000000"/>
                <w:sz w:val="22"/>
                <w:szCs w:val="22"/>
                <w:u w:val="none"/>
              </w:rPr>
            </w:pPr>
          </w:p>
        </w:tc>
      </w:tr>
      <w:tr w14:paraId="6599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88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8A95981">
            <w:pPr>
              <w:jc w:val="center"/>
              <w:rPr>
                <w:rFonts w:hint="eastAsia" w:ascii="宋体" w:hAnsi="宋体" w:eastAsia="宋体" w:cs="宋体"/>
                <w:i w:val="0"/>
                <w:color w:val="000000"/>
                <w:sz w:val="22"/>
                <w:szCs w:val="22"/>
                <w:u w:val="none"/>
              </w:rPr>
            </w:pPr>
          </w:p>
        </w:tc>
        <w:tc>
          <w:tcPr>
            <w:tcW w:w="350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8771FAA">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AE5AA2D">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088D4F5">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9213EA6">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FB196A5">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0A90646">
            <w:pPr>
              <w:jc w:val="center"/>
              <w:rPr>
                <w:rFonts w:hint="eastAsia" w:ascii="宋体" w:hAnsi="宋体" w:eastAsia="宋体" w:cs="宋体"/>
                <w:i w:val="0"/>
                <w:color w:val="000000"/>
                <w:sz w:val="22"/>
                <w:szCs w:val="22"/>
                <w:u w:val="none"/>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9EE2433">
            <w:pPr>
              <w:jc w:val="center"/>
              <w:rPr>
                <w:rFonts w:hint="eastAsia" w:ascii="宋体" w:hAnsi="宋体" w:eastAsia="宋体" w:cs="宋体"/>
                <w:i w:val="0"/>
                <w:color w:val="000000"/>
                <w:sz w:val="22"/>
                <w:szCs w:val="22"/>
                <w:u w:val="none"/>
              </w:rPr>
            </w:pPr>
          </w:p>
        </w:tc>
      </w:tr>
      <w:tr w14:paraId="5E37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7C95A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A3754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A42B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869E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03"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C3FE6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03"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FB383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03"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5B380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03"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F812D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03"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B5CAC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03"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4AC3B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7109A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0DF1FEE">
            <w:pPr>
              <w:jc w:val="center"/>
              <w:rPr>
                <w:rFonts w:hint="eastAsia" w:ascii="宋体" w:hAnsi="宋体" w:eastAsia="宋体" w:cs="宋体"/>
                <w:i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E0335E">
            <w:pPr>
              <w:jc w:val="center"/>
              <w:rPr>
                <w:rFonts w:hint="eastAsia" w:ascii="宋体" w:hAnsi="宋体" w:eastAsia="宋体" w:cs="宋体"/>
                <w:i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EBDA031">
            <w:pPr>
              <w:jc w:val="center"/>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63F4B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1A38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4,693.13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146E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4,693.13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BD7FCB">
            <w:pPr>
              <w:jc w:val="right"/>
              <w:rPr>
                <w:rFonts w:hint="eastAsia" w:ascii="宋体" w:hAnsi="宋体" w:eastAsia="宋体" w:cs="宋体"/>
                <w:b/>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5095EE">
            <w:pPr>
              <w:jc w:val="right"/>
              <w:rPr>
                <w:rFonts w:hint="eastAsia" w:ascii="宋体" w:hAnsi="宋体" w:eastAsia="宋体" w:cs="宋体"/>
                <w:b/>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E125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1896F4">
            <w:pPr>
              <w:jc w:val="right"/>
              <w:rPr>
                <w:rFonts w:hint="eastAsia" w:ascii="宋体" w:hAnsi="宋体" w:eastAsia="宋体" w:cs="宋体"/>
                <w:b/>
                <w:i w:val="0"/>
                <w:color w:val="000000"/>
                <w:sz w:val="22"/>
                <w:szCs w:val="22"/>
                <w:u w:val="none"/>
              </w:rPr>
            </w:pPr>
          </w:p>
        </w:tc>
      </w:tr>
      <w:tr w14:paraId="0B92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DA366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8EB5A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B9145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2393B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070A8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1C664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F02C3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15A12D">
            <w:pPr>
              <w:jc w:val="right"/>
              <w:rPr>
                <w:rFonts w:hint="eastAsia" w:ascii="宋体" w:hAnsi="宋体" w:eastAsia="宋体" w:cs="宋体"/>
                <w:i w:val="0"/>
                <w:color w:val="000000"/>
                <w:sz w:val="22"/>
                <w:szCs w:val="22"/>
                <w:u w:val="none"/>
              </w:rPr>
            </w:pPr>
          </w:p>
        </w:tc>
      </w:tr>
      <w:tr w14:paraId="5DF2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0994A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05CC2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EA230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D80ED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583671">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8D740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970D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EE332E">
            <w:pPr>
              <w:jc w:val="right"/>
              <w:rPr>
                <w:rFonts w:hint="eastAsia" w:ascii="宋体" w:hAnsi="宋体" w:eastAsia="宋体" w:cs="宋体"/>
                <w:i w:val="0"/>
                <w:color w:val="000000"/>
                <w:sz w:val="22"/>
                <w:szCs w:val="22"/>
                <w:u w:val="none"/>
              </w:rPr>
            </w:pPr>
          </w:p>
        </w:tc>
      </w:tr>
      <w:tr w14:paraId="781E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19853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C7E8D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6E3DB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C917D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9A7A7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13BAF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53B4F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D10BCD">
            <w:pPr>
              <w:jc w:val="right"/>
              <w:rPr>
                <w:rFonts w:hint="eastAsia" w:ascii="宋体" w:hAnsi="宋体" w:eastAsia="宋体" w:cs="宋体"/>
                <w:i w:val="0"/>
                <w:color w:val="000000"/>
                <w:sz w:val="22"/>
                <w:szCs w:val="22"/>
                <w:u w:val="none"/>
              </w:rPr>
            </w:pPr>
          </w:p>
        </w:tc>
      </w:tr>
      <w:tr w14:paraId="420B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062CE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76E46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52988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4,650.41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CCEEF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4,650.41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D393C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F2F28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4C0F2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52B981">
            <w:pPr>
              <w:jc w:val="right"/>
              <w:rPr>
                <w:rFonts w:hint="eastAsia" w:ascii="宋体" w:hAnsi="宋体" w:eastAsia="宋体" w:cs="宋体"/>
                <w:i w:val="0"/>
                <w:color w:val="000000"/>
                <w:sz w:val="22"/>
                <w:szCs w:val="22"/>
                <w:u w:val="none"/>
              </w:rPr>
            </w:pPr>
          </w:p>
        </w:tc>
      </w:tr>
      <w:tr w14:paraId="323F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0" w:type="auto"/>
            <w:gridSpan w:val="3"/>
            <w:shd w:val="clear" w:color="auto" w:fill="FFFFFF"/>
            <w:vAlign w:val="center"/>
          </w:tcPr>
          <w:p w14:paraId="2F3911E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21002</w:t>
            </w:r>
          </w:p>
        </w:tc>
        <w:tc>
          <w:tcPr>
            <w:tcW w:w="0" w:type="auto"/>
            <w:shd w:val="clear" w:color="auto" w:fill="FFFFFF"/>
            <w:vAlign w:val="center"/>
          </w:tcPr>
          <w:p w14:paraId="0B0B04B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公立医院</w:t>
            </w:r>
          </w:p>
        </w:tc>
        <w:tc>
          <w:tcPr>
            <w:tcW w:w="0" w:type="auto"/>
            <w:shd w:val="clear" w:color="auto" w:fill="FFFFFF"/>
            <w:vAlign w:val="center"/>
          </w:tcPr>
          <w:p w14:paraId="31A11C8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4,523.00</w:t>
            </w:r>
          </w:p>
        </w:tc>
        <w:tc>
          <w:tcPr>
            <w:tcW w:w="0" w:type="auto"/>
            <w:shd w:val="clear" w:color="auto" w:fill="FFFFFF"/>
            <w:vAlign w:val="center"/>
          </w:tcPr>
          <w:p w14:paraId="6AFA709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4,523.00</w:t>
            </w:r>
          </w:p>
        </w:tc>
        <w:tc>
          <w:tcPr>
            <w:tcW w:w="0" w:type="auto"/>
            <w:shd w:val="clear" w:color="auto" w:fill="auto"/>
          </w:tcPr>
          <w:p w14:paraId="716F09A9">
            <w:pPr>
              <w:jc w:val="right"/>
              <w:rPr>
                <w:rFonts w:hint="eastAsia" w:ascii="宋体" w:hAnsi="宋体" w:eastAsia="宋体" w:cs="宋体"/>
                <w:i w:val="0"/>
                <w:color w:val="000000"/>
                <w:sz w:val="22"/>
                <w:szCs w:val="22"/>
                <w:u w:val="none"/>
              </w:rPr>
            </w:pPr>
          </w:p>
        </w:tc>
        <w:tc>
          <w:tcPr>
            <w:tcW w:w="0" w:type="auto"/>
            <w:shd w:val="clear" w:color="auto" w:fill="auto"/>
          </w:tcPr>
          <w:p w14:paraId="66045B3B">
            <w:pPr>
              <w:jc w:val="right"/>
              <w:rPr>
                <w:rFonts w:hint="eastAsia" w:ascii="宋体" w:hAnsi="宋体" w:eastAsia="宋体" w:cs="宋体"/>
                <w:i w:val="0"/>
                <w:color w:val="000000"/>
                <w:sz w:val="22"/>
                <w:szCs w:val="22"/>
                <w:u w:val="none"/>
              </w:rPr>
            </w:pPr>
          </w:p>
        </w:tc>
        <w:tc>
          <w:tcPr>
            <w:tcW w:w="0" w:type="auto"/>
            <w:shd w:val="clear" w:color="auto" w:fill="auto"/>
          </w:tcPr>
          <w:p w14:paraId="242BA94C">
            <w:pPr>
              <w:jc w:val="right"/>
              <w:rPr>
                <w:rFonts w:hint="eastAsia" w:ascii="宋体" w:hAnsi="宋体" w:eastAsia="宋体" w:cs="宋体"/>
                <w:i w:val="0"/>
                <w:color w:val="000000"/>
                <w:sz w:val="22"/>
                <w:szCs w:val="22"/>
                <w:u w:val="none"/>
              </w:rPr>
            </w:pPr>
          </w:p>
        </w:tc>
        <w:tc>
          <w:tcPr>
            <w:tcW w:w="0" w:type="auto"/>
            <w:shd w:val="clear" w:color="auto" w:fill="auto"/>
          </w:tcPr>
          <w:p w14:paraId="5BA2BAD5">
            <w:pPr>
              <w:jc w:val="right"/>
              <w:rPr>
                <w:rFonts w:hint="eastAsia" w:ascii="宋体" w:hAnsi="宋体" w:eastAsia="宋体" w:cs="宋体"/>
                <w:i w:val="0"/>
                <w:color w:val="000000"/>
                <w:sz w:val="22"/>
                <w:szCs w:val="22"/>
                <w:u w:val="none"/>
              </w:rPr>
            </w:pPr>
          </w:p>
        </w:tc>
      </w:tr>
      <w:tr w14:paraId="70D3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0" w:type="auto"/>
            <w:gridSpan w:val="3"/>
            <w:shd w:val="clear" w:color="auto" w:fill="FFFFFF"/>
            <w:vAlign w:val="center"/>
          </w:tcPr>
          <w:p w14:paraId="186A07F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2100202</w:t>
            </w:r>
          </w:p>
        </w:tc>
        <w:tc>
          <w:tcPr>
            <w:tcW w:w="0" w:type="auto"/>
            <w:shd w:val="clear" w:color="auto" w:fill="FFFFFF"/>
            <w:vAlign w:val="center"/>
          </w:tcPr>
          <w:p w14:paraId="12A1D4D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中医（民族）医院</w:t>
            </w:r>
          </w:p>
        </w:tc>
        <w:tc>
          <w:tcPr>
            <w:tcW w:w="0" w:type="auto"/>
            <w:shd w:val="clear" w:color="auto" w:fill="FFFFFF"/>
            <w:vAlign w:val="center"/>
          </w:tcPr>
          <w:p w14:paraId="1C19B0C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4,523.00</w:t>
            </w:r>
          </w:p>
        </w:tc>
        <w:tc>
          <w:tcPr>
            <w:tcW w:w="0" w:type="auto"/>
            <w:shd w:val="clear" w:color="auto" w:fill="FFFFFF"/>
            <w:vAlign w:val="center"/>
          </w:tcPr>
          <w:p w14:paraId="6321727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4,523.00</w:t>
            </w:r>
          </w:p>
        </w:tc>
        <w:tc>
          <w:tcPr>
            <w:tcW w:w="0" w:type="auto"/>
            <w:shd w:val="clear" w:color="auto" w:fill="auto"/>
          </w:tcPr>
          <w:p w14:paraId="190A3580">
            <w:pPr>
              <w:jc w:val="right"/>
              <w:rPr>
                <w:rFonts w:hint="eastAsia" w:ascii="宋体" w:hAnsi="宋体" w:eastAsia="宋体" w:cs="宋体"/>
                <w:i w:val="0"/>
                <w:color w:val="000000"/>
                <w:sz w:val="22"/>
                <w:szCs w:val="22"/>
                <w:u w:val="none"/>
              </w:rPr>
            </w:pPr>
          </w:p>
        </w:tc>
        <w:tc>
          <w:tcPr>
            <w:tcW w:w="0" w:type="auto"/>
            <w:shd w:val="clear" w:color="auto" w:fill="auto"/>
          </w:tcPr>
          <w:p w14:paraId="5E448876">
            <w:pPr>
              <w:jc w:val="right"/>
              <w:rPr>
                <w:rFonts w:hint="eastAsia" w:ascii="宋体" w:hAnsi="宋体" w:eastAsia="宋体" w:cs="宋体"/>
                <w:i w:val="0"/>
                <w:color w:val="000000"/>
                <w:sz w:val="22"/>
                <w:szCs w:val="22"/>
                <w:u w:val="none"/>
              </w:rPr>
            </w:pPr>
          </w:p>
        </w:tc>
        <w:tc>
          <w:tcPr>
            <w:tcW w:w="0" w:type="auto"/>
            <w:shd w:val="clear" w:color="auto" w:fill="auto"/>
          </w:tcPr>
          <w:p w14:paraId="599F729F">
            <w:pPr>
              <w:jc w:val="right"/>
              <w:rPr>
                <w:rFonts w:hint="eastAsia" w:ascii="宋体" w:hAnsi="宋体" w:eastAsia="宋体" w:cs="宋体"/>
                <w:i w:val="0"/>
                <w:color w:val="000000"/>
                <w:sz w:val="22"/>
                <w:szCs w:val="22"/>
                <w:u w:val="none"/>
              </w:rPr>
            </w:pPr>
          </w:p>
        </w:tc>
        <w:tc>
          <w:tcPr>
            <w:tcW w:w="0" w:type="auto"/>
            <w:shd w:val="clear" w:color="auto" w:fill="auto"/>
          </w:tcPr>
          <w:p w14:paraId="7CB76F67">
            <w:pPr>
              <w:jc w:val="right"/>
              <w:rPr>
                <w:rFonts w:hint="eastAsia" w:ascii="宋体" w:hAnsi="宋体" w:eastAsia="宋体" w:cs="宋体"/>
                <w:i w:val="0"/>
                <w:color w:val="000000"/>
                <w:sz w:val="22"/>
                <w:szCs w:val="22"/>
                <w:u w:val="none"/>
              </w:rPr>
            </w:pPr>
          </w:p>
        </w:tc>
      </w:tr>
      <w:tr w14:paraId="2D80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0" w:type="auto"/>
            <w:gridSpan w:val="3"/>
            <w:shd w:val="clear" w:color="auto" w:fill="FFFFFF"/>
            <w:vAlign w:val="center"/>
          </w:tcPr>
          <w:p w14:paraId="3126505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21004</w:t>
            </w:r>
          </w:p>
        </w:tc>
        <w:tc>
          <w:tcPr>
            <w:tcW w:w="0" w:type="auto"/>
            <w:shd w:val="clear" w:color="auto" w:fill="FFFFFF"/>
            <w:vAlign w:val="center"/>
          </w:tcPr>
          <w:p w14:paraId="6A57B5B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公共卫生</w:t>
            </w:r>
          </w:p>
        </w:tc>
        <w:tc>
          <w:tcPr>
            <w:tcW w:w="0" w:type="auto"/>
            <w:shd w:val="clear" w:color="auto" w:fill="FFFFFF"/>
            <w:vAlign w:val="center"/>
          </w:tcPr>
          <w:p w14:paraId="2F92A6E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127.41</w:t>
            </w:r>
          </w:p>
        </w:tc>
        <w:tc>
          <w:tcPr>
            <w:tcW w:w="0" w:type="auto"/>
            <w:shd w:val="clear" w:color="auto" w:fill="FFFFFF"/>
            <w:vAlign w:val="center"/>
          </w:tcPr>
          <w:p w14:paraId="37DDF4B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127.41</w:t>
            </w:r>
          </w:p>
        </w:tc>
        <w:tc>
          <w:tcPr>
            <w:tcW w:w="0" w:type="auto"/>
            <w:shd w:val="clear" w:color="auto" w:fill="auto"/>
          </w:tcPr>
          <w:p w14:paraId="6AD61357">
            <w:pPr>
              <w:jc w:val="right"/>
              <w:rPr>
                <w:rFonts w:hint="eastAsia" w:ascii="宋体" w:hAnsi="宋体" w:eastAsia="宋体" w:cs="宋体"/>
                <w:i w:val="0"/>
                <w:color w:val="000000"/>
                <w:sz w:val="22"/>
                <w:szCs w:val="22"/>
                <w:u w:val="none"/>
              </w:rPr>
            </w:pPr>
          </w:p>
        </w:tc>
        <w:tc>
          <w:tcPr>
            <w:tcW w:w="0" w:type="auto"/>
            <w:shd w:val="clear" w:color="auto" w:fill="auto"/>
          </w:tcPr>
          <w:p w14:paraId="431FC4D3">
            <w:pPr>
              <w:jc w:val="right"/>
              <w:rPr>
                <w:rFonts w:hint="eastAsia" w:ascii="宋体" w:hAnsi="宋体" w:eastAsia="宋体" w:cs="宋体"/>
                <w:i w:val="0"/>
                <w:color w:val="000000"/>
                <w:sz w:val="22"/>
                <w:szCs w:val="22"/>
                <w:u w:val="none"/>
              </w:rPr>
            </w:pPr>
          </w:p>
        </w:tc>
        <w:tc>
          <w:tcPr>
            <w:tcW w:w="0" w:type="auto"/>
            <w:shd w:val="clear" w:color="auto" w:fill="auto"/>
          </w:tcPr>
          <w:p w14:paraId="43972102">
            <w:pPr>
              <w:jc w:val="right"/>
              <w:rPr>
                <w:rFonts w:hint="eastAsia" w:ascii="宋体" w:hAnsi="宋体" w:eastAsia="宋体" w:cs="宋体"/>
                <w:i w:val="0"/>
                <w:color w:val="000000"/>
                <w:sz w:val="22"/>
                <w:szCs w:val="22"/>
                <w:u w:val="none"/>
              </w:rPr>
            </w:pPr>
          </w:p>
        </w:tc>
        <w:tc>
          <w:tcPr>
            <w:tcW w:w="0" w:type="auto"/>
            <w:shd w:val="clear" w:color="auto" w:fill="auto"/>
          </w:tcPr>
          <w:p w14:paraId="3073DDBE">
            <w:pPr>
              <w:jc w:val="right"/>
              <w:rPr>
                <w:rFonts w:hint="eastAsia" w:ascii="宋体" w:hAnsi="宋体" w:eastAsia="宋体" w:cs="宋体"/>
                <w:i w:val="0"/>
                <w:color w:val="000000"/>
                <w:sz w:val="22"/>
                <w:szCs w:val="22"/>
                <w:u w:val="none"/>
              </w:rPr>
            </w:pPr>
          </w:p>
        </w:tc>
      </w:tr>
      <w:tr w14:paraId="086D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0" w:type="auto"/>
            <w:gridSpan w:val="3"/>
            <w:shd w:val="clear" w:color="auto" w:fill="FFFFFF"/>
            <w:vAlign w:val="center"/>
          </w:tcPr>
          <w:p w14:paraId="3A9EB0C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2100408</w:t>
            </w:r>
          </w:p>
        </w:tc>
        <w:tc>
          <w:tcPr>
            <w:tcW w:w="0" w:type="auto"/>
            <w:shd w:val="clear" w:color="auto" w:fill="FFFFFF"/>
            <w:vAlign w:val="center"/>
          </w:tcPr>
          <w:p w14:paraId="1B803C8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基本公共卫生服务</w:t>
            </w:r>
          </w:p>
        </w:tc>
        <w:tc>
          <w:tcPr>
            <w:tcW w:w="0" w:type="auto"/>
            <w:shd w:val="clear" w:color="auto" w:fill="FFFFFF"/>
            <w:vAlign w:val="center"/>
          </w:tcPr>
          <w:p w14:paraId="5B67837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127.41</w:t>
            </w:r>
          </w:p>
        </w:tc>
        <w:tc>
          <w:tcPr>
            <w:tcW w:w="0" w:type="auto"/>
            <w:shd w:val="clear" w:color="auto" w:fill="FFFFFF"/>
            <w:vAlign w:val="center"/>
          </w:tcPr>
          <w:p w14:paraId="0271F30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127.41</w:t>
            </w:r>
          </w:p>
        </w:tc>
        <w:tc>
          <w:tcPr>
            <w:tcW w:w="0" w:type="auto"/>
            <w:shd w:val="clear" w:color="auto" w:fill="auto"/>
          </w:tcPr>
          <w:p w14:paraId="56F7F063">
            <w:pPr>
              <w:jc w:val="right"/>
              <w:rPr>
                <w:rFonts w:hint="eastAsia" w:ascii="宋体" w:hAnsi="宋体" w:eastAsia="宋体" w:cs="宋体"/>
                <w:i w:val="0"/>
                <w:color w:val="000000"/>
                <w:sz w:val="22"/>
                <w:szCs w:val="22"/>
                <w:u w:val="none"/>
              </w:rPr>
            </w:pPr>
          </w:p>
        </w:tc>
        <w:tc>
          <w:tcPr>
            <w:tcW w:w="0" w:type="auto"/>
            <w:shd w:val="clear" w:color="auto" w:fill="auto"/>
          </w:tcPr>
          <w:p w14:paraId="042DC180">
            <w:pPr>
              <w:jc w:val="right"/>
              <w:rPr>
                <w:rFonts w:hint="eastAsia" w:ascii="宋体" w:hAnsi="宋体" w:eastAsia="宋体" w:cs="宋体"/>
                <w:i w:val="0"/>
                <w:color w:val="000000"/>
                <w:sz w:val="22"/>
                <w:szCs w:val="22"/>
                <w:u w:val="none"/>
              </w:rPr>
            </w:pPr>
          </w:p>
        </w:tc>
        <w:tc>
          <w:tcPr>
            <w:tcW w:w="0" w:type="auto"/>
            <w:shd w:val="clear" w:color="auto" w:fill="auto"/>
          </w:tcPr>
          <w:p w14:paraId="784AC9EF">
            <w:pPr>
              <w:jc w:val="right"/>
              <w:rPr>
                <w:rFonts w:hint="eastAsia" w:ascii="宋体" w:hAnsi="宋体" w:eastAsia="宋体" w:cs="宋体"/>
                <w:i w:val="0"/>
                <w:color w:val="000000"/>
                <w:sz w:val="22"/>
                <w:szCs w:val="22"/>
                <w:u w:val="none"/>
              </w:rPr>
            </w:pPr>
          </w:p>
        </w:tc>
        <w:tc>
          <w:tcPr>
            <w:tcW w:w="0" w:type="auto"/>
            <w:shd w:val="clear" w:color="auto" w:fill="auto"/>
          </w:tcPr>
          <w:p w14:paraId="047A0B16">
            <w:pPr>
              <w:jc w:val="right"/>
              <w:rPr>
                <w:rFonts w:hint="eastAsia" w:ascii="宋体" w:hAnsi="宋体" w:eastAsia="宋体" w:cs="宋体"/>
                <w:i w:val="0"/>
                <w:color w:val="000000"/>
                <w:sz w:val="22"/>
                <w:szCs w:val="22"/>
                <w:u w:val="none"/>
              </w:rPr>
            </w:pPr>
          </w:p>
        </w:tc>
      </w:tr>
      <w:tr w14:paraId="2531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0" w:type="auto"/>
            <w:gridSpan w:val="3"/>
            <w:shd w:val="clear" w:color="auto" w:fill="FFFFFF"/>
            <w:vAlign w:val="center"/>
          </w:tcPr>
          <w:p w14:paraId="4DB6E17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w:t>
            </w:r>
          </w:p>
        </w:tc>
        <w:tc>
          <w:tcPr>
            <w:tcW w:w="0" w:type="auto"/>
            <w:shd w:val="clear" w:color="auto" w:fill="FFFFFF"/>
            <w:vAlign w:val="center"/>
          </w:tcPr>
          <w:p w14:paraId="4F2AF2E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城乡社区支出</w:t>
            </w:r>
          </w:p>
        </w:tc>
        <w:tc>
          <w:tcPr>
            <w:tcW w:w="0" w:type="auto"/>
            <w:shd w:val="clear" w:color="auto" w:fill="FFFFFF"/>
            <w:vAlign w:val="center"/>
          </w:tcPr>
          <w:p w14:paraId="7B2A004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0" w:type="auto"/>
            <w:shd w:val="clear" w:color="auto" w:fill="FFFFFF"/>
            <w:vAlign w:val="center"/>
          </w:tcPr>
          <w:p w14:paraId="64F84F1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0" w:type="auto"/>
            <w:shd w:val="clear" w:color="auto" w:fill="auto"/>
          </w:tcPr>
          <w:p w14:paraId="1F060ADF">
            <w:pPr>
              <w:jc w:val="right"/>
              <w:rPr>
                <w:rFonts w:hint="eastAsia" w:ascii="宋体" w:hAnsi="宋体" w:eastAsia="宋体" w:cs="宋体"/>
                <w:i w:val="0"/>
                <w:color w:val="000000"/>
                <w:sz w:val="22"/>
                <w:szCs w:val="22"/>
                <w:u w:val="none"/>
              </w:rPr>
            </w:pPr>
          </w:p>
        </w:tc>
        <w:tc>
          <w:tcPr>
            <w:tcW w:w="0" w:type="auto"/>
            <w:shd w:val="clear" w:color="auto" w:fill="auto"/>
          </w:tcPr>
          <w:p w14:paraId="4BBACF88">
            <w:pPr>
              <w:jc w:val="right"/>
              <w:rPr>
                <w:rFonts w:hint="eastAsia" w:ascii="宋体" w:hAnsi="宋体" w:eastAsia="宋体" w:cs="宋体"/>
                <w:i w:val="0"/>
                <w:color w:val="000000"/>
                <w:sz w:val="22"/>
                <w:szCs w:val="22"/>
                <w:u w:val="none"/>
              </w:rPr>
            </w:pPr>
          </w:p>
        </w:tc>
        <w:tc>
          <w:tcPr>
            <w:tcW w:w="0" w:type="auto"/>
            <w:shd w:val="clear" w:color="auto" w:fill="auto"/>
          </w:tcPr>
          <w:p w14:paraId="5005BC8B">
            <w:pPr>
              <w:jc w:val="right"/>
              <w:rPr>
                <w:rFonts w:hint="eastAsia" w:ascii="宋体" w:hAnsi="宋体" w:eastAsia="宋体" w:cs="宋体"/>
                <w:i w:val="0"/>
                <w:color w:val="000000"/>
                <w:sz w:val="22"/>
                <w:szCs w:val="22"/>
                <w:u w:val="none"/>
              </w:rPr>
            </w:pPr>
          </w:p>
        </w:tc>
        <w:tc>
          <w:tcPr>
            <w:tcW w:w="0" w:type="auto"/>
            <w:shd w:val="clear" w:color="auto" w:fill="auto"/>
          </w:tcPr>
          <w:p w14:paraId="76FDE0F0">
            <w:pPr>
              <w:jc w:val="right"/>
              <w:rPr>
                <w:rFonts w:hint="eastAsia" w:ascii="宋体" w:hAnsi="宋体" w:eastAsia="宋体" w:cs="宋体"/>
                <w:i w:val="0"/>
                <w:color w:val="000000"/>
                <w:sz w:val="22"/>
                <w:szCs w:val="22"/>
                <w:u w:val="none"/>
              </w:rPr>
            </w:pPr>
          </w:p>
        </w:tc>
      </w:tr>
      <w:tr w14:paraId="10F3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0" w:type="auto"/>
            <w:gridSpan w:val="3"/>
            <w:shd w:val="clear" w:color="auto" w:fill="FFFFFF"/>
            <w:vAlign w:val="center"/>
          </w:tcPr>
          <w:p w14:paraId="6FAA174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21201</w:t>
            </w:r>
          </w:p>
        </w:tc>
        <w:tc>
          <w:tcPr>
            <w:tcW w:w="0" w:type="auto"/>
            <w:shd w:val="clear" w:color="auto" w:fill="FFFFFF"/>
            <w:vAlign w:val="center"/>
          </w:tcPr>
          <w:p w14:paraId="1F2B4EB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城乡社区管理实务</w:t>
            </w:r>
          </w:p>
        </w:tc>
        <w:tc>
          <w:tcPr>
            <w:tcW w:w="0" w:type="auto"/>
            <w:shd w:val="clear" w:color="auto" w:fill="FFFFFF"/>
            <w:vAlign w:val="center"/>
          </w:tcPr>
          <w:p w14:paraId="6E6095C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0" w:type="auto"/>
            <w:shd w:val="clear" w:color="auto" w:fill="FFFFFF"/>
            <w:vAlign w:val="center"/>
          </w:tcPr>
          <w:p w14:paraId="55E499C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0" w:type="auto"/>
            <w:shd w:val="clear" w:color="auto" w:fill="auto"/>
          </w:tcPr>
          <w:p w14:paraId="392654E1">
            <w:pPr>
              <w:jc w:val="right"/>
              <w:rPr>
                <w:rFonts w:hint="eastAsia" w:ascii="宋体" w:hAnsi="宋体" w:eastAsia="宋体" w:cs="宋体"/>
                <w:i w:val="0"/>
                <w:color w:val="000000"/>
                <w:sz w:val="22"/>
                <w:szCs w:val="22"/>
                <w:u w:val="none"/>
              </w:rPr>
            </w:pPr>
          </w:p>
        </w:tc>
        <w:tc>
          <w:tcPr>
            <w:tcW w:w="0" w:type="auto"/>
            <w:shd w:val="clear" w:color="auto" w:fill="auto"/>
          </w:tcPr>
          <w:p w14:paraId="382D732F">
            <w:pPr>
              <w:jc w:val="right"/>
              <w:rPr>
                <w:rFonts w:hint="eastAsia" w:ascii="宋体" w:hAnsi="宋体" w:eastAsia="宋体" w:cs="宋体"/>
                <w:i w:val="0"/>
                <w:color w:val="000000"/>
                <w:sz w:val="22"/>
                <w:szCs w:val="22"/>
                <w:u w:val="none"/>
              </w:rPr>
            </w:pPr>
          </w:p>
        </w:tc>
        <w:tc>
          <w:tcPr>
            <w:tcW w:w="0" w:type="auto"/>
            <w:shd w:val="clear" w:color="auto" w:fill="auto"/>
          </w:tcPr>
          <w:p w14:paraId="2EE6631B">
            <w:pPr>
              <w:jc w:val="right"/>
              <w:rPr>
                <w:rFonts w:hint="eastAsia" w:ascii="宋体" w:hAnsi="宋体" w:eastAsia="宋体" w:cs="宋体"/>
                <w:i w:val="0"/>
                <w:color w:val="000000"/>
                <w:sz w:val="22"/>
                <w:szCs w:val="22"/>
                <w:u w:val="none"/>
              </w:rPr>
            </w:pPr>
          </w:p>
        </w:tc>
        <w:tc>
          <w:tcPr>
            <w:tcW w:w="0" w:type="auto"/>
            <w:shd w:val="clear" w:color="auto" w:fill="auto"/>
          </w:tcPr>
          <w:p w14:paraId="64721B0C">
            <w:pPr>
              <w:jc w:val="right"/>
              <w:rPr>
                <w:rFonts w:hint="eastAsia" w:ascii="宋体" w:hAnsi="宋体" w:eastAsia="宋体" w:cs="宋体"/>
                <w:i w:val="0"/>
                <w:color w:val="000000"/>
                <w:sz w:val="22"/>
                <w:szCs w:val="22"/>
                <w:u w:val="none"/>
              </w:rPr>
            </w:pPr>
          </w:p>
        </w:tc>
      </w:tr>
      <w:tr w14:paraId="4C52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0" w:type="auto"/>
            <w:gridSpan w:val="3"/>
            <w:shd w:val="clear" w:color="auto" w:fill="FFFFFF"/>
            <w:vAlign w:val="center"/>
          </w:tcPr>
          <w:p w14:paraId="2923829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2120199</w:t>
            </w:r>
          </w:p>
        </w:tc>
        <w:tc>
          <w:tcPr>
            <w:tcW w:w="0" w:type="auto"/>
            <w:shd w:val="clear" w:color="auto" w:fill="FFFFFF"/>
            <w:vAlign w:val="center"/>
          </w:tcPr>
          <w:p w14:paraId="3206A21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其他城乡社区管理事务支出</w:t>
            </w:r>
          </w:p>
        </w:tc>
        <w:tc>
          <w:tcPr>
            <w:tcW w:w="0" w:type="auto"/>
            <w:shd w:val="clear" w:color="auto" w:fill="FFFFFF"/>
            <w:vAlign w:val="center"/>
          </w:tcPr>
          <w:p w14:paraId="6E1C6E7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0" w:type="auto"/>
            <w:shd w:val="clear" w:color="auto" w:fill="FFFFFF"/>
            <w:vAlign w:val="center"/>
          </w:tcPr>
          <w:p w14:paraId="7ABBC09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0" w:type="auto"/>
            <w:shd w:val="clear" w:color="auto" w:fill="auto"/>
          </w:tcPr>
          <w:p w14:paraId="6E448CF2">
            <w:pPr>
              <w:jc w:val="right"/>
              <w:rPr>
                <w:rFonts w:hint="eastAsia" w:ascii="宋体" w:hAnsi="宋体" w:eastAsia="宋体" w:cs="宋体"/>
                <w:i w:val="0"/>
                <w:color w:val="000000"/>
                <w:sz w:val="22"/>
                <w:szCs w:val="22"/>
                <w:u w:val="none"/>
              </w:rPr>
            </w:pPr>
          </w:p>
        </w:tc>
        <w:tc>
          <w:tcPr>
            <w:tcW w:w="0" w:type="auto"/>
            <w:shd w:val="clear" w:color="auto" w:fill="auto"/>
          </w:tcPr>
          <w:p w14:paraId="320B793E">
            <w:pPr>
              <w:jc w:val="right"/>
              <w:rPr>
                <w:rFonts w:hint="eastAsia" w:ascii="宋体" w:hAnsi="宋体" w:eastAsia="宋体" w:cs="宋体"/>
                <w:i w:val="0"/>
                <w:color w:val="000000"/>
                <w:sz w:val="22"/>
                <w:szCs w:val="22"/>
                <w:u w:val="none"/>
              </w:rPr>
            </w:pPr>
          </w:p>
        </w:tc>
        <w:tc>
          <w:tcPr>
            <w:tcW w:w="0" w:type="auto"/>
            <w:shd w:val="clear" w:color="auto" w:fill="auto"/>
          </w:tcPr>
          <w:p w14:paraId="393EC036">
            <w:pPr>
              <w:jc w:val="right"/>
              <w:rPr>
                <w:rFonts w:hint="eastAsia" w:ascii="宋体" w:hAnsi="宋体" w:eastAsia="宋体" w:cs="宋体"/>
                <w:i w:val="0"/>
                <w:color w:val="000000"/>
                <w:sz w:val="22"/>
                <w:szCs w:val="22"/>
                <w:u w:val="none"/>
              </w:rPr>
            </w:pPr>
          </w:p>
        </w:tc>
        <w:tc>
          <w:tcPr>
            <w:tcW w:w="0" w:type="auto"/>
            <w:shd w:val="clear" w:color="auto" w:fill="auto"/>
          </w:tcPr>
          <w:p w14:paraId="6D422AC9">
            <w:pPr>
              <w:jc w:val="right"/>
              <w:rPr>
                <w:rFonts w:hint="eastAsia" w:ascii="宋体" w:hAnsi="宋体" w:eastAsia="宋体" w:cs="宋体"/>
                <w:i w:val="0"/>
                <w:color w:val="000000"/>
                <w:sz w:val="22"/>
                <w:szCs w:val="22"/>
                <w:u w:val="none"/>
              </w:rPr>
            </w:pPr>
          </w:p>
        </w:tc>
      </w:tr>
    </w:tbl>
    <w:p w14:paraId="6FAD4262">
      <w:pPr>
        <w:pStyle w:val="2"/>
      </w:pPr>
    </w:p>
    <w:p w14:paraId="50AA62EA">
      <w:pPr>
        <w:pStyle w:val="3"/>
      </w:pPr>
    </w:p>
    <w:p w14:paraId="3DC781A3"/>
    <w:p w14:paraId="22EFA679">
      <w:pPr>
        <w:pStyle w:val="2"/>
      </w:pPr>
    </w:p>
    <w:p w14:paraId="30D8E085">
      <w:pPr>
        <w:pStyle w:val="2"/>
      </w:pPr>
    </w:p>
    <w:p w14:paraId="02ED5FF7">
      <w:pPr>
        <w:bidi w:val="0"/>
        <w:ind w:firstLine="379" w:firstLineChars="0"/>
        <w:jc w:val="center"/>
        <w:rPr>
          <w:rFonts w:hint="eastAsia" w:eastAsiaTheme="minorEastAsia"/>
          <w:sz w:val="22"/>
          <w:szCs w:val="28"/>
          <w:lang w:val="en-US" w:eastAsia="zh-CN"/>
        </w:rPr>
      </w:pPr>
      <w:r>
        <w:rPr>
          <w:rFonts w:hint="eastAsia"/>
          <w:sz w:val="36"/>
          <w:szCs w:val="44"/>
          <w:lang w:val="en-US" w:eastAsia="zh-CN"/>
        </w:rPr>
        <w:t>财政拨款收支决算总表</w:t>
      </w:r>
    </w:p>
    <w:p w14:paraId="7E36FC1E">
      <w:pPr>
        <w:pStyle w:val="3"/>
        <w:rPr>
          <w:rFonts w:hint="default" w:eastAsiaTheme="minorEastAsia"/>
          <w:lang w:val="en-US" w:eastAsia="zh-CN"/>
        </w:rPr>
      </w:pPr>
    </w:p>
    <w:p w14:paraId="656E849D">
      <w:pPr>
        <w:widowControl/>
        <w:tabs>
          <w:tab w:val="left" w:pos="1236"/>
          <w:tab w:val="left" w:pos="1499"/>
          <w:tab w:val="left" w:pos="2980"/>
          <w:tab w:val="left" w:pos="4932"/>
          <w:tab w:val="left" w:pos="6923"/>
          <w:tab w:val="left" w:pos="8914"/>
          <w:tab w:val="left" w:pos="10905"/>
          <w:tab w:val="left" w:pos="12896"/>
        </w:tabs>
        <w:jc w:val="both"/>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公开04表</w:t>
      </w:r>
      <w:r>
        <w:rPr>
          <w:rFonts w:ascii="Times New Roman" w:hAnsi="Times New Roman" w:eastAsia="仿宋_GB2312" w:cs="Times New Roman"/>
          <w:kern w:val="0"/>
          <w:sz w:val="24"/>
          <w:szCs w:val="24"/>
        </w:rPr>
        <w:t>　</w:t>
      </w:r>
    </w:p>
    <w:p w14:paraId="4A30113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会同县中医医院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p>
    <w:tbl>
      <w:tblPr>
        <w:tblStyle w:val="11"/>
        <w:tblW w:w="139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10"/>
        <w:gridCol w:w="470"/>
        <w:gridCol w:w="1071"/>
        <w:gridCol w:w="4791"/>
        <w:gridCol w:w="472"/>
        <w:gridCol w:w="879"/>
        <w:gridCol w:w="1345"/>
        <w:gridCol w:w="896"/>
        <w:gridCol w:w="945"/>
      </w:tblGrid>
      <w:tr w14:paraId="1218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6" w:hRule="atLeast"/>
        </w:trPr>
        <w:tc>
          <w:tcPr>
            <w:tcW w:w="4651"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A8465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328" w:type="dxa"/>
            <w:gridSpan w:val="6"/>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74700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14:paraId="57CC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75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9F044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8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AAE28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41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66F87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419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25AF9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92"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191B3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FDD40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22"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ACEF2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15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0D411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23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00EA0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14:paraId="71E2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27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B2E48F5">
            <w:pPr>
              <w:jc w:val="center"/>
              <w:rPr>
                <w:rFonts w:hint="eastAsia" w:ascii="宋体" w:hAnsi="宋体" w:eastAsia="宋体" w:cs="宋体"/>
                <w:i w:val="0"/>
                <w:color w:val="000000"/>
                <w:sz w:val="22"/>
                <w:szCs w:val="22"/>
                <w:u w:val="none"/>
              </w:rPr>
            </w:pPr>
          </w:p>
        </w:tc>
        <w:tc>
          <w:tcPr>
            <w:tcW w:w="48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7AFFDF2">
            <w:pPr>
              <w:jc w:val="center"/>
              <w:rPr>
                <w:rFonts w:hint="eastAsia" w:ascii="宋体" w:hAnsi="宋体" w:eastAsia="宋体" w:cs="宋体"/>
                <w:i w:val="0"/>
                <w:color w:val="000000"/>
                <w:sz w:val="22"/>
                <w:szCs w:val="22"/>
                <w:u w:val="none"/>
              </w:rPr>
            </w:pPr>
          </w:p>
        </w:tc>
        <w:tc>
          <w:tcPr>
            <w:tcW w:w="141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6B7D65D">
            <w:pPr>
              <w:jc w:val="center"/>
              <w:rPr>
                <w:rFonts w:hint="eastAsia" w:ascii="宋体" w:hAnsi="宋体" w:eastAsia="宋体" w:cs="宋体"/>
                <w:i w:val="0"/>
                <w:color w:val="000000"/>
                <w:sz w:val="22"/>
                <w:szCs w:val="22"/>
                <w:u w:val="none"/>
              </w:rPr>
            </w:pPr>
          </w:p>
        </w:tc>
        <w:tc>
          <w:tcPr>
            <w:tcW w:w="419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48024CC">
            <w:pPr>
              <w:jc w:val="center"/>
              <w:rPr>
                <w:rFonts w:hint="eastAsia" w:ascii="宋体" w:hAnsi="宋体" w:eastAsia="宋体" w:cs="宋体"/>
                <w:i w:val="0"/>
                <w:color w:val="000000"/>
                <w:sz w:val="22"/>
                <w:szCs w:val="22"/>
                <w:u w:val="none"/>
              </w:rPr>
            </w:pPr>
          </w:p>
        </w:tc>
        <w:tc>
          <w:tcPr>
            <w:tcW w:w="49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AAD26C1">
            <w:pPr>
              <w:jc w:val="center"/>
              <w:rPr>
                <w:rFonts w:hint="eastAsia" w:ascii="宋体" w:hAnsi="宋体" w:eastAsia="宋体" w:cs="宋体"/>
                <w:i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F182030">
            <w:pPr>
              <w:jc w:val="center"/>
              <w:rPr>
                <w:rFonts w:hint="eastAsia" w:ascii="宋体" w:hAnsi="宋体" w:eastAsia="宋体" w:cs="宋体"/>
                <w:i w:val="0"/>
                <w:color w:val="000000"/>
                <w:sz w:val="22"/>
                <w:szCs w:val="22"/>
                <w:u w:val="none"/>
              </w:rPr>
            </w:pPr>
          </w:p>
        </w:tc>
        <w:tc>
          <w:tcPr>
            <w:tcW w:w="142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B90EF98">
            <w:pPr>
              <w:jc w:val="center"/>
              <w:rPr>
                <w:rFonts w:hint="eastAsia" w:ascii="宋体" w:hAnsi="宋体" w:eastAsia="宋体" w:cs="宋体"/>
                <w:i w:val="0"/>
                <w:color w:val="000000"/>
                <w:sz w:val="22"/>
                <w:szCs w:val="22"/>
                <w:u w:val="none"/>
              </w:rPr>
            </w:pPr>
          </w:p>
        </w:tc>
        <w:tc>
          <w:tcPr>
            <w:tcW w:w="115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F128415">
            <w:pPr>
              <w:jc w:val="center"/>
              <w:rPr>
                <w:rFonts w:hint="eastAsia" w:ascii="宋体" w:hAnsi="宋体" w:eastAsia="宋体" w:cs="宋体"/>
                <w:i w:val="0"/>
                <w:color w:val="000000"/>
                <w:sz w:val="22"/>
                <w:szCs w:val="22"/>
                <w:u w:val="none"/>
              </w:rPr>
            </w:pPr>
          </w:p>
        </w:tc>
        <w:tc>
          <w:tcPr>
            <w:tcW w:w="123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E00A8C2">
            <w:pPr>
              <w:jc w:val="center"/>
              <w:rPr>
                <w:rFonts w:hint="eastAsia" w:ascii="宋体" w:hAnsi="宋体" w:eastAsia="宋体" w:cs="宋体"/>
                <w:i w:val="0"/>
                <w:color w:val="000000"/>
                <w:sz w:val="22"/>
                <w:szCs w:val="22"/>
                <w:u w:val="none"/>
              </w:rPr>
            </w:pPr>
          </w:p>
        </w:tc>
      </w:tr>
      <w:tr w14:paraId="25AE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8F50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47EB92">
            <w:pPr>
              <w:jc w:val="center"/>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5A379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A0F9F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D4CC89B">
            <w:pPr>
              <w:jc w:val="center"/>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2B423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59F0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0913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7FFFE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4D1F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423FA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6BF9D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94B7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558.33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2D5D5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E1987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3939D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2D9BC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2B341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B218AF">
            <w:pPr>
              <w:jc w:val="right"/>
              <w:rPr>
                <w:rFonts w:hint="eastAsia" w:ascii="宋体" w:hAnsi="宋体" w:eastAsia="宋体" w:cs="宋体"/>
                <w:i w:val="0"/>
                <w:color w:val="000000"/>
                <w:sz w:val="22"/>
                <w:szCs w:val="22"/>
                <w:u w:val="none"/>
              </w:rPr>
            </w:pPr>
          </w:p>
        </w:tc>
      </w:tr>
      <w:tr w14:paraId="75C2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9B2A5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5A338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33D23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958C0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521ED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475CC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C3434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B3AA5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36420B">
            <w:pPr>
              <w:jc w:val="right"/>
              <w:rPr>
                <w:rFonts w:hint="eastAsia" w:ascii="宋体" w:hAnsi="宋体" w:eastAsia="宋体" w:cs="宋体"/>
                <w:i w:val="0"/>
                <w:color w:val="000000"/>
                <w:sz w:val="22"/>
                <w:szCs w:val="22"/>
                <w:u w:val="none"/>
              </w:rPr>
            </w:pPr>
          </w:p>
        </w:tc>
      </w:tr>
      <w:tr w14:paraId="1BF3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D2418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FA2E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8F822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C4D3B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37D35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3D7FA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D8268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DBFF4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8009D9">
            <w:pPr>
              <w:jc w:val="right"/>
              <w:rPr>
                <w:rFonts w:hint="eastAsia" w:ascii="宋体" w:hAnsi="宋体" w:eastAsia="宋体" w:cs="宋体"/>
                <w:i w:val="0"/>
                <w:color w:val="000000"/>
                <w:sz w:val="22"/>
                <w:szCs w:val="22"/>
                <w:u w:val="none"/>
              </w:rPr>
            </w:pPr>
          </w:p>
        </w:tc>
      </w:tr>
      <w:tr w14:paraId="0D61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AEDFD2">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CEDE6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8551E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56C2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2C3B3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DA6CC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D7755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B5912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A74232">
            <w:pPr>
              <w:jc w:val="right"/>
              <w:rPr>
                <w:rFonts w:hint="eastAsia" w:ascii="宋体" w:hAnsi="宋体" w:eastAsia="宋体" w:cs="宋体"/>
                <w:i w:val="0"/>
                <w:color w:val="000000"/>
                <w:sz w:val="22"/>
                <w:szCs w:val="22"/>
                <w:u w:val="none"/>
              </w:rPr>
            </w:pPr>
          </w:p>
        </w:tc>
      </w:tr>
      <w:tr w14:paraId="7284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414247">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AB976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FADE1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A0D02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7AD35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88E8A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EFA8E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839D71">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CC3EAD">
            <w:pPr>
              <w:jc w:val="right"/>
              <w:rPr>
                <w:rFonts w:hint="eastAsia" w:ascii="宋体" w:hAnsi="宋体" w:eastAsia="宋体" w:cs="宋体"/>
                <w:i w:val="0"/>
                <w:color w:val="000000"/>
                <w:sz w:val="22"/>
                <w:szCs w:val="22"/>
                <w:u w:val="none"/>
              </w:rPr>
            </w:pPr>
          </w:p>
        </w:tc>
      </w:tr>
      <w:tr w14:paraId="4085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046D816">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30A96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15273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905D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C66CF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5890B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E571F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91C84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81F300">
            <w:pPr>
              <w:jc w:val="right"/>
              <w:rPr>
                <w:rFonts w:hint="eastAsia" w:ascii="宋体" w:hAnsi="宋体" w:eastAsia="宋体" w:cs="宋体"/>
                <w:i w:val="0"/>
                <w:color w:val="000000"/>
                <w:sz w:val="22"/>
                <w:szCs w:val="22"/>
                <w:u w:val="none"/>
              </w:rPr>
            </w:pPr>
          </w:p>
        </w:tc>
      </w:tr>
      <w:tr w14:paraId="277E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D6A10DD">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93BA0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AD98E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496B6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6E041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D9696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71DC5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E893F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597866">
            <w:pPr>
              <w:jc w:val="right"/>
              <w:rPr>
                <w:rFonts w:hint="eastAsia" w:ascii="宋体" w:hAnsi="宋体" w:eastAsia="宋体" w:cs="宋体"/>
                <w:i w:val="0"/>
                <w:color w:val="000000"/>
                <w:sz w:val="22"/>
                <w:szCs w:val="22"/>
                <w:u w:val="none"/>
              </w:rPr>
            </w:pPr>
          </w:p>
        </w:tc>
      </w:tr>
      <w:tr w14:paraId="2434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27C94E1">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DDDFB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5A149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7AD54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D035C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96D7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6ACB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AC404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6F0EA5">
            <w:pPr>
              <w:jc w:val="right"/>
              <w:rPr>
                <w:rFonts w:hint="eastAsia" w:ascii="宋体" w:hAnsi="宋体" w:eastAsia="宋体" w:cs="宋体"/>
                <w:i w:val="0"/>
                <w:color w:val="000000"/>
                <w:sz w:val="22"/>
                <w:szCs w:val="22"/>
                <w:u w:val="none"/>
              </w:rPr>
            </w:pPr>
          </w:p>
        </w:tc>
      </w:tr>
      <w:tr w14:paraId="14D6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39E3F6A">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B35E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C9669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362BC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9DB2F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8B98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EE2C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A6AF4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512FDE">
            <w:pPr>
              <w:jc w:val="right"/>
              <w:rPr>
                <w:rFonts w:hint="eastAsia" w:ascii="宋体" w:hAnsi="宋体" w:eastAsia="宋体" w:cs="宋体"/>
                <w:i w:val="0"/>
                <w:color w:val="000000"/>
                <w:sz w:val="22"/>
                <w:szCs w:val="22"/>
                <w:u w:val="none"/>
              </w:rPr>
            </w:pPr>
          </w:p>
        </w:tc>
      </w:tr>
      <w:tr w14:paraId="67DB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9B9B039">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24B9E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0F7EB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62A6A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B28B6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68244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A8092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969BC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B8CC6E">
            <w:pPr>
              <w:jc w:val="right"/>
              <w:rPr>
                <w:rFonts w:hint="eastAsia" w:ascii="宋体" w:hAnsi="宋体" w:eastAsia="宋体" w:cs="宋体"/>
                <w:i w:val="0"/>
                <w:color w:val="000000"/>
                <w:sz w:val="22"/>
                <w:szCs w:val="22"/>
                <w:u w:val="none"/>
              </w:rPr>
            </w:pPr>
          </w:p>
        </w:tc>
      </w:tr>
      <w:tr w14:paraId="6207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83082EF">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86E8C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8497C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CA18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0A5D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480C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96B2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1B459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D831A7">
            <w:pPr>
              <w:jc w:val="right"/>
              <w:rPr>
                <w:rFonts w:hint="eastAsia" w:ascii="宋体" w:hAnsi="宋体" w:eastAsia="宋体" w:cs="宋体"/>
                <w:i w:val="0"/>
                <w:color w:val="000000"/>
                <w:sz w:val="22"/>
                <w:szCs w:val="22"/>
                <w:u w:val="none"/>
              </w:rPr>
            </w:pPr>
          </w:p>
        </w:tc>
      </w:tr>
      <w:tr w14:paraId="12EA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AD76D2E">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7D36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9F7D6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58391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C7320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B09F0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BFAA0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9361F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0592D3">
            <w:pPr>
              <w:jc w:val="right"/>
              <w:rPr>
                <w:rFonts w:hint="eastAsia" w:ascii="宋体" w:hAnsi="宋体" w:eastAsia="宋体" w:cs="宋体"/>
                <w:i w:val="0"/>
                <w:color w:val="000000"/>
                <w:sz w:val="22"/>
                <w:szCs w:val="22"/>
                <w:u w:val="none"/>
              </w:rPr>
            </w:pPr>
          </w:p>
        </w:tc>
      </w:tr>
      <w:tr w14:paraId="7804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2C4D371">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201B5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31B23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121D1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C2605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00DDB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80ADB4">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650AA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A0F6F6">
            <w:pPr>
              <w:jc w:val="right"/>
              <w:rPr>
                <w:rFonts w:hint="eastAsia" w:ascii="宋体" w:hAnsi="宋体" w:eastAsia="宋体" w:cs="宋体"/>
                <w:i w:val="0"/>
                <w:color w:val="000000"/>
                <w:sz w:val="22"/>
                <w:szCs w:val="22"/>
                <w:u w:val="none"/>
              </w:rPr>
            </w:pPr>
          </w:p>
        </w:tc>
      </w:tr>
      <w:tr w14:paraId="6B34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6A59D5A">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934E0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2D657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FA53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A28D6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98766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C669A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9F595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624815">
            <w:pPr>
              <w:jc w:val="right"/>
              <w:rPr>
                <w:rFonts w:hint="eastAsia" w:ascii="宋体" w:hAnsi="宋体" w:eastAsia="宋体" w:cs="宋体"/>
                <w:i w:val="0"/>
                <w:color w:val="000000"/>
                <w:sz w:val="22"/>
                <w:szCs w:val="22"/>
                <w:u w:val="none"/>
              </w:rPr>
            </w:pPr>
          </w:p>
        </w:tc>
      </w:tr>
      <w:tr w14:paraId="3627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6B59254">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1E96F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1D12F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9C271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69A8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E8D3C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F09C6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22356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BDA5FC">
            <w:pPr>
              <w:jc w:val="right"/>
              <w:rPr>
                <w:rFonts w:hint="eastAsia" w:ascii="宋体" w:hAnsi="宋体" w:eastAsia="宋体" w:cs="宋体"/>
                <w:i w:val="0"/>
                <w:color w:val="000000"/>
                <w:sz w:val="22"/>
                <w:szCs w:val="22"/>
                <w:u w:val="none"/>
              </w:rPr>
            </w:pPr>
          </w:p>
        </w:tc>
      </w:tr>
      <w:tr w14:paraId="2C23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223E4C6">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07942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2E493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39510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E1FF1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81613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DA1DA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33DCB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3A4ACE">
            <w:pPr>
              <w:jc w:val="right"/>
              <w:rPr>
                <w:rFonts w:hint="eastAsia" w:ascii="宋体" w:hAnsi="宋体" w:eastAsia="宋体" w:cs="宋体"/>
                <w:i w:val="0"/>
                <w:color w:val="000000"/>
                <w:sz w:val="22"/>
                <w:szCs w:val="22"/>
                <w:u w:val="none"/>
              </w:rPr>
            </w:pPr>
          </w:p>
        </w:tc>
      </w:tr>
      <w:tr w14:paraId="6698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6289961">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CACC2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A9F434">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D97D8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FEEA2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F0EAA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35E7D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CFF72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FEE07B">
            <w:pPr>
              <w:jc w:val="right"/>
              <w:rPr>
                <w:rFonts w:hint="eastAsia" w:ascii="宋体" w:hAnsi="宋体" w:eastAsia="宋体" w:cs="宋体"/>
                <w:i w:val="0"/>
                <w:color w:val="000000"/>
                <w:sz w:val="22"/>
                <w:szCs w:val="22"/>
                <w:u w:val="none"/>
              </w:rPr>
            </w:pPr>
          </w:p>
        </w:tc>
      </w:tr>
      <w:tr w14:paraId="1755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5F6362">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CEC83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AF3DA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560F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A258E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2755A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A757E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B54C7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7565F6">
            <w:pPr>
              <w:jc w:val="right"/>
              <w:rPr>
                <w:rFonts w:hint="eastAsia" w:ascii="宋体" w:hAnsi="宋体" w:eastAsia="宋体" w:cs="宋体"/>
                <w:i w:val="0"/>
                <w:color w:val="000000"/>
                <w:sz w:val="22"/>
                <w:szCs w:val="22"/>
                <w:u w:val="none"/>
              </w:rPr>
            </w:pPr>
          </w:p>
        </w:tc>
      </w:tr>
      <w:tr w14:paraId="2BBE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CBCF239">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C8E97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F6550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C4DB3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63CF4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4453F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FA00C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74B16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440DF2">
            <w:pPr>
              <w:jc w:val="right"/>
              <w:rPr>
                <w:rFonts w:hint="eastAsia" w:ascii="宋体" w:hAnsi="宋体" w:eastAsia="宋体" w:cs="宋体"/>
                <w:i w:val="0"/>
                <w:color w:val="000000"/>
                <w:sz w:val="22"/>
                <w:szCs w:val="22"/>
                <w:u w:val="none"/>
              </w:rPr>
            </w:pPr>
          </w:p>
        </w:tc>
      </w:tr>
      <w:tr w14:paraId="7290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DDE2E79">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7CF82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A256D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CFCC9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030FB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0F20B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D63B8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A80D6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6E2F06">
            <w:pPr>
              <w:jc w:val="right"/>
              <w:rPr>
                <w:rFonts w:hint="eastAsia" w:ascii="宋体" w:hAnsi="宋体" w:eastAsia="宋体" w:cs="宋体"/>
                <w:i w:val="0"/>
                <w:color w:val="000000"/>
                <w:sz w:val="22"/>
                <w:szCs w:val="22"/>
                <w:u w:val="none"/>
              </w:rPr>
            </w:pPr>
          </w:p>
        </w:tc>
      </w:tr>
      <w:tr w14:paraId="36E8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F59C8DB">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573DF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FAB8B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FE977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D53FE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BDDD5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2AC5F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6C54C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3F7E5F">
            <w:pPr>
              <w:jc w:val="right"/>
              <w:rPr>
                <w:rFonts w:hint="eastAsia" w:ascii="宋体" w:hAnsi="宋体" w:eastAsia="宋体" w:cs="宋体"/>
                <w:i w:val="0"/>
                <w:color w:val="000000"/>
                <w:sz w:val="22"/>
                <w:szCs w:val="22"/>
                <w:u w:val="none"/>
              </w:rPr>
            </w:pPr>
          </w:p>
        </w:tc>
      </w:tr>
      <w:tr w14:paraId="445F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A16B8D8">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7B537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A29A7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4CF30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13579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679F0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879FB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EAF4A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D54B89">
            <w:pPr>
              <w:jc w:val="right"/>
              <w:rPr>
                <w:rFonts w:hint="eastAsia" w:ascii="宋体" w:hAnsi="宋体" w:eastAsia="宋体" w:cs="宋体"/>
                <w:i w:val="0"/>
                <w:color w:val="000000"/>
                <w:sz w:val="22"/>
                <w:szCs w:val="22"/>
                <w:u w:val="none"/>
              </w:rPr>
            </w:pPr>
          </w:p>
        </w:tc>
      </w:tr>
      <w:tr w14:paraId="24B2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B131B6">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93D2A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64BA6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226FA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EDA6B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D8F35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44A58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CBA1E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53ED4F">
            <w:pPr>
              <w:jc w:val="right"/>
              <w:rPr>
                <w:rFonts w:hint="eastAsia" w:ascii="宋体" w:hAnsi="宋体" w:eastAsia="宋体" w:cs="宋体"/>
                <w:i w:val="0"/>
                <w:color w:val="000000"/>
                <w:sz w:val="22"/>
                <w:szCs w:val="22"/>
                <w:u w:val="none"/>
              </w:rPr>
            </w:pPr>
          </w:p>
        </w:tc>
      </w:tr>
      <w:tr w14:paraId="3042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7DBD2D2">
            <w:pPr>
              <w:jc w:val="center"/>
              <w:rPr>
                <w:rFonts w:hint="eastAsia" w:ascii="宋体" w:hAnsi="宋体" w:eastAsia="宋体" w:cs="宋体"/>
                <w:b/>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3B3E9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D9525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B61F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B86A3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3D512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11D96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DE009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B492CE">
            <w:pPr>
              <w:jc w:val="right"/>
              <w:rPr>
                <w:rFonts w:hint="eastAsia" w:ascii="宋体" w:hAnsi="宋体" w:eastAsia="宋体" w:cs="宋体"/>
                <w:i w:val="0"/>
                <w:color w:val="000000"/>
                <w:sz w:val="22"/>
                <w:szCs w:val="22"/>
                <w:u w:val="none"/>
              </w:rPr>
            </w:pPr>
          </w:p>
        </w:tc>
      </w:tr>
      <w:tr w14:paraId="783D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51EA43F">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98781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63E65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F26BA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A8D42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8D1B8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3B3C7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06F6E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2523D4">
            <w:pPr>
              <w:jc w:val="right"/>
              <w:rPr>
                <w:rFonts w:hint="eastAsia" w:ascii="宋体" w:hAnsi="宋体" w:eastAsia="宋体" w:cs="宋体"/>
                <w:i w:val="0"/>
                <w:color w:val="000000"/>
                <w:sz w:val="22"/>
                <w:szCs w:val="22"/>
                <w:u w:val="none"/>
              </w:rPr>
            </w:pPr>
          </w:p>
        </w:tc>
      </w:tr>
      <w:tr w14:paraId="3933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CE7CD9">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508E6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C4169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88FFF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29D22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8DEBB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0787C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D6613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8ECE30">
            <w:pPr>
              <w:jc w:val="right"/>
              <w:rPr>
                <w:rFonts w:hint="eastAsia" w:ascii="宋体" w:hAnsi="宋体" w:eastAsia="宋体" w:cs="宋体"/>
                <w:i w:val="0"/>
                <w:color w:val="000000"/>
                <w:sz w:val="22"/>
                <w:szCs w:val="22"/>
                <w:u w:val="none"/>
              </w:rPr>
            </w:pPr>
          </w:p>
        </w:tc>
      </w:tr>
      <w:tr w14:paraId="4285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3886D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CA5AB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EDD0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558.33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B94FD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BFEA0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A338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06C5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FA0B4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2D2434">
            <w:pPr>
              <w:jc w:val="right"/>
              <w:rPr>
                <w:rFonts w:hint="eastAsia" w:ascii="宋体" w:hAnsi="宋体" w:eastAsia="宋体" w:cs="宋体"/>
                <w:i w:val="0"/>
                <w:color w:val="000000"/>
                <w:sz w:val="22"/>
                <w:szCs w:val="22"/>
                <w:u w:val="none"/>
              </w:rPr>
            </w:pPr>
          </w:p>
        </w:tc>
      </w:tr>
      <w:tr w14:paraId="6B3D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98EAA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307D6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530A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2C720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CCC03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07A86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6CC041">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2C63A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2DB0F3">
            <w:pPr>
              <w:jc w:val="right"/>
              <w:rPr>
                <w:rFonts w:hint="eastAsia" w:ascii="宋体" w:hAnsi="宋体" w:eastAsia="宋体" w:cs="宋体"/>
                <w:i w:val="0"/>
                <w:color w:val="000000"/>
                <w:sz w:val="22"/>
                <w:szCs w:val="22"/>
                <w:u w:val="none"/>
              </w:rPr>
            </w:pPr>
          </w:p>
        </w:tc>
      </w:tr>
      <w:tr w14:paraId="0FEE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5331B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7CD7F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6E3D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4B0692D">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28939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064C3B">
            <w:pPr>
              <w:jc w:val="righ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F9D300">
            <w:pPr>
              <w:jc w:val="righ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D9F722">
            <w:pPr>
              <w:jc w:val="righ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5051FA">
            <w:pPr>
              <w:jc w:val="right"/>
              <w:rPr>
                <w:rFonts w:hint="eastAsia" w:ascii="宋体" w:hAnsi="宋体" w:eastAsia="宋体" w:cs="宋体"/>
                <w:i w:val="0"/>
                <w:color w:val="000000"/>
                <w:sz w:val="22"/>
                <w:szCs w:val="22"/>
                <w:u w:val="none"/>
              </w:rPr>
            </w:pPr>
          </w:p>
        </w:tc>
      </w:tr>
      <w:tr w14:paraId="1DE9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8EDD9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1878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AC021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3EE70EF">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EF5C8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04E556">
            <w:pPr>
              <w:jc w:val="righ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FE508B">
            <w:pPr>
              <w:jc w:val="righ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670702">
            <w:pPr>
              <w:jc w:val="righ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9CB869">
            <w:pPr>
              <w:jc w:val="right"/>
              <w:rPr>
                <w:rFonts w:hint="eastAsia" w:ascii="宋体" w:hAnsi="宋体" w:eastAsia="宋体" w:cs="宋体"/>
                <w:i w:val="0"/>
                <w:color w:val="000000"/>
                <w:sz w:val="22"/>
                <w:szCs w:val="22"/>
                <w:u w:val="none"/>
              </w:rPr>
            </w:pPr>
          </w:p>
        </w:tc>
      </w:tr>
      <w:tr w14:paraId="59D4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A7B54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0FF1C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AE2D1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9FD10E">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5DDBA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F4B05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DEEA7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DD5B8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1797AD">
            <w:pPr>
              <w:jc w:val="right"/>
              <w:rPr>
                <w:rFonts w:hint="eastAsia" w:ascii="宋体" w:hAnsi="宋体" w:eastAsia="宋体" w:cs="宋体"/>
                <w:i w:val="0"/>
                <w:color w:val="000000"/>
                <w:sz w:val="22"/>
                <w:szCs w:val="22"/>
                <w:u w:val="none"/>
              </w:rPr>
            </w:pPr>
          </w:p>
        </w:tc>
      </w:tr>
      <w:tr w14:paraId="16EC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C0047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C6A1D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6637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558.33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4C4BF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4BBE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E3E1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3843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091AC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0D1968">
            <w:pPr>
              <w:jc w:val="right"/>
              <w:rPr>
                <w:rFonts w:hint="eastAsia" w:ascii="宋体" w:hAnsi="宋体" w:eastAsia="宋体" w:cs="宋体"/>
                <w:i w:val="0"/>
                <w:color w:val="000000"/>
                <w:sz w:val="22"/>
                <w:szCs w:val="22"/>
                <w:u w:val="none"/>
              </w:rPr>
            </w:pPr>
          </w:p>
        </w:tc>
      </w:tr>
    </w:tbl>
    <w:p w14:paraId="1AFF2BA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7072836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256B5FF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4D772F7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7DD26C9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3B17457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2DA5263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7F0CC73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5A3F61B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42181B7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0F37372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68FA9B2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28A2E36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p>
    <w:p w14:paraId="1BEF5CC1">
      <w:pPr>
        <w:bidi w:val="0"/>
        <w:ind w:firstLine="379" w:firstLineChars="0"/>
        <w:jc w:val="center"/>
        <w:rPr>
          <w:rFonts w:hint="default"/>
          <w:sz w:val="36"/>
          <w:szCs w:val="44"/>
          <w:lang w:val="en-US" w:eastAsia="zh-CN"/>
        </w:rPr>
      </w:pPr>
      <w:r>
        <w:rPr>
          <w:rFonts w:hint="eastAsia" w:ascii="Times New Roman" w:hAnsi="Times New Roman" w:eastAsia="仿宋_GB2312" w:cs="Times New Roman"/>
          <w:kern w:val="0"/>
          <w:sz w:val="24"/>
          <w:szCs w:val="24"/>
          <w:lang w:val="en-US" w:eastAsia="zh-CN"/>
        </w:rPr>
        <w:t xml:space="preserve">   </w:t>
      </w:r>
      <w:r>
        <w:rPr>
          <w:rFonts w:hint="eastAsia"/>
          <w:sz w:val="36"/>
          <w:szCs w:val="44"/>
          <w:lang w:val="en-US" w:eastAsia="zh-CN"/>
        </w:rPr>
        <w:t>一般公共预算财政拨款支出决算表</w:t>
      </w:r>
    </w:p>
    <w:tbl>
      <w:tblPr>
        <w:tblStyle w:val="11"/>
        <w:tblpPr w:leftFromText="180" w:rightFromText="180" w:vertAnchor="text" w:horzAnchor="page" w:tblpX="1181" w:tblpY="1032"/>
        <w:tblOverlap w:val="never"/>
        <w:tblW w:w="14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7"/>
        <w:gridCol w:w="267"/>
        <w:gridCol w:w="266"/>
        <w:gridCol w:w="2075"/>
        <w:gridCol w:w="1075"/>
        <w:gridCol w:w="1021"/>
        <w:gridCol w:w="880"/>
        <w:gridCol w:w="1230"/>
        <w:gridCol w:w="1317"/>
        <w:gridCol w:w="648"/>
        <w:gridCol w:w="1230"/>
        <w:gridCol w:w="1230"/>
        <w:gridCol w:w="658"/>
        <w:gridCol w:w="537"/>
        <w:gridCol w:w="614"/>
        <w:gridCol w:w="691"/>
        <w:gridCol w:w="607"/>
      </w:tblGrid>
      <w:tr w14:paraId="2E74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trPr>
        <w:tc>
          <w:tcPr>
            <w:tcW w:w="80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F39C9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07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270D5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976"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190EF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3195"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49395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118"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887D8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2449" w:type="dxa"/>
            <w:gridSpan w:val="4"/>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7FB4A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24CA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80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F697F18">
            <w:pPr>
              <w:jc w:val="center"/>
              <w:rPr>
                <w:rFonts w:hint="eastAsia" w:ascii="宋体" w:hAnsi="宋体" w:eastAsia="宋体" w:cs="宋体"/>
                <w:i w:val="0"/>
                <w:color w:val="000000"/>
                <w:sz w:val="22"/>
                <w:szCs w:val="22"/>
                <w:u w:val="none"/>
              </w:rPr>
            </w:pPr>
          </w:p>
        </w:tc>
        <w:tc>
          <w:tcPr>
            <w:tcW w:w="207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0ECFD7F">
            <w:pPr>
              <w:jc w:val="center"/>
              <w:rPr>
                <w:rFonts w:hint="eastAsia" w:ascii="宋体" w:hAnsi="宋体" w:eastAsia="宋体" w:cs="宋体"/>
                <w:i w:val="0"/>
                <w:color w:val="000000"/>
                <w:sz w:val="22"/>
                <w:szCs w:val="22"/>
                <w:u w:val="none"/>
              </w:rPr>
            </w:pPr>
          </w:p>
        </w:tc>
        <w:tc>
          <w:tcPr>
            <w:tcW w:w="107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ECFCC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2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615D8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88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746B6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c>
          <w:tcPr>
            <w:tcW w:w="123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B697C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1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60868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64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EC81A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23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8E6C1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3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D559C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65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FA019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53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69EF4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61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59A1A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1298" w:type="dxa"/>
            <w:gridSpan w:val="2"/>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35855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r>
      <w:tr w14:paraId="5899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0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FC93D1F">
            <w:pPr>
              <w:jc w:val="center"/>
              <w:rPr>
                <w:rFonts w:hint="eastAsia" w:ascii="宋体" w:hAnsi="宋体" w:eastAsia="宋体" w:cs="宋体"/>
                <w:i w:val="0"/>
                <w:color w:val="000000"/>
                <w:sz w:val="22"/>
                <w:szCs w:val="22"/>
                <w:u w:val="none"/>
              </w:rPr>
            </w:pPr>
          </w:p>
        </w:tc>
        <w:tc>
          <w:tcPr>
            <w:tcW w:w="207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4413F6D">
            <w:pPr>
              <w:jc w:val="center"/>
              <w:rPr>
                <w:rFonts w:hint="eastAsia" w:ascii="宋体" w:hAnsi="宋体" w:eastAsia="宋体" w:cs="宋体"/>
                <w:i w:val="0"/>
                <w:color w:val="000000"/>
                <w:sz w:val="22"/>
                <w:szCs w:val="22"/>
                <w:u w:val="none"/>
              </w:rPr>
            </w:pPr>
          </w:p>
        </w:tc>
        <w:tc>
          <w:tcPr>
            <w:tcW w:w="107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5E5523C">
            <w:pPr>
              <w:jc w:val="center"/>
              <w:rPr>
                <w:rFonts w:hint="eastAsia" w:ascii="宋体" w:hAnsi="宋体" w:eastAsia="宋体" w:cs="宋体"/>
                <w:i w:val="0"/>
                <w:color w:val="000000"/>
                <w:sz w:val="22"/>
                <w:szCs w:val="22"/>
                <w:u w:val="none"/>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07DC3A8">
            <w:pPr>
              <w:jc w:val="center"/>
              <w:rPr>
                <w:rFonts w:hint="eastAsia" w:ascii="宋体" w:hAnsi="宋体" w:eastAsia="宋体" w:cs="宋体"/>
                <w:i w:val="0"/>
                <w:color w:val="000000"/>
                <w:sz w:val="22"/>
                <w:szCs w:val="22"/>
                <w:u w:val="none"/>
              </w:rPr>
            </w:pPr>
          </w:p>
        </w:tc>
        <w:tc>
          <w:tcPr>
            <w:tcW w:w="88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E8670A4">
            <w:pPr>
              <w:jc w:val="center"/>
              <w:rPr>
                <w:rFonts w:hint="eastAsia" w:ascii="宋体" w:hAnsi="宋体" w:eastAsia="宋体" w:cs="宋体"/>
                <w:i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5449E04">
            <w:pPr>
              <w:jc w:val="center"/>
              <w:rPr>
                <w:rFonts w:hint="eastAsia" w:ascii="宋体" w:hAnsi="宋体" w:eastAsia="宋体" w:cs="宋体"/>
                <w:i w:val="0"/>
                <w:color w:val="000000"/>
                <w:sz w:val="22"/>
                <w:szCs w:val="22"/>
                <w:u w:val="none"/>
              </w:rPr>
            </w:pPr>
          </w:p>
        </w:tc>
        <w:tc>
          <w:tcPr>
            <w:tcW w:w="131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8719779">
            <w:pPr>
              <w:jc w:val="center"/>
              <w:rPr>
                <w:rFonts w:hint="eastAsia" w:ascii="宋体" w:hAnsi="宋体" w:eastAsia="宋体" w:cs="宋体"/>
                <w:i w:val="0"/>
                <w:color w:val="000000"/>
                <w:sz w:val="22"/>
                <w:szCs w:val="22"/>
                <w:u w:val="none"/>
              </w:rPr>
            </w:pPr>
          </w:p>
        </w:tc>
        <w:tc>
          <w:tcPr>
            <w:tcW w:w="64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CF4E6FA">
            <w:pPr>
              <w:jc w:val="center"/>
              <w:rPr>
                <w:rFonts w:hint="eastAsia" w:ascii="宋体" w:hAnsi="宋体" w:eastAsia="宋体" w:cs="宋体"/>
                <w:i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A7C3EA6">
            <w:pPr>
              <w:jc w:val="center"/>
              <w:rPr>
                <w:rFonts w:hint="eastAsia" w:ascii="宋体" w:hAnsi="宋体" w:eastAsia="宋体" w:cs="宋体"/>
                <w:i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94221F7">
            <w:pPr>
              <w:jc w:val="center"/>
              <w:rPr>
                <w:rFonts w:hint="eastAsia" w:ascii="宋体" w:hAnsi="宋体" w:eastAsia="宋体" w:cs="宋体"/>
                <w:i w:val="0"/>
                <w:color w:val="000000"/>
                <w:sz w:val="22"/>
                <w:szCs w:val="22"/>
                <w:u w:val="none"/>
              </w:rPr>
            </w:pPr>
          </w:p>
        </w:tc>
        <w:tc>
          <w:tcPr>
            <w:tcW w:w="65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3A936A9">
            <w:pPr>
              <w:jc w:val="center"/>
              <w:rPr>
                <w:rFonts w:hint="eastAsia" w:ascii="宋体" w:hAnsi="宋体" w:eastAsia="宋体" w:cs="宋体"/>
                <w:i w:val="0"/>
                <w:color w:val="000000"/>
                <w:sz w:val="22"/>
                <w:szCs w:val="22"/>
                <w:u w:val="none"/>
              </w:rPr>
            </w:pPr>
          </w:p>
        </w:tc>
        <w:tc>
          <w:tcPr>
            <w:tcW w:w="53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1C372EA">
            <w:pPr>
              <w:jc w:val="center"/>
              <w:rPr>
                <w:rFonts w:hint="eastAsia" w:ascii="宋体" w:hAnsi="宋体" w:eastAsia="宋体" w:cs="宋体"/>
                <w:i w:val="0"/>
                <w:color w:val="000000"/>
                <w:sz w:val="22"/>
                <w:szCs w:val="22"/>
                <w:u w:val="none"/>
              </w:rPr>
            </w:pPr>
          </w:p>
        </w:tc>
        <w:tc>
          <w:tcPr>
            <w:tcW w:w="61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157F99F">
            <w:pPr>
              <w:jc w:val="center"/>
              <w:rPr>
                <w:rFonts w:hint="eastAsia" w:ascii="宋体" w:hAnsi="宋体" w:eastAsia="宋体" w:cs="宋体"/>
                <w:i w:val="0"/>
                <w:color w:val="000000"/>
                <w:sz w:val="22"/>
                <w:szCs w:val="22"/>
                <w:u w:val="none"/>
              </w:rPr>
            </w:pPr>
          </w:p>
        </w:tc>
        <w:tc>
          <w:tcPr>
            <w:tcW w:w="69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34601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w:t>
            </w:r>
          </w:p>
        </w:tc>
        <w:tc>
          <w:tcPr>
            <w:tcW w:w="60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73C28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项目支出结余</w:t>
            </w:r>
          </w:p>
        </w:tc>
      </w:tr>
      <w:tr w14:paraId="5BD1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80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5CB4636">
            <w:pPr>
              <w:jc w:val="center"/>
              <w:rPr>
                <w:rFonts w:hint="eastAsia" w:ascii="宋体" w:hAnsi="宋体" w:eastAsia="宋体" w:cs="宋体"/>
                <w:i w:val="0"/>
                <w:color w:val="000000"/>
                <w:sz w:val="22"/>
                <w:szCs w:val="22"/>
                <w:u w:val="none"/>
              </w:rPr>
            </w:pPr>
          </w:p>
        </w:tc>
        <w:tc>
          <w:tcPr>
            <w:tcW w:w="207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B428DEA">
            <w:pPr>
              <w:jc w:val="center"/>
              <w:rPr>
                <w:rFonts w:hint="eastAsia" w:ascii="宋体" w:hAnsi="宋体" w:eastAsia="宋体" w:cs="宋体"/>
                <w:i w:val="0"/>
                <w:color w:val="000000"/>
                <w:sz w:val="22"/>
                <w:szCs w:val="22"/>
                <w:u w:val="none"/>
              </w:rPr>
            </w:pPr>
          </w:p>
        </w:tc>
        <w:tc>
          <w:tcPr>
            <w:tcW w:w="107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51F9B82">
            <w:pPr>
              <w:jc w:val="center"/>
              <w:rPr>
                <w:rFonts w:hint="eastAsia" w:ascii="宋体" w:hAnsi="宋体" w:eastAsia="宋体" w:cs="宋体"/>
                <w:i w:val="0"/>
                <w:color w:val="000000"/>
                <w:sz w:val="22"/>
                <w:szCs w:val="22"/>
                <w:u w:val="none"/>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7A6E954">
            <w:pPr>
              <w:jc w:val="center"/>
              <w:rPr>
                <w:rFonts w:hint="eastAsia" w:ascii="宋体" w:hAnsi="宋体" w:eastAsia="宋体" w:cs="宋体"/>
                <w:i w:val="0"/>
                <w:color w:val="000000"/>
                <w:sz w:val="22"/>
                <w:szCs w:val="22"/>
                <w:u w:val="none"/>
              </w:rPr>
            </w:pPr>
          </w:p>
        </w:tc>
        <w:tc>
          <w:tcPr>
            <w:tcW w:w="88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1B72BCB">
            <w:pPr>
              <w:jc w:val="center"/>
              <w:rPr>
                <w:rFonts w:hint="eastAsia" w:ascii="宋体" w:hAnsi="宋体" w:eastAsia="宋体" w:cs="宋体"/>
                <w:i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434E4AD">
            <w:pPr>
              <w:jc w:val="center"/>
              <w:rPr>
                <w:rFonts w:hint="eastAsia" w:ascii="宋体" w:hAnsi="宋体" w:eastAsia="宋体" w:cs="宋体"/>
                <w:i w:val="0"/>
                <w:color w:val="000000"/>
                <w:sz w:val="22"/>
                <w:szCs w:val="22"/>
                <w:u w:val="none"/>
              </w:rPr>
            </w:pPr>
          </w:p>
        </w:tc>
        <w:tc>
          <w:tcPr>
            <w:tcW w:w="131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8292E38">
            <w:pPr>
              <w:jc w:val="center"/>
              <w:rPr>
                <w:rFonts w:hint="eastAsia" w:ascii="宋体" w:hAnsi="宋体" w:eastAsia="宋体" w:cs="宋体"/>
                <w:i w:val="0"/>
                <w:color w:val="000000"/>
                <w:sz w:val="22"/>
                <w:szCs w:val="22"/>
                <w:u w:val="none"/>
              </w:rPr>
            </w:pPr>
          </w:p>
        </w:tc>
        <w:tc>
          <w:tcPr>
            <w:tcW w:w="64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E3C3431">
            <w:pPr>
              <w:jc w:val="center"/>
              <w:rPr>
                <w:rFonts w:hint="eastAsia" w:ascii="宋体" w:hAnsi="宋体" w:eastAsia="宋体" w:cs="宋体"/>
                <w:i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BA7C78C">
            <w:pPr>
              <w:jc w:val="center"/>
              <w:rPr>
                <w:rFonts w:hint="eastAsia" w:ascii="宋体" w:hAnsi="宋体" w:eastAsia="宋体" w:cs="宋体"/>
                <w:i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747C59C">
            <w:pPr>
              <w:jc w:val="center"/>
              <w:rPr>
                <w:rFonts w:hint="eastAsia" w:ascii="宋体" w:hAnsi="宋体" w:eastAsia="宋体" w:cs="宋体"/>
                <w:i w:val="0"/>
                <w:color w:val="000000"/>
                <w:sz w:val="22"/>
                <w:szCs w:val="22"/>
                <w:u w:val="none"/>
              </w:rPr>
            </w:pPr>
          </w:p>
        </w:tc>
        <w:tc>
          <w:tcPr>
            <w:tcW w:w="65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FF75EA0">
            <w:pPr>
              <w:jc w:val="center"/>
              <w:rPr>
                <w:rFonts w:hint="eastAsia" w:ascii="宋体" w:hAnsi="宋体" w:eastAsia="宋体" w:cs="宋体"/>
                <w:i w:val="0"/>
                <w:color w:val="000000"/>
                <w:sz w:val="22"/>
                <w:szCs w:val="22"/>
                <w:u w:val="none"/>
              </w:rPr>
            </w:pPr>
          </w:p>
        </w:tc>
        <w:tc>
          <w:tcPr>
            <w:tcW w:w="53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7361C02">
            <w:pPr>
              <w:jc w:val="center"/>
              <w:rPr>
                <w:rFonts w:hint="eastAsia" w:ascii="宋体" w:hAnsi="宋体" w:eastAsia="宋体" w:cs="宋体"/>
                <w:i w:val="0"/>
                <w:color w:val="000000"/>
                <w:sz w:val="22"/>
                <w:szCs w:val="22"/>
                <w:u w:val="none"/>
              </w:rPr>
            </w:pPr>
          </w:p>
        </w:tc>
        <w:tc>
          <w:tcPr>
            <w:tcW w:w="61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E4D7EFB">
            <w:pPr>
              <w:jc w:val="center"/>
              <w:rPr>
                <w:rFonts w:hint="eastAsia" w:ascii="宋体" w:hAnsi="宋体" w:eastAsia="宋体" w:cs="宋体"/>
                <w:i w:val="0"/>
                <w:color w:val="000000"/>
                <w:sz w:val="22"/>
                <w:szCs w:val="22"/>
                <w:u w:val="none"/>
              </w:rPr>
            </w:pPr>
          </w:p>
        </w:tc>
        <w:tc>
          <w:tcPr>
            <w:tcW w:w="6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EB6B802">
            <w:pPr>
              <w:jc w:val="center"/>
              <w:rPr>
                <w:rFonts w:hint="eastAsia" w:ascii="宋体" w:hAnsi="宋体" w:eastAsia="宋体" w:cs="宋体"/>
                <w:i w:val="0"/>
                <w:color w:val="000000"/>
                <w:sz w:val="22"/>
                <w:szCs w:val="22"/>
                <w:u w:val="none"/>
              </w:rPr>
            </w:pPr>
          </w:p>
        </w:tc>
        <w:tc>
          <w:tcPr>
            <w:tcW w:w="60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A818451">
            <w:pPr>
              <w:jc w:val="center"/>
              <w:rPr>
                <w:rFonts w:hint="eastAsia" w:ascii="宋体" w:hAnsi="宋体" w:eastAsia="宋体" w:cs="宋体"/>
                <w:i w:val="0"/>
                <w:color w:val="000000"/>
                <w:sz w:val="22"/>
                <w:szCs w:val="22"/>
                <w:u w:val="none"/>
              </w:rPr>
            </w:pPr>
          </w:p>
        </w:tc>
      </w:tr>
      <w:tr w14:paraId="5CBA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26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0B787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6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9EFB1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6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617A6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075"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D8747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B8A8F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21"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AADC3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3539E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F0D36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2DD2D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8"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77553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2C56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3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29658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8"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3E8B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53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E3811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4"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5A6F2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91"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1A25E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0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4B8C7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14:paraId="5EC0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26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BCEEE88">
            <w:pPr>
              <w:jc w:val="center"/>
              <w:rPr>
                <w:rFonts w:hint="eastAsia" w:ascii="宋体" w:hAnsi="宋体" w:eastAsia="宋体" w:cs="宋体"/>
                <w:i w:val="0"/>
                <w:color w:val="000000"/>
                <w:sz w:val="22"/>
                <w:szCs w:val="22"/>
                <w:u w:val="none"/>
              </w:rPr>
            </w:pPr>
          </w:p>
        </w:tc>
        <w:tc>
          <w:tcPr>
            <w:tcW w:w="26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3D71678">
            <w:pPr>
              <w:jc w:val="center"/>
              <w:rPr>
                <w:rFonts w:hint="eastAsia" w:ascii="宋体" w:hAnsi="宋体" w:eastAsia="宋体" w:cs="宋体"/>
                <w:i w:val="0"/>
                <w:color w:val="000000"/>
                <w:sz w:val="22"/>
                <w:szCs w:val="22"/>
                <w:u w:val="none"/>
              </w:rPr>
            </w:pPr>
          </w:p>
        </w:tc>
        <w:tc>
          <w:tcPr>
            <w:tcW w:w="26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948E777">
            <w:pPr>
              <w:jc w:val="center"/>
              <w:rPr>
                <w:rFonts w:hint="eastAsia" w:ascii="宋体" w:hAnsi="宋体" w:eastAsia="宋体" w:cs="宋体"/>
                <w:i w:val="0"/>
                <w:color w:val="000000"/>
                <w:sz w:val="22"/>
                <w:szCs w:val="22"/>
                <w:u w:val="none"/>
              </w:rPr>
            </w:pPr>
          </w:p>
        </w:tc>
        <w:tc>
          <w:tcPr>
            <w:tcW w:w="2075"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04083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D50F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A82F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8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69CE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4429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558.33</w:t>
            </w:r>
          </w:p>
        </w:tc>
        <w:tc>
          <w:tcPr>
            <w:tcW w:w="13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7550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558.33</w:t>
            </w:r>
          </w:p>
        </w:tc>
        <w:tc>
          <w:tcPr>
            <w:tcW w:w="6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7B19AB">
            <w:pPr>
              <w:jc w:val="right"/>
              <w:rPr>
                <w:rFonts w:hint="eastAsia" w:ascii="宋体" w:hAnsi="宋体" w:eastAsia="宋体" w:cs="宋体"/>
                <w:b/>
                <w:i w:val="0"/>
                <w:color w:val="000000"/>
                <w:sz w:val="22"/>
                <w:szCs w:val="22"/>
                <w:u w:val="none"/>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5F40D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558.33</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E280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558.33</w:t>
            </w:r>
          </w:p>
        </w:tc>
        <w:tc>
          <w:tcPr>
            <w:tcW w:w="65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B42CF6">
            <w:pPr>
              <w:jc w:val="right"/>
              <w:rPr>
                <w:rFonts w:hint="eastAsia" w:ascii="宋体" w:hAnsi="宋体" w:eastAsia="宋体" w:cs="宋体"/>
                <w:b/>
                <w:i w:val="0"/>
                <w:color w:val="000000"/>
                <w:sz w:val="22"/>
                <w:szCs w:val="22"/>
                <w:u w:val="none"/>
              </w:rPr>
            </w:pPr>
          </w:p>
        </w:tc>
        <w:tc>
          <w:tcPr>
            <w:tcW w:w="53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962342">
            <w:pPr>
              <w:jc w:val="right"/>
              <w:rPr>
                <w:rFonts w:hint="eastAsia" w:ascii="宋体" w:hAnsi="宋体" w:eastAsia="宋体" w:cs="宋体"/>
                <w:b/>
                <w:i w:val="0"/>
                <w:color w:val="000000"/>
                <w:sz w:val="22"/>
                <w:szCs w:val="22"/>
                <w:u w:val="none"/>
              </w:rPr>
            </w:pP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DD5DB5">
            <w:pPr>
              <w:jc w:val="right"/>
              <w:rPr>
                <w:rFonts w:hint="eastAsia" w:ascii="宋体" w:hAnsi="宋体" w:eastAsia="宋体" w:cs="宋体"/>
                <w:b/>
                <w:i w:val="0"/>
                <w:color w:val="000000"/>
                <w:sz w:val="22"/>
                <w:szCs w:val="22"/>
                <w:u w:val="none"/>
              </w:rPr>
            </w:pPr>
          </w:p>
        </w:tc>
        <w:tc>
          <w:tcPr>
            <w:tcW w:w="69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719094">
            <w:pPr>
              <w:jc w:val="right"/>
              <w:rPr>
                <w:rFonts w:hint="eastAsia" w:ascii="宋体" w:hAnsi="宋体" w:eastAsia="宋体" w:cs="宋体"/>
                <w:b/>
                <w:i w:val="0"/>
                <w:color w:val="000000"/>
                <w:sz w:val="22"/>
                <w:szCs w:val="22"/>
                <w:u w:val="none"/>
              </w:rPr>
            </w:pPr>
          </w:p>
        </w:tc>
        <w:tc>
          <w:tcPr>
            <w:tcW w:w="6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764C78">
            <w:pPr>
              <w:jc w:val="right"/>
              <w:rPr>
                <w:rFonts w:hint="eastAsia" w:ascii="宋体" w:hAnsi="宋体" w:eastAsia="宋体" w:cs="宋体"/>
                <w:b/>
                <w:i w:val="0"/>
                <w:color w:val="000000"/>
                <w:sz w:val="22"/>
                <w:szCs w:val="22"/>
                <w:u w:val="none"/>
              </w:rPr>
            </w:pPr>
          </w:p>
        </w:tc>
      </w:tr>
      <w:tr w14:paraId="0DBF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80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0C3964">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w:t>
            </w:r>
          </w:p>
        </w:tc>
        <w:tc>
          <w:tcPr>
            <w:tcW w:w="2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0D310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社会保障和就业支出</w:t>
            </w:r>
          </w:p>
        </w:tc>
        <w:tc>
          <w:tcPr>
            <w:tcW w:w="1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B4FA27">
            <w:pPr>
              <w:jc w:val="right"/>
              <w:rPr>
                <w:rFonts w:hint="eastAsia" w:ascii="宋体" w:hAnsi="宋体" w:eastAsia="宋体" w:cs="宋体"/>
                <w:i w:val="0"/>
                <w:color w:val="0000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F585A5">
            <w:pPr>
              <w:jc w:val="right"/>
              <w:rPr>
                <w:rFonts w:hint="eastAsia" w:ascii="宋体" w:hAnsi="宋体" w:eastAsia="宋体" w:cs="宋体"/>
                <w:i w:val="0"/>
                <w:color w:val="0000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9745D5">
            <w:pPr>
              <w:jc w:val="right"/>
              <w:rPr>
                <w:rFonts w:hint="eastAsia" w:ascii="宋体" w:hAnsi="宋体" w:eastAsia="宋体" w:cs="宋体"/>
                <w:i w:val="0"/>
                <w:color w:val="000000"/>
                <w:sz w:val="22"/>
                <w:szCs w:val="22"/>
                <w:u w:val="none"/>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E429F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13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F1ADB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6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297505">
            <w:pPr>
              <w:jc w:val="right"/>
              <w:rPr>
                <w:rFonts w:hint="eastAsia" w:ascii="宋体" w:hAnsi="宋体" w:eastAsia="宋体" w:cs="宋体"/>
                <w:i w:val="0"/>
                <w:color w:val="000000"/>
                <w:kern w:val="2"/>
                <w:sz w:val="22"/>
                <w:szCs w:val="22"/>
                <w:u w:val="none"/>
                <w:lang w:val="en-US" w:eastAsia="zh-CN" w:bidi="ar-SA"/>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623E1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4A0CA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65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4870DB">
            <w:pPr>
              <w:jc w:val="right"/>
              <w:rPr>
                <w:rFonts w:hint="eastAsia" w:ascii="宋体" w:hAnsi="宋体" w:eastAsia="宋体" w:cs="宋体"/>
                <w:i w:val="0"/>
                <w:color w:val="000000"/>
                <w:sz w:val="22"/>
                <w:szCs w:val="22"/>
                <w:u w:val="none"/>
              </w:rPr>
            </w:pPr>
          </w:p>
        </w:tc>
        <w:tc>
          <w:tcPr>
            <w:tcW w:w="53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B714FA">
            <w:pPr>
              <w:jc w:val="right"/>
              <w:rPr>
                <w:rFonts w:hint="eastAsia" w:ascii="宋体" w:hAnsi="宋体" w:eastAsia="宋体" w:cs="宋体"/>
                <w:i w:val="0"/>
                <w:color w:val="000000"/>
                <w:sz w:val="22"/>
                <w:szCs w:val="22"/>
                <w:u w:val="none"/>
              </w:rPr>
            </w:pP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332995">
            <w:pPr>
              <w:jc w:val="right"/>
              <w:rPr>
                <w:rFonts w:hint="eastAsia" w:ascii="宋体" w:hAnsi="宋体" w:eastAsia="宋体" w:cs="宋体"/>
                <w:i w:val="0"/>
                <w:color w:val="000000"/>
                <w:sz w:val="22"/>
                <w:szCs w:val="22"/>
                <w:u w:val="none"/>
              </w:rPr>
            </w:pPr>
          </w:p>
        </w:tc>
        <w:tc>
          <w:tcPr>
            <w:tcW w:w="69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4359F4">
            <w:pPr>
              <w:jc w:val="right"/>
              <w:rPr>
                <w:rFonts w:hint="eastAsia" w:ascii="宋体" w:hAnsi="宋体" w:eastAsia="宋体" w:cs="宋体"/>
                <w:i w:val="0"/>
                <w:color w:val="000000"/>
                <w:sz w:val="22"/>
                <w:szCs w:val="22"/>
                <w:u w:val="none"/>
              </w:rPr>
            </w:pPr>
          </w:p>
        </w:tc>
        <w:tc>
          <w:tcPr>
            <w:tcW w:w="6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D53195">
            <w:pPr>
              <w:jc w:val="right"/>
              <w:rPr>
                <w:rFonts w:hint="eastAsia" w:ascii="宋体" w:hAnsi="宋体" w:eastAsia="宋体" w:cs="宋体"/>
                <w:i w:val="0"/>
                <w:color w:val="000000"/>
                <w:sz w:val="22"/>
                <w:szCs w:val="22"/>
                <w:u w:val="none"/>
              </w:rPr>
            </w:pPr>
          </w:p>
        </w:tc>
      </w:tr>
      <w:tr w14:paraId="1B1E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80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0476CF">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w:t>
            </w:r>
          </w:p>
        </w:tc>
        <w:tc>
          <w:tcPr>
            <w:tcW w:w="2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CF48B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行政事业单位养老支出</w:t>
            </w:r>
          </w:p>
        </w:tc>
        <w:tc>
          <w:tcPr>
            <w:tcW w:w="1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51B92C">
            <w:pPr>
              <w:jc w:val="right"/>
              <w:rPr>
                <w:rFonts w:hint="eastAsia" w:ascii="宋体" w:hAnsi="宋体" w:eastAsia="宋体" w:cs="宋体"/>
                <w:i w:val="0"/>
                <w:color w:val="0000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50C809">
            <w:pPr>
              <w:jc w:val="right"/>
              <w:rPr>
                <w:rFonts w:hint="eastAsia" w:ascii="宋体" w:hAnsi="宋体" w:eastAsia="宋体" w:cs="宋体"/>
                <w:i w:val="0"/>
                <w:color w:val="0000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982764">
            <w:pPr>
              <w:jc w:val="right"/>
              <w:rPr>
                <w:rFonts w:hint="eastAsia" w:ascii="宋体" w:hAnsi="宋体" w:eastAsia="宋体" w:cs="宋体"/>
                <w:i w:val="0"/>
                <w:color w:val="000000"/>
                <w:sz w:val="22"/>
                <w:szCs w:val="22"/>
                <w:u w:val="none"/>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0F471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13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CF6D7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6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7BF803">
            <w:pPr>
              <w:jc w:val="right"/>
              <w:rPr>
                <w:rFonts w:hint="eastAsia" w:ascii="宋体" w:hAnsi="宋体" w:eastAsia="宋体" w:cs="宋体"/>
                <w:i w:val="0"/>
                <w:color w:val="000000"/>
                <w:kern w:val="2"/>
                <w:sz w:val="22"/>
                <w:szCs w:val="22"/>
                <w:u w:val="none"/>
                <w:lang w:val="en-US" w:eastAsia="zh-CN" w:bidi="ar-SA"/>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0F3A8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8B660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12.72</w:t>
            </w:r>
          </w:p>
        </w:tc>
        <w:tc>
          <w:tcPr>
            <w:tcW w:w="65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F1D0E0">
            <w:pPr>
              <w:jc w:val="right"/>
              <w:rPr>
                <w:rFonts w:hint="eastAsia" w:ascii="宋体" w:hAnsi="宋体" w:eastAsia="宋体" w:cs="宋体"/>
                <w:i w:val="0"/>
                <w:color w:val="000000"/>
                <w:sz w:val="22"/>
                <w:szCs w:val="22"/>
                <w:u w:val="none"/>
              </w:rPr>
            </w:pPr>
          </w:p>
        </w:tc>
        <w:tc>
          <w:tcPr>
            <w:tcW w:w="53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513E80">
            <w:pPr>
              <w:jc w:val="right"/>
              <w:rPr>
                <w:rFonts w:hint="eastAsia" w:ascii="宋体" w:hAnsi="宋体" w:eastAsia="宋体" w:cs="宋体"/>
                <w:i w:val="0"/>
                <w:color w:val="000000"/>
                <w:sz w:val="22"/>
                <w:szCs w:val="22"/>
                <w:u w:val="none"/>
              </w:rPr>
            </w:pP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1C006D">
            <w:pPr>
              <w:jc w:val="right"/>
              <w:rPr>
                <w:rFonts w:hint="eastAsia" w:ascii="宋体" w:hAnsi="宋体" w:eastAsia="宋体" w:cs="宋体"/>
                <w:i w:val="0"/>
                <w:color w:val="000000"/>
                <w:sz w:val="22"/>
                <w:szCs w:val="22"/>
                <w:u w:val="none"/>
              </w:rPr>
            </w:pPr>
          </w:p>
        </w:tc>
        <w:tc>
          <w:tcPr>
            <w:tcW w:w="69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BF4940">
            <w:pPr>
              <w:jc w:val="right"/>
              <w:rPr>
                <w:rFonts w:hint="eastAsia" w:ascii="宋体" w:hAnsi="宋体" w:eastAsia="宋体" w:cs="宋体"/>
                <w:i w:val="0"/>
                <w:color w:val="000000"/>
                <w:sz w:val="22"/>
                <w:szCs w:val="22"/>
                <w:u w:val="none"/>
              </w:rPr>
            </w:pPr>
          </w:p>
        </w:tc>
        <w:tc>
          <w:tcPr>
            <w:tcW w:w="6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029070">
            <w:pPr>
              <w:jc w:val="right"/>
              <w:rPr>
                <w:rFonts w:hint="eastAsia" w:ascii="宋体" w:hAnsi="宋体" w:eastAsia="宋体" w:cs="宋体"/>
                <w:i w:val="0"/>
                <w:color w:val="000000"/>
                <w:sz w:val="22"/>
                <w:szCs w:val="22"/>
                <w:u w:val="none"/>
              </w:rPr>
            </w:pPr>
          </w:p>
        </w:tc>
      </w:tr>
      <w:tr w14:paraId="31A2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80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F19A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2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B70F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1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1CEFE0">
            <w:pPr>
              <w:jc w:val="right"/>
              <w:rPr>
                <w:rFonts w:hint="eastAsia" w:ascii="宋体" w:hAnsi="宋体" w:eastAsia="宋体" w:cs="宋体"/>
                <w:i w:val="0"/>
                <w:color w:val="0000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55F30C">
            <w:pPr>
              <w:jc w:val="right"/>
              <w:rPr>
                <w:rFonts w:hint="eastAsia" w:ascii="宋体" w:hAnsi="宋体" w:eastAsia="宋体" w:cs="宋体"/>
                <w:i w:val="0"/>
                <w:color w:val="0000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83F173">
            <w:pPr>
              <w:jc w:val="right"/>
              <w:rPr>
                <w:rFonts w:hint="eastAsia" w:ascii="宋体" w:hAnsi="宋体" w:eastAsia="宋体" w:cs="宋体"/>
                <w:i w:val="0"/>
                <w:color w:val="000000"/>
                <w:sz w:val="22"/>
                <w:szCs w:val="22"/>
                <w:u w:val="none"/>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C76A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13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6F8D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6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E3BF69">
            <w:pPr>
              <w:jc w:val="right"/>
              <w:rPr>
                <w:rFonts w:hint="eastAsia" w:ascii="宋体" w:hAnsi="宋体" w:eastAsia="宋体" w:cs="宋体"/>
                <w:i w:val="0"/>
                <w:color w:val="000000"/>
                <w:sz w:val="22"/>
                <w:szCs w:val="22"/>
                <w:u w:val="none"/>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05F8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3038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65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1CC1E6">
            <w:pPr>
              <w:jc w:val="right"/>
              <w:rPr>
                <w:rFonts w:hint="eastAsia" w:ascii="宋体" w:hAnsi="宋体" w:eastAsia="宋体" w:cs="宋体"/>
                <w:i w:val="0"/>
                <w:color w:val="000000"/>
                <w:sz w:val="22"/>
                <w:szCs w:val="22"/>
                <w:u w:val="none"/>
              </w:rPr>
            </w:pPr>
          </w:p>
        </w:tc>
        <w:tc>
          <w:tcPr>
            <w:tcW w:w="53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2B4C4F">
            <w:pPr>
              <w:jc w:val="right"/>
              <w:rPr>
                <w:rFonts w:hint="eastAsia" w:ascii="宋体" w:hAnsi="宋体" w:eastAsia="宋体" w:cs="宋体"/>
                <w:i w:val="0"/>
                <w:color w:val="000000"/>
                <w:sz w:val="22"/>
                <w:szCs w:val="22"/>
                <w:u w:val="none"/>
              </w:rPr>
            </w:pP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71584A">
            <w:pPr>
              <w:jc w:val="right"/>
              <w:rPr>
                <w:rFonts w:hint="eastAsia" w:ascii="宋体" w:hAnsi="宋体" w:eastAsia="宋体" w:cs="宋体"/>
                <w:i w:val="0"/>
                <w:color w:val="000000"/>
                <w:sz w:val="22"/>
                <w:szCs w:val="22"/>
                <w:u w:val="none"/>
              </w:rPr>
            </w:pPr>
          </w:p>
        </w:tc>
        <w:tc>
          <w:tcPr>
            <w:tcW w:w="69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5D5346">
            <w:pPr>
              <w:jc w:val="right"/>
              <w:rPr>
                <w:rFonts w:hint="eastAsia" w:ascii="宋体" w:hAnsi="宋体" w:eastAsia="宋体" w:cs="宋体"/>
                <w:i w:val="0"/>
                <w:color w:val="000000"/>
                <w:sz w:val="22"/>
                <w:szCs w:val="22"/>
                <w:u w:val="none"/>
              </w:rPr>
            </w:pPr>
          </w:p>
        </w:tc>
        <w:tc>
          <w:tcPr>
            <w:tcW w:w="6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3F4495">
            <w:pPr>
              <w:jc w:val="right"/>
              <w:rPr>
                <w:rFonts w:hint="eastAsia" w:ascii="宋体" w:hAnsi="宋体" w:eastAsia="宋体" w:cs="宋体"/>
                <w:i w:val="0"/>
                <w:color w:val="000000"/>
                <w:sz w:val="22"/>
                <w:szCs w:val="22"/>
                <w:u w:val="none"/>
              </w:rPr>
            </w:pPr>
          </w:p>
        </w:tc>
      </w:tr>
      <w:tr w14:paraId="117A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80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AA94D6">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2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1D79A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1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90843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ABE8B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8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1E988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C5D51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515.61</w:t>
            </w:r>
          </w:p>
        </w:tc>
        <w:tc>
          <w:tcPr>
            <w:tcW w:w="13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5A5A8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515.61</w:t>
            </w:r>
          </w:p>
        </w:tc>
        <w:tc>
          <w:tcPr>
            <w:tcW w:w="6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9AD019">
            <w:pPr>
              <w:jc w:val="right"/>
              <w:rPr>
                <w:rFonts w:hint="eastAsia" w:ascii="宋体" w:hAnsi="宋体" w:eastAsia="宋体" w:cs="宋体"/>
                <w:i w:val="0"/>
                <w:color w:val="000000"/>
                <w:kern w:val="2"/>
                <w:sz w:val="22"/>
                <w:szCs w:val="22"/>
                <w:u w:val="none"/>
                <w:lang w:val="en-US" w:eastAsia="zh-CN" w:bidi="ar-SA"/>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8A30D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515.61</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3E383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515.61</w:t>
            </w:r>
          </w:p>
        </w:tc>
        <w:tc>
          <w:tcPr>
            <w:tcW w:w="65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AABFC5">
            <w:pPr>
              <w:jc w:val="right"/>
              <w:rPr>
                <w:rFonts w:hint="eastAsia" w:ascii="宋体" w:hAnsi="宋体" w:eastAsia="宋体" w:cs="宋体"/>
                <w:i w:val="0"/>
                <w:color w:val="000000"/>
                <w:sz w:val="22"/>
                <w:szCs w:val="22"/>
                <w:u w:val="none"/>
              </w:rPr>
            </w:pPr>
          </w:p>
        </w:tc>
        <w:tc>
          <w:tcPr>
            <w:tcW w:w="53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C5BDD7">
            <w:pPr>
              <w:jc w:val="right"/>
              <w:rPr>
                <w:rFonts w:hint="eastAsia" w:ascii="宋体" w:hAnsi="宋体" w:eastAsia="宋体" w:cs="宋体"/>
                <w:i w:val="0"/>
                <w:color w:val="000000"/>
                <w:sz w:val="22"/>
                <w:szCs w:val="22"/>
                <w:u w:val="none"/>
              </w:rPr>
            </w:pP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E39B2B">
            <w:pPr>
              <w:jc w:val="right"/>
              <w:rPr>
                <w:rFonts w:hint="eastAsia" w:ascii="宋体" w:hAnsi="宋体" w:eastAsia="宋体" w:cs="宋体"/>
                <w:i w:val="0"/>
                <w:color w:val="000000"/>
                <w:sz w:val="22"/>
                <w:szCs w:val="22"/>
                <w:u w:val="none"/>
              </w:rPr>
            </w:pPr>
          </w:p>
        </w:tc>
        <w:tc>
          <w:tcPr>
            <w:tcW w:w="69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0E4052">
            <w:pPr>
              <w:jc w:val="right"/>
              <w:rPr>
                <w:rFonts w:hint="eastAsia" w:ascii="宋体" w:hAnsi="宋体" w:eastAsia="宋体" w:cs="宋体"/>
                <w:i w:val="0"/>
                <w:color w:val="000000"/>
                <w:sz w:val="22"/>
                <w:szCs w:val="22"/>
                <w:u w:val="none"/>
              </w:rPr>
            </w:pPr>
          </w:p>
        </w:tc>
        <w:tc>
          <w:tcPr>
            <w:tcW w:w="6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D2A236">
            <w:pPr>
              <w:jc w:val="right"/>
              <w:rPr>
                <w:rFonts w:hint="eastAsia" w:ascii="宋体" w:hAnsi="宋体" w:eastAsia="宋体" w:cs="宋体"/>
                <w:i w:val="0"/>
                <w:color w:val="000000"/>
                <w:sz w:val="22"/>
                <w:szCs w:val="22"/>
                <w:u w:val="none"/>
              </w:rPr>
            </w:pPr>
          </w:p>
        </w:tc>
      </w:tr>
      <w:tr w14:paraId="7F20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80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19C917">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21002</w:t>
            </w:r>
          </w:p>
        </w:tc>
        <w:tc>
          <w:tcPr>
            <w:tcW w:w="2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3FCCD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公立医院</w:t>
            </w:r>
          </w:p>
        </w:tc>
        <w:tc>
          <w:tcPr>
            <w:tcW w:w="1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C98DB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9BC60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8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37A38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888B1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515.61</w:t>
            </w:r>
          </w:p>
        </w:tc>
        <w:tc>
          <w:tcPr>
            <w:tcW w:w="13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F5053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515.61</w:t>
            </w:r>
          </w:p>
        </w:tc>
        <w:tc>
          <w:tcPr>
            <w:tcW w:w="6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09A32F">
            <w:pPr>
              <w:jc w:val="right"/>
              <w:rPr>
                <w:rFonts w:hint="eastAsia" w:ascii="宋体" w:hAnsi="宋体" w:eastAsia="宋体" w:cs="宋体"/>
                <w:i w:val="0"/>
                <w:color w:val="000000"/>
                <w:kern w:val="2"/>
                <w:sz w:val="22"/>
                <w:szCs w:val="22"/>
                <w:u w:val="none"/>
                <w:lang w:val="en-US" w:eastAsia="zh-CN" w:bidi="ar-SA"/>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F8721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515.61</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3BCFA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515.61</w:t>
            </w:r>
          </w:p>
        </w:tc>
        <w:tc>
          <w:tcPr>
            <w:tcW w:w="65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B704F8">
            <w:pPr>
              <w:jc w:val="right"/>
              <w:rPr>
                <w:rFonts w:hint="eastAsia" w:ascii="宋体" w:hAnsi="宋体" w:eastAsia="宋体" w:cs="宋体"/>
                <w:i w:val="0"/>
                <w:color w:val="000000"/>
                <w:sz w:val="22"/>
                <w:szCs w:val="22"/>
                <w:u w:val="none"/>
              </w:rPr>
            </w:pPr>
          </w:p>
        </w:tc>
        <w:tc>
          <w:tcPr>
            <w:tcW w:w="53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86382F">
            <w:pPr>
              <w:jc w:val="right"/>
              <w:rPr>
                <w:rFonts w:hint="eastAsia" w:ascii="宋体" w:hAnsi="宋体" w:eastAsia="宋体" w:cs="宋体"/>
                <w:i w:val="0"/>
                <w:color w:val="000000"/>
                <w:sz w:val="22"/>
                <w:szCs w:val="22"/>
                <w:u w:val="none"/>
              </w:rPr>
            </w:pP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5B7DF6">
            <w:pPr>
              <w:jc w:val="right"/>
              <w:rPr>
                <w:rFonts w:hint="eastAsia" w:ascii="宋体" w:hAnsi="宋体" w:eastAsia="宋体" w:cs="宋体"/>
                <w:i w:val="0"/>
                <w:color w:val="000000"/>
                <w:sz w:val="22"/>
                <w:szCs w:val="22"/>
                <w:u w:val="none"/>
              </w:rPr>
            </w:pPr>
          </w:p>
        </w:tc>
        <w:tc>
          <w:tcPr>
            <w:tcW w:w="69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7FBE30">
            <w:pPr>
              <w:jc w:val="right"/>
              <w:rPr>
                <w:rFonts w:hint="eastAsia" w:ascii="宋体" w:hAnsi="宋体" w:eastAsia="宋体" w:cs="宋体"/>
                <w:i w:val="0"/>
                <w:color w:val="000000"/>
                <w:sz w:val="22"/>
                <w:szCs w:val="22"/>
                <w:u w:val="none"/>
              </w:rPr>
            </w:pPr>
          </w:p>
        </w:tc>
        <w:tc>
          <w:tcPr>
            <w:tcW w:w="6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81389D">
            <w:pPr>
              <w:jc w:val="right"/>
              <w:rPr>
                <w:rFonts w:hint="eastAsia" w:ascii="宋体" w:hAnsi="宋体" w:eastAsia="宋体" w:cs="宋体"/>
                <w:i w:val="0"/>
                <w:color w:val="000000"/>
                <w:sz w:val="22"/>
                <w:szCs w:val="22"/>
                <w:u w:val="none"/>
              </w:rPr>
            </w:pPr>
          </w:p>
        </w:tc>
      </w:tr>
      <w:tr w14:paraId="0727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80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3D89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2100202</w:t>
            </w:r>
          </w:p>
        </w:tc>
        <w:tc>
          <w:tcPr>
            <w:tcW w:w="2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6D47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中医（民族）医院</w:t>
            </w:r>
          </w:p>
        </w:tc>
        <w:tc>
          <w:tcPr>
            <w:tcW w:w="1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9899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75A6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7495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ECAF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515.61</w:t>
            </w:r>
          </w:p>
        </w:tc>
        <w:tc>
          <w:tcPr>
            <w:tcW w:w="13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344E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515.61</w:t>
            </w:r>
          </w:p>
        </w:tc>
        <w:tc>
          <w:tcPr>
            <w:tcW w:w="6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B27422">
            <w:pPr>
              <w:jc w:val="right"/>
              <w:rPr>
                <w:rFonts w:hint="eastAsia" w:ascii="宋体" w:hAnsi="宋体" w:eastAsia="宋体" w:cs="宋体"/>
                <w:i w:val="0"/>
                <w:color w:val="000000"/>
                <w:sz w:val="22"/>
                <w:szCs w:val="22"/>
                <w:u w:val="none"/>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8E48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515.61</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8DA1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515.61</w:t>
            </w:r>
          </w:p>
        </w:tc>
        <w:tc>
          <w:tcPr>
            <w:tcW w:w="65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48BDC0">
            <w:pPr>
              <w:jc w:val="right"/>
              <w:rPr>
                <w:rFonts w:hint="eastAsia" w:ascii="宋体" w:hAnsi="宋体" w:eastAsia="宋体" w:cs="宋体"/>
                <w:i w:val="0"/>
                <w:color w:val="000000"/>
                <w:sz w:val="22"/>
                <w:szCs w:val="22"/>
                <w:u w:val="none"/>
              </w:rPr>
            </w:pPr>
          </w:p>
        </w:tc>
        <w:tc>
          <w:tcPr>
            <w:tcW w:w="53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05922A">
            <w:pPr>
              <w:jc w:val="right"/>
              <w:rPr>
                <w:rFonts w:hint="eastAsia" w:ascii="宋体" w:hAnsi="宋体" w:eastAsia="宋体" w:cs="宋体"/>
                <w:i w:val="0"/>
                <w:color w:val="000000"/>
                <w:sz w:val="22"/>
                <w:szCs w:val="22"/>
                <w:u w:val="none"/>
              </w:rPr>
            </w:pP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741C8F">
            <w:pPr>
              <w:jc w:val="right"/>
              <w:rPr>
                <w:rFonts w:hint="eastAsia" w:ascii="宋体" w:hAnsi="宋体" w:eastAsia="宋体" w:cs="宋体"/>
                <w:i w:val="0"/>
                <w:color w:val="000000"/>
                <w:sz w:val="22"/>
                <w:szCs w:val="22"/>
                <w:u w:val="none"/>
              </w:rPr>
            </w:pPr>
          </w:p>
        </w:tc>
        <w:tc>
          <w:tcPr>
            <w:tcW w:w="69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87DC03">
            <w:pPr>
              <w:jc w:val="right"/>
              <w:rPr>
                <w:rFonts w:hint="eastAsia" w:ascii="宋体" w:hAnsi="宋体" w:eastAsia="宋体" w:cs="宋体"/>
                <w:i w:val="0"/>
                <w:color w:val="000000"/>
                <w:sz w:val="22"/>
                <w:szCs w:val="22"/>
                <w:u w:val="none"/>
              </w:rPr>
            </w:pPr>
          </w:p>
        </w:tc>
        <w:tc>
          <w:tcPr>
            <w:tcW w:w="6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45632F">
            <w:pPr>
              <w:jc w:val="right"/>
              <w:rPr>
                <w:rFonts w:hint="eastAsia" w:ascii="宋体" w:hAnsi="宋体" w:eastAsia="宋体" w:cs="宋体"/>
                <w:i w:val="0"/>
                <w:color w:val="000000"/>
                <w:sz w:val="22"/>
                <w:szCs w:val="22"/>
                <w:u w:val="none"/>
              </w:rPr>
            </w:pPr>
          </w:p>
        </w:tc>
      </w:tr>
      <w:tr w14:paraId="4304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80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81C7E3">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w:t>
            </w:r>
          </w:p>
        </w:tc>
        <w:tc>
          <w:tcPr>
            <w:tcW w:w="2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50235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城乡社区支出</w:t>
            </w:r>
          </w:p>
        </w:tc>
        <w:tc>
          <w:tcPr>
            <w:tcW w:w="1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AC49E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6FF1F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8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DEA8A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2EA13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13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82073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6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8B59F3">
            <w:pPr>
              <w:jc w:val="right"/>
              <w:rPr>
                <w:rFonts w:hint="eastAsia" w:ascii="宋体" w:hAnsi="宋体" w:eastAsia="宋体" w:cs="宋体"/>
                <w:i w:val="0"/>
                <w:color w:val="000000"/>
                <w:kern w:val="2"/>
                <w:sz w:val="22"/>
                <w:szCs w:val="22"/>
                <w:u w:val="none"/>
                <w:lang w:val="en-US" w:eastAsia="zh-CN" w:bidi="ar-SA"/>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971D8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AFA8B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65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12B1A1">
            <w:pPr>
              <w:jc w:val="right"/>
              <w:rPr>
                <w:rFonts w:hint="eastAsia" w:ascii="宋体" w:hAnsi="宋体" w:eastAsia="宋体" w:cs="宋体"/>
                <w:i w:val="0"/>
                <w:color w:val="000000"/>
                <w:sz w:val="22"/>
                <w:szCs w:val="22"/>
                <w:u w:val="none"/>
              </w:rPr>
            </w:pPr>
          </w:p>
        </w:tc>
        <w:tc>
          <w:tcPr>
            <w:tcW w:w="53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E2FABA">
            <w:pPr>
              <w:jc w:val="right"/>
              <w:rPr>
                <w:rFonts w:hint="eastAsia" w:ascii="宋体" w:hAnsi="宋体" w:eastAsia="宋体" w:cs="宋体"/>
                <w:i w:val="0"/>
                <w:color w:val="000000"/>
                <w:sz w:val="22"/>
                <w:szCs w:val="22"/>
                <w:u w:val="none"/>
              </w:rPr>
            </w:pP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C76CCB">
            <w:pPr>
              <w:jc w:val="right"/>
              <w:rPr>
                <w:rFonts w:hint="eastAsia" w:ascii="宋体" w:hAnsi="宋体" w:eastAsia="宋体" w:cs="宋体"/>
                <w:i w:val="0"/>
                <w:color w:val="000000"/>
                <w:sz w:val="22"/>
                <w:szCs w:val="22"/>
                <w:u w:val="none"/>
              </w:rPr>
            </w:pPr>
          </w:p>
        </w:tc>
        <w:tc>
          <w:tcPr>
            <w:tcW w:w="69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363BD9">
            <w:pPr>
              <w:jc w:val="right"/>
              <w:rPr>
                <w:rFonts w:hint="eastAsia" w:ascii="宋体" w:hAnsi="宋体" w:eastAsia="宋体" w:cs="宋体"/>
                <w:i w:val="0"/>
                <w:color w:val="000000"/>
                <w:sz w:val="22"/>
                <w:szCs w:val="22"/>
                <w:u w:val="none"/>
              </w:rPr>
            </w:pPr>
          </w:p>
        </w:tc>
        <w:tc>
          <w:tcPr>
            <w:tcW w:w="6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EDB46F">
            <w:pPr>
              <w:jc w:val="right"/>
              <w:rPr>
                <w:rFonts w:hint="eastAsia" w:ascii="宋体" w:hAnsi="宋体" w:eastAsia="宋体" w:cs="宋体"/>
                <w:i w:val="0"/>
                <w:color w:val="000000"/>
                <w:sz w:val="22"/>
                <w:szCs w:val="22"/>
                <w:u w:val="none"/>
              </w:rPr>
            </w:pPr>
          </w:p>
        </w:tc>
      </w:tr>
      <w:tr w14:paraId="32B8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80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AF4918">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21201</w:t>
            </w:r>
          </w:p>
        </w:tc>
        <w:tc>
          <w:tcPr>
            <w:tcW w:w="2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6DD28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城乡社区管理实务</w:t>
            </w:r>
          </w:p>
        </w:tc>
        <w:tc>
          <w:tcPr>
            <w:tcW w:w="1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DE180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4CF9F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8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DE622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F314F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13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23F4B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6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5466D8">
            <w:pPr>
              <w:jc w:val="right"/>
              <w:rPr>
                <w:rFonts w:hint="eastAsia" w:ascii="宋体" w:hAnsi="宋体" w:eastAsia="宋体" w:cs="宋体"/>
                <w:i w:val="0"/>
                <w:color w:val="000000"/>
                <w:kern w:val="2"/>
                <w:sz w:val="22"/>
                <w:szCs w:val="22"/>
                <w:u w:val="none"/>
                <w:lang w:val="en-US" w:eastAsia="zh-CN" w:bidi="ar-SA"/>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0F88D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042B7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30.00</w:t>
            </w:r>
          </w:p>
        </w:tc>
        <w:tc>
          <w:tcPr>
            <w:tcW w:w="65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E4087A">
            <w:pPr>
              <w:jc w:val="right"/>
              <w:rPr>
                <w:rFonts w:hint="eastAsia" w:ascii="宋体" w:hAnsi="宋体" w:eastAsia="宋体" w:cs="宋体"/>
                <w:i w:val="0"/>
                <w:color w:val="000000"/>
                <w:sz w:val="22"/>
                <w:szCs w:val="22"/>
                <w:u w:val="none"/>
              </w:rPr>
            </w:pPr>
          </w:p>
        </w:tc>
        <w:tc>
          <w:tcPr>
            <w:tcW w:w="53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E44948">
            <w:pPr>
              <w:jc w:val="right"/>
              <w:rPr>
                <w:rFonts w:hint="eastAsia" w:ascii="宋体" w:hAnsi="宋体" w:eastAsia="宋体" w:cs="宋体"/>
                <w:i w:val="0"/>
                <w:color w:val="000000"/>
                <w:sz w:val="22"/>
                <w:szCs w:val="22"/>
                <w:u w:val="none"/>
              </w:rPr>
            </w:pP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1A8E06">
            <w:pPr>
              <w:jc w:val="right"/>
              <w:rPr>
                <w:rFonts w:hint="eastAsia" w:ascii="宋体" w:hAnsi="宋体" w:eastAsia="宋体" w:cs="宋体"/>
                <w:i w:val="0"/>
                <w:color w:val="000000"/>
                <w:sz w:val="22"/>
                <w:szCs w:val="22"/>
                <w:u w:val="none"/>
              </w:rPr>
            </w:pPr>
          </w:p>
        </w:tc>
        <w:tc>
          <w:tcPr>
            <w:tcW w:w="69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9A3E97">
            <w:pPr>
              <w:jc w:val="right"/>
              <w:rPr>
                <w:rFonts w:hint="eastAsia" w:ascii="宋体" w:hAnsi="宋体" w:eastAsia="宋体" w:cs="宋体"/>
                <w:i w:val="0"/>
                <w:color w:val="000000"/>
                <w:sz w:val="22"/>
                <w:szCs w:val="22"/>
                <w:u w:val="none"/>
              </w:rPr>
            </w:pPr>
          </w:p>
        </w:tc>
        <w:tc>
          <w:tcPr>
            <w:tcW w:w="6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7A6A8D">
            <w:pPr>
              <w:jc w:val="right"/>
              <w:rPr>
                <w:rFonts w:hint="eastAsia" w:ascii="宋体" w:hAnsi="宋体" w:eastAsia="宋体" w:cs="宋体"/>
                <w:i w:val="0"/>
                <w:color w:val="000000"/>
                <w:sz w:val="22"/>
                <w:szCs w:val="22"/>
                <w:u w:val="none"/>
              </w:rPr>
            </w:pPr>
          </w:p>
        </w:tc>
      </w:tr>
      <w:tr w14:paraId="158A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80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3BB4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2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FFD9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10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0F85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98BB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AF47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C8C0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3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1EE2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6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0DBD03">
            <w:pPr>
              <w:jc w:val="right"/>
              <w:rPr>
                <w:rFonts w:hint="eastAsia" w:ascii="宋体" w:hAnsi="宋体" w:eastAsia="宋体" w:cs="宋体"/>
                <w:i w:val="0"/>
                <w:color w:val="000000"/>
                <w:sz w:val="22"/>
                <w:szCs w:val="22"/>
                <w:u w:val="none"/>
              </w:rPr>
            </w:pP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90BA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2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F128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65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A059DF">
            <w:pPr>
              <w:jc w:val="right"/>
              <w:rPr>
                <w:rFonts w:hint="eastAsia" w:ascii="宋体" w:hAnsi="宋体" w:eastAsia="宋体" w:cs="宋体"/>
                <w:i w:val="0"/>
                <w:color w:val="000000"/>
                <w:sz w:val="22"/>
                <w:szCs w:val="22"/>
                <w:u w:val="none"/>
              </w:rPr>
            </w:pPr>
          </w:p>
        </w:tc>
        <w:tc>
          <w:tcPr>
            <w:tcW w:w="53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EEFEFA">
            <w:pPr>
              <w:jc w:val="right"/>
              <w:rPr>
                <w:rFonts w:hint="eastAsia" w:ascii="宋体" w:hAnsi="宋体" w:eastAsia="宋体" w:cs="宋体"/>
                <w:i w:val="0"/>
                <w:color w:val="000000"/>
                <w:sz w:val="22"/>
                <w:szCs w:val="22"/>
                <w:u w:val="none"/>
              </w:rPr>
            </w:pP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89E149">
            <w:pPr>
              <w:jc w:val="right"/>
              <w:rPr>
                <w:rFonts w:hint="eastAsia" w:ascii="宋体" w:hAnsi="宋体" w:eastAsia="宋体" w:cs="宋体"/>
                <w:i w:val="0"/>
                <w:color w:val="000000"/>
                <w:sz w:val="22"/>
                <w:szCs w:val="22"/>
                <w:u w:val="none"/>
              </w:rPr>
            </w:pPr>
          </w:p>
        </w:tc>
        <w:tc>
          <w:tcPr>
            <w:tcW w:w="69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A769E0">
            <w:pPr>
              <w:jc w:val="right"/>
              <w:rPr>
                <w:rFonts w:hint="eastAsia" w:ascii="宋体" w:hAnsi="宋体" w:eastAsia="宋体" w:cs="宋体"/>
                <w:i w:val="0"/>
                <w:color w:val="000000"/>
                <w:sz w:val="22"/>
                <w:szCs w:val="22"/>
                <w:u w:val="none"/>
              </w:rPr>
            </w:pPr>
          </w:p>
        </w:tc>
        <w:tc>
          <w:tcPr>
            <w:tcW w:w="6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27106C">
            <w:pPr>
              <w:jc w:val="right"/>
              <w:rPr>
                <w:rFonts w:hint="eastAsia" w:ascii="宋体" w:hAnsi="宋体" w:eastAsia="宋体" w:cs="宋体"/>
                <w:i w:val="0"/>
                <w:color w:val="000000"/>
                <w:sz w:val="22"/>
                <w:szCs w:val="22"/>
                <w:u w:val="none"/>
              </w:rPr>
            </w:pPr>
          </w:p>
        </w:tc>
      </w:tr>
    </w:tbl>
    <w:p w14:paraId="07824FE1">
      <w:pPr>
        <w:widowControl/>
        <w:tabs>
          <w:tab w:val="left" w:pos="1236"/>
          <w:tab w:val="left" w:pos="1499"/>
          <w:tab w:val="left" w:pos="2980"/>
          <w:tab w:val="left" w:pos="4932"/>
          <w:tab w:val="left" w:pos="6923"/>
          <w:tab w:val="left" w:pos="8914"/>
          <w:tab w:val="left" w:pos="10905"/>
          <w:tab w:val="left" w:pos="12896"/>
        </w:tabs>
        <w:jc w:val="both"/>
        <w:rPr>
          <w:rFonts w:hint="default" w:ascii="Times New Roman" w:hAnsi="Times New Roman" w:eastAsia="仿宋_GB2312" w:cs="Times New Roman"/>
          <w:kern w:val="0"/>
          <w:sz w:val="24"/>
          <w:szCs w:val="24"/>
          <w:lang w:val="en-US" w:eastAsia="zh-CN"/>
        </w:rPr>
      </w:pPr>
    </w:p>
    <w:p w14:paraId="76AC201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会同县中医医院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0F664345">
      <w:pPr>
        <w:pStyle w:val="2"/>
      </w:pPr>
    </w:p>
    <w:p w14:paraId="3E7944DF">
      <w:pPr>
        <w:pStyle w:val="2"/>
      </w:pPr>
    </w:p>
    <w:p w14:paraId="3A03C1DC">
      <w:pPr>
        <w:pStyle w:val="2"/>
      </w:pPr>
    </w:p>
    <w:p w14:paraId="60CEE36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p>
    <w:p w14:paraId="77E5AAE1">
      <w:pPr>
        <w:bidi w:val="0"/>
        <w:ind w:firstLine="3120" w:firstLineChars="1300"/>
        <w:jc w:val="both"/>
        <w:rPr>
          <w:rFonts w:hint="default"/>
          <w:sz w:val="36"/>
          <w:szCs w:val="44"/>
          <w:lang w:val="en-US" w:eastAsia="zh-CN"/>
        </w:rPr>
      </w:pPr>
      <w:r>
        <w:rPr>
          <w:rFonts w:hint="eastAsia" w:ascii="Times New Roman" w:hAnsi="Times New Roman" w:eastAsia="仿宋_GB2312" w:cs="Times New Roman"/>
          <w:kern w:val="0"/>
          <w:sz w:val="24"/>
          <w:szCs w:val="24"/>
          <w:lang w:val="en-US" w:eastAsia="zh-CN"/>
        </w:rPr>
        <w:t xml:space="preserve">    </w:t>
      </w:r>
      <w:r>
        <w:rPr>
          <w:rFonts w:hint="eastAsia"/>
          <w:sz w:val="36"/>
          <w:szCs w:val="44"/>
          <w:lang w:val="en-US" w:eastAsia="zh-CN"/>
        </w:rPr>
        <w:t>一般公共预算财政拨款基本支出决算表</w:t>
      </w:r>
    </w:p>
    <w:p w14:paraId="210D22B9">
      <w:pPr>
        <w:widowControl/>
        <w:wordWrap w:val="0"/>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会同县中医医院</w:t>
      </w:r>
      <w:r>
        <w:rPr>
          <w:rFonts w:ascii="Times New Roman" w:hAnsi="Times New Roman" w:eastAsia="仿宋_GB2312" w:cs="Times New Roman"/>
          <w:color w:val="000000"/>
          <w:kern w:val="0"/>
          <w:szCs w:val="21"/>
        </w:rPr>
        <w:t xml:space="preserve">                                                                                                         公开06表</w:t>
      </w:r>
    </w:p>
    <w:p w14:paraId="0596F3FA">
      <w:pPr>
        <w:widowControl/>
        <w:spacing w:line="240" w:lineRule="exact"/>
        <w:jc w:val="righ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color w:val="000000"/>
          <w:kern w:val="0"/>
          <w:szCs w:val="21"/>
        </w:rPr>
        <w:t>单位：万元</w:t>
      </w:r>
    </w:p>
    <w:tbl>
      <w:tblPr>
        <w:tblStyle w:val="11"/>
        <w:tblW w:w="142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9"/>
        <w:gridCol w:w="3382"/>
        <w:gridCol w:w="735"/>
        <w:gridCol w:w="589"/>
        <w:gridCol w:w="2265"/>
        <w:gridCol w:w="971"/>
        <w:gridCol w:w="589"/>
        <w:gridCol w:w="4276"/>
        <w:gridCol w:w="863"/>
      </w:tblGrid>
      <w:tr w14:paraId="3955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6" w:hRule="atLeast"/>
        </w:trPr>
        <w:tc>
          <w:tcPr>
            <w:tcW w:w="4706"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CE310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553" w:type="dxa"/>
            <w:gridSpan w:val="6"/>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04B0F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14:paraId="0EE2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58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3A68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382"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DADF7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3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DBA62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58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2320F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26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8215B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7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67F70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58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48FF5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427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92672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6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6C3B9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DCF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58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E3C2E5D">
            <w:pPr>
              <w:jc w:val="center"/>
              <w:rPr>
                <w:rFonts w:hint="eastAsia" w:ascii="宋体" w:hAnsi="宋体" w:eastAsia="宋体" w:cs="宋体"/>
                <w:i w:val="0"/>
                <w:color w:val="000000"/>
                <w:sz w:val="22"/>
                <w:szCs w:val="22"/>
                <w:u w:val="none"/>
              </w:rPr>
            </w:pPr>
          </w:p>
        </w:tc>
        <w:tc>
          <w:tcPr>
            <w:tcW w:w="338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C3C89C1">
            <w:pPr>
              <w:jc w:val="center"/>
              <w:rPr>
                <w:rFonts w:hint="eastAsia" w:ascii="宋体" w:hAnsi="宋体" w:eastAsia="宋体" w:cs="宋体"/>
                <w:i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A864362">
            <w:pPr>
              <w:jc w:val="center"/>
              <w:rPr>
                <w:rFonts w:hint="eastAsia" w:ascii="宋体" w:hAnsi="宋体" w:eastAsia="宋体" w:cs="宋体"/>
                <w:i w:val="0"/>
                <w:color w:val="000000"/>
                <w:sz w:val="22"/>
                <w:szCs w:val="22"/>
                <w:u w:val="none"/>
              </w:rPr>
            </w:pPr>
          </w:p>
        </w:tc>
        <w:tc>
          <w:tcPr>
            <w:tcW w:w="58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E5E2387">
            <w:pPr>
              <w:jc w:val="center"/>
              <w:rPr>
                <w:rFonts w:hint="eastAsia" w:ascii="宋体" w:hAnsi="宋体" w:eastAsia="宋体" w:cs="宋体"/>
                <w:i w:val="0"/>
                <w:color w:val="000000"/>
                <w:sz w:val="22"/>
                <w:szCs w:val="22"/>
                <w:u w:val="none"/>
              </w:rPr>
            </w:pPr>
          </w:p>
        </w:tc>
        <w:tc>
          <w:tcPr>
            <w:tcW w:w="226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DED3F71">
            <w:pPr>
              <w:jc w:val="center"/>
              <w:rPr>
                <w:rFonts w:hint="eastAsia" w:ascii="宋体" w:hAnsi="宋体" w:eastAsia="宋体" w:cs="宋体"/>
                <w:i w:val="0"/>
                <w:color w:val="000000"/>
                <w:sz w:val="22"/>
                <w:szCs w:val="22"/>
                <w:u w:val="none"/>
              </w:rPr>
            </w:pPr>
          </w:p>
        </w:tc>
        <w:tc>
          <w:tcPr>
            <w:tcW w:w="97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3E0FDE9">
            <w:pPr>
              <w:jc w:val="center"/>
              <w:rPr>
                <w:rFonts w:hint="eastAsia" w:ascii="宋体" w:hAnsi="宋体" w:eastAsia="宋体" w:cs="宋体"/>
                <w:i w:val="0"/>
                <w:color w:val="000000"/>
                <w:sz w:val="22"/>
                <w:szCs w:val="22"/>
                <w:u w:val="none"/>
              </w:rPr>
            </w:pPr>
          </w:p>
        </w:tc>
        <w:tc>
          <w:tcPr>
            <w:tcW w:w="58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1AB2B2A">
            <w:pPr>
              <w:jc w:val="center"/>
              <w:rPr>
                <w:rFonts w:hint="eastAsia" w:ascii="宋体" w:hAnsi="宋体" w:eastAsia="宋体" w:cs="宋体"/>
                <w:i w:val="0"/>
                <w:color w:val="000000"/>
                <w:sz w:val="22"/>
                <w:szCs w:val="22"/>
                <w:u w:val="none"/>
              </w:rPr>
            </w:pPr>
          </w:p>
        </w:tc>
        <w:tc>
          <w:tcPr>
            <w:tcW w:w="427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2B411E8">
            <w:pPr>
              <w:jc w:val="center"/>
              <w:rPr>
                <w:rFonts w:hint="eastAsia" w:ascii="宋体" w:hAnsi="宋体" w:eastAsia="宋体" w:cs="宋体"/>
                <w:i w:val="0"/>
                <w:color w:val="000000"/>
                <w:sz w:val="22"/>
                <w:szCs w:val="22"/>
                <w:u w:val="none"/>
              </w:rPr>
            </w:pPr>
          </w:p>
        </w:tc>
        <w:tc>
          <w:tcPr>
            <w:tcW w:w="86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F7384F1">
            <w:pPr>
              <w:jc w:val="center"/>
              <w:rPr>
                <w:rFonts w:hint="eastAsia" w:ascii="宋体" w:hAnsi="宋体" w:eastAsia="宋体" w:cs="宋体"/>
                <w:i w:val="0"/>
                <w:color w:val="000000"/>
                <w:sz w:val="22"/>
                <w:szCs w:val="22"/>
                <w:u w:val="none"/>
              </w:rPr>
            </w:pPr>
          </w:p>
        </w:tc>
      </w:tr>
      <w:tr w14:paraId="2AE1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FFD65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E812C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7835A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39E31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8D654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AAF9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558.33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5B9F3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C4A63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32BD11">
            <w:pPr>
              <w:jc w:val="right"/>
              <w:rPr>
                <w:rFonts w:hint="eastAsia" w:ascii="宋体" w:hAnsi="宋体" w:eastAsia="宋体" w:cs="宋体"/>
                <w:i w:val="0"/>
                <w:color w:val="000000"/>
                <w:sz w:val="22"/>
                <w:szCs w:val="22"/>
                <w:u w:val="none"/>
              </w:rPr>
            </w:pPr>
          </w:p>
        </w:tc>
      </w:tr>
      <w:tr w14:paraId="2588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F6BA5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7E698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7C152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D7555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FDA46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809B0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34E8E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C26E1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DBA687">
            <w:pPr>
              <w:jc w:val="right"/>
              <w:rPr>
                <w:rFonts w:hint="eastAsia" w:ascii="宋体" w:hAnsi="宋体" w:eastAsia="宋体" w:cs="宋体"/>
                <w:i w:val="0"/>
                <w:color w:val="000000"/>
                <w:sz w:val="22"/>
                <w:szCs w:val="22"/>
                <w:u w:val="none"/>
              </w:rPr>
            </w:pPr>
          </w:p>
        </w:tc>
      </w:tr>
      <w:tr w14:paraId="2109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5D2AC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13B4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DDBC44">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E523C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CE4B5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C393C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19A08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87929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0B5AA5">
            <w:pPr>
              <w:jc w:val="right"/>
              <w:rPr>
                <w:rFonts w:hint="eastAsia" w:ascii="宋体" w:hAnsi="宋体" w:eastAsia="宋体" w:cs="宋体"/>
                <w:i w:val="0"/>
                <w:color w:val="000000"/>
                <w:sz w:val="22"/>
                <w:szCs w:val="22"/>
                <w:u w:val="none"/>
              </w:rPr>
            </w:pPr>
          </w:p>
        </w:tc>
      </w:tr>
      <w:tr w14:paraId="3801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3DC5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F64FE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703CF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9C512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9EEEA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48873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FB8DF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56A09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B34347">
            <w:pPr>
              <w:jc w:val="right"/>
              <w:rPr>
                <w:rFonts w:hint="eastAsia" w:ascii="宋体" w:hAnsi="宋体" w:eastAsia="宋体" w:cs="宋体"/>
                <w:i w:val="0"/>
                <w:color w:val="000000"/>
                <w:sz w:val="22"/>
                <w:szCs w:val="22"/>
                <w:u w:val="none"/>
              </w:rPr>
            </w:pPr>
          </w:p>
        </w:tc>
      </w:tr>
      <w:tr w14:paraId="1DD7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2CD5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087FF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7B763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E07A8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6DD6C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60533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16A9C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EFD8D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02C790">
            <w:pPr>
              <w:jc w:val="right"/>
              <w:rPr>
                <w:rFonts w:hint="eastAsia" w:ascii="宋体" w:hAnsi="宋体" w:eastAsia="宋体" w:cs="宋体"/>
                <w:i w:val="0"/>
                <w:color w:val="000000"/>
                <w:sz w:val="22"/>
                <w:szCs w:val="22"/>
                <w:u w:val="none"/>
              </w:rPr>
            </w:pPr>
          </w:p>
        </w:tc>
      </w:tr>
      <w:tr w14:paraId="50D1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DD10B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0C22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8263C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FB0A9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9056C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96EBF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53CF0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CD1F9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96C5A5">
            <w:pPr>
              <w:jc w:val="right"/>
              <w:rPr>
                <w:rFonts w:hint="eastAsia" w:ascii="宋体" w:hAnsi="宋体" w:eastAsia="宋体" w:cs="宋体"/>
                <w:i w:val="0"/>
                <w:color w:val="000000"/>
                <w:sz w:val="22"/>
                <w:szCs w:val="22"/>
                <w:u w:val="none"/>
              </w:rPr>
            </w:pPr>
          </w:p>
        </w:tc>
      </w:tr>
      <w:tr w14:paraId="7D9A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90E3E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FB4CF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B5B19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2727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0A391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E1668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26D51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BF6B7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CC8FB4">
            <w:pPr>
              <w:jc w:val="right"/>
              <w:rPr>
                <w:rFonts w:hint="eastAsia" w:ascii="宋体" w:hAnsi="宋体" w:eastAsia="宋体" w:cs="宋体"/>
                <w:i w:val="0"/>
                <w:color w:val="000000"/>
                <w:sz w:val="22"/>
                <w:szCs w:val="22"/>
                <w:u w:val="none"/>
              </w:rPr>
            </w:pPr>
          </w:p>
        </w:tc>
      </w:tr>
      <w:tr w14:paraId="0BC6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0BB03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3BA59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3ECB7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3CEC6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4715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2CE7E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EF9D0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B120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731E8B">
            <w:pPr>
              <w:jc w:val="right"/>
              <w:rPr>
                <w:rFonts w:hint="eastAsia" w:ascii="宋体" w:hAnsi="宋体" w:eastAsia="宋体" w:cs="宋体"/>
                <w:i w:val="0"/>
                <w:color w:val="000000"/>
                <w:sz w:val="22"/>
                <w:szCs w:val="22"/>
                <w:u w:val="none"/>
              </w:rPr>
            </w:pPr>
          </w:p>
        </w:tc>
      </w:tr>
      <w:tr w14:paraId="5031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97C2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12E19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F9A60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DA091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6EB4F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5ACEF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87A6E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B69D8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E698AD">
            <w:pPr>
              <w:jc w:val="right"/>
              <w:rPr>
                <w:rFonts w:hint="eastAsia" w:ascii="宋体" w:hAnsi="宋体" w:eastAsia="宋体" w:cs="宋体"/>
                <w:i w:val="0"/>
                <w:color w:val="000000"/>
                <w:sz w:val="22"/>
                <w:szCs w:val="22"/>
                <w:u w:val="none"/>
              </w:rPr>
            </w:pPr>
          </w:p>
        </w:tc>
      </w:tr>
      <w:tr w14:paraId="1F2E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7633F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0DD15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17FFF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542E8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BD2D9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FD3DC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0796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3A188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1B01B0">
            <w:pPr>
              <w:jc w:val="right"/>
              <w:rPr>
                <w:rFonts w:hint="eastAsia" w:ascii="宋体" w:hAnsi="宋体" w:eastAsia="宋体" w:cs="宋体"/>
                <w:i w:val="0"/>
                <w:color w:val="000000"/>
                <w:sz w:val="22"/>
                <w:szCs w:val="22"/>
                <w:u w:val="none"/>
              </w:rPr>
            </w:pPr>
          </w:p>
        </w:tc>
      </w:tr>
      <w:tr w14:paraId="7BC0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4874B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83DEA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4E18B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2153E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0BF50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55D7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43775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FD726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BAF41F">
            <w:pPr>
              <w:jc w:val="right"/>
              <w:rPr>
                <w:rFonts w:hint="eastAsia" w:ascii="宋体" w:hAnsi="宋体" w:eastAsia="宋体" w:cs="宋体"/>
                <w:i w:val="0"/>
                <w:color w:val="000000"/>
                <w:sz w:val="22"/>
                <w:szCs w:val="22"/>
                <w:u w:val="none"/>
              </w:rPr>
            </w:pPr>
          </w:p>
        </w:tc>
      </w:tr>
      <w:tr w14:paraId="1301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24623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3B430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4C78F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AB476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F196F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6EA31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C9E4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2CFC7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26ADAA">
            <w:pPr>
              <w:jc w:val="right"/>
              <w:rPr>
                <w:rFonts w:hint="eastAsia" w:ascii="宋体" w:hAnsi="宋体" w:eastAsia="宋体" w:cs="宋体"/>
                <w:i w:val="0"/>
                <w:color w:val="000000"/>
                <w:sz w:val="22"/>
                <w:szCs w:val="22"/>
                <w:u w:val="none"/>
              </w:rPr>
            </w:pPr>
          </w:p>
        </w:tc>
      </w:tr>
      <w:tr w14:paraId="2522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D9B3F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DB070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D8679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81AE2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C5B33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FB78E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A71B8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CA76B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DD8A38">
            <w:pPr>
              <w:jc w:val="right"/>
              <w:rPr>
                <w:rFonts w:hint="eastAsia" w:ascii="宋体" w:hAnsi="宋体" w:eastAsia="宋体" w:cs="宋体"/>
                <w:i w:val="0"/>
                <w:color w:val="000000"/>
                <w:sz w:val="22"/>
                <w:szCs w:val="22"/>
                <w:u w:val="none"/>
              </w:rPr>
            </w:pPr>
          </w:p>
        </w:tc>
      </w:tr>
      <w:tr w14:paraId="4FBC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F8C35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E978A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FF2B9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85D8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35AE6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43B8D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5C979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4E4AB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3267F8">
            <w:pPr>
              <w:jc w:val="right"/>
              <w:rPr>
                <w:rFonts w:hint="eastAsia" w:ascii="宋体" w:hAnsi="宋体" w:eastAsia="宋体" w:cs="宋体"/>
                <w:i w:val="0"/>
                <w:color w:val="000000"/>
                <w:sz w:val="22"/>
                <w:szCs w:val="22"/>
                <w:u w:val="none"/>
              </w:rPr>
            </w:pPr>
          </w:p>
        </w:tc>
      </w:tr>
      <w:tr w14:paraId="6C2A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C9CB7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03557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63F2B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5E199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E3863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5D726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21CD4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B675C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1BED09">
            <w:pPr>
              <w:jc w:val="right"/>
              <w:rPr>
                <w:rFonts w:hint="eastAsia" w:ascii="宋体" w:hAnsi="宋体" w:eastAsia="宋体" w:cs="宋体"/>
                <w:i w:val="0"/>
                <w:color w:val="000000"/>
                <w:sz w:val="22"/>
                <w:szCs w:val="22"/>
                <w:u w:val="none"/>
              </w:rPr>
            </w:pPr>
          </w:p>
        </w:tc>
      </w:tr>
      <w:tr w14:paraId="4EEF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38919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E7DC9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01F49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F475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207C4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A0365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3201D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E5172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075C0C">
            <w:pPr>
              <w:jc w:val="right"/>
              <w:rPr>
                <w:rFonts w:hint="eastAsia" w:ascii="宋体" w:hAnsi="宋体" w:eastAsia="宋体" w:cs="宋体"/>
                <w:i w:val="0"/>
                <w:color w:val="000000"/>
                <w:sz w:val="22"/>
                <w:szCs w:val="22"/>
                <w:u w:val="none"/>
              </w:rPr>
            </w:pPr>
          </w:p>
        </w:tc>
      </w:tr>
      <w:tr w14:paraId="311C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DC806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B3F1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B8B37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65196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5574A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AC594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46504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F2079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B197A5">
            <w:pPr>
              <w:jc w:val="right"/>
              <w:rPr>
                <w:rFonts w:hint="eastAsia" w:ascii="宋体" w:hAnsi="宋体" w:eastAsia="宋体" w:cs="宋体"/>
                <w:i w:val="0"/>
                <w:color w:val="000000"/>
                <w:sz w:val="22"/>
                <w:szCs w:val="22"/>
                <w:u w:val="none"/>
              </w:rPr>
            </w:pPr>
          </w:p>
        </w:tc>
      </w:tr>
      <w:tr w14:paraId="1786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9CCC2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B8B92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42209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F390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F0E3F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FDEA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C0DDE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98FD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833F38">
            <w:pPr>
              <w:jc w:val="right"/>
              <w:rPr>
                <w:rFonts w:hint="eastAsia" w:ascii="宋体" w:hAnsi="宋体" w:eastAsia="宋体" w:cs="宋体"/>
                <w:i w:val="0"/>
                <w:color w:val="000000"/>
                <w:sz w:val="22"/>
                <w:szCs w:val="22"/>
                <w:u w:val="none"/>
              </w:rPr>
            </w:pPr>
          </w:p>
        </w:tc>
      </w:tr>
      <w:tr w14:paraId="0846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42DC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4E399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B96F0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E4016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BB92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9C729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D8AAF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B5980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C52E3E">
            <w:pPr>
              <w:jc w:val="right"/>
              <w:rPr>
                <w:rFonts w:hint="eastAsia" w:ascii="宋体" w:hAnsi="宋体" w:eastAsia="宋体" w:cs="宋体"/>
                <w:i w:val="0"/>
                <w:color w:val="000000"/>
                <w:sz w:val="22"/>
                <w:szCs w:val="22"/>
                <w:u w:val="none"/>
              </w:rPr>
            </w:pPr>
          </w:p>
        </w:tc>
      </w:tr>
      <w:tr w14:paraId="59DC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437AB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DFFAE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4F01A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797A5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9C1B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5BDB64">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3D677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937C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19BC72">
            <w:pPr>
              <w:jc w:val="right"/>
              <w:rPr>
                <w:rFonts w:hint="eastAsia" w:ascii="宋体" w:hAnsi="宋体" w:eastAsia="宋体" w:cs="宋体"/>
                <w:i w:val="0"/>
                <w:color w:val="000000"/>
                <w:sz w:val="22"/>
                <w:szCs w:val="22"/>
                <w:u w:val="none"/>
              </w:rPr>
            </w:pPr>
          </w:p>
        </w:tc>
      </w:tr>
      <w:tr w14:paraId="32AC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59F8B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B8836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72A91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0D0A6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CB3E2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55080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BBB7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F5751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5375A4">
            <w:pPr>
              <w:jc w:val="right"/>
              <w:rPr>
                <w:rFonts w:hint="eastAsia" w:ascii="宋体" w:hAnsi="宋体" w:eastAsia="宋体" w:cs="宋体"/>
                <w:i w:val="0"/>
                <w:color w:val="000000"/>
                <w:sz w:val="22"/>
                <w:szCs w:val="22"/>
                <w:u w:val="none"/>
              </w:rPr>
            </w:pPr>
          </w:p>
        </w:tc>
      </w:tr>
      <w:tr w14:paraId="7B86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0197C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02FD3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98B60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AAE0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1729C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E9412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E3384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2EEFA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5FD29C">
            <w:pPr>
              <w:jc w:val="right"/>
              <w:rPr>
                <w:rFonts w:hint="eastAsia" w:ascii="宋体" w:hAnsi="宋体" w:eastAsia="宋体" w:cs="宋体"/>
                <w:i w:val="0"/>
                <w:color w:val="000000"/>
                <w:sz w:val="22"/>
                <w:szCs w:val="22"/>
                <w:u w:val="none"/>
              </w:rPr>
            </w:pPr>
          </w:p>
        </w:tc>
      </w:tr>
      <w:tr w14:paraId="7D05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2F501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80F4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452C8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3055C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D1038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8B163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4612E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D81EF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501A6F">
            <w:pPr>
              <w:jc w:val="right"/>
              <w:rPr>
                <w:rFonts w:hint="eastAsia" w:ascii="宋体" w:hAnsi="宋体" w:eastAsia="宋体" w:cs="宋体"/>
                <w:i w:val="0"/>
                <w:color w:val="000000"/>
                <w:sz w:val="22"/>
                <w:szCs w:val="22"/>
                <w:u w:val="none"/>
              </w:rPr>
            </w:pPr>
          </w:p>
        </w:tc>
      </w:tr>
      <w:tr w14:paraId="6F9F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AEF6D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8C2D1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124FE6">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29EB5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CAF37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3645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30AF4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D7250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0A737A">
            <w:pPr>
              <w:jc w:val="right"/>
              <w:rPr>
                <w:rFonts w:hint="eastAsia" w:ascii="宋体" w:hAnsi="宋体" w:eastAsia="宋体" w:cs="宋体"/>
                <w:i w:val="0"/>
                <w:color w:val="000000"/>
                <w:sz w:val="22"/>
                <w:szCs w:val="22"/>
                <w:u w:val="none"/>
              </w:rPr>
            </w:pPr>
          </w:p>
        </w:tc>
      </w:tr>
      <w:tr w14:paraId="3D7B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0B7B1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0BB6A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61D55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EF63E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A0839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9385F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305B5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75D4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63AE42">
            <w:pPr>
              <w:jc w:val="right"/>
              <w:rPr>
                <w:rFonts w:hint="eastAsia" w:ascii="宋体" w:hAnsi="宋体" w:eastAsia="宋体" w:cs="宋体"/>
                <w:i w:val="0"/>
                <w:color w:val="000000"/>
                <w:sz w:val="22"/>
                <w:szCs w:val="22"/>
                <w:u w:val="none"/>
              </w:rPr>
            </w:pPr>
          </w:p>
        </w:tc>
      </w:tr>
      <w:tr w14:paraId="519F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2919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2307A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16858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3EC94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BBB75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FA175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7A05D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0605F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616142">
            <w:pPr>
              <w:jc w:val="right"/>
              <w:rPr>
                <w:rFonts w:hint="eastAsia" w:ascii="宋体" w:hAnsi="宋体" w:eastAsia="宋体" w:cs="宋体"/>
                <w:i w:val="0"/>
                <w:color w:val="000000"/>
                <w:sz w:val="22"/>
                <w:szCs w:val="22"/>
                <w:u w:val="none"/>
              </w:rPr>
            </w:pPr>
          </w:p>
        </w:tc>
      </w:tr>
      <w:tr w14:paraId="551A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717DF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4226B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9633F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418BB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A8206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13C9A1">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D69F7A3">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F6F7741">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CE332B">
            <w:pPr>
              <w:jc w:val="right"/>
              <w:rPr>
                <w:rFonts w:hint="eastAsia" w:ascii="宋体" w:hAnsi="宋体" w:eastAsia="宋体" w:cs="宋体"/>
                <w:i w:val="0"/>
                <w:color w:val="000000"/>
                <w:sz w:val="22"/>
                <w:szCs w:val="22"/>
                <w:u w:val="none"/>
              </w:rPr>
            </w:pPr>
          </w:p>
        </w:tc>
      </w:tr>
      <w:tr w14:paraId="74A1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83A9A32">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7117924">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CF580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3BF3F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BDA50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D17FB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AE4E117">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A27619B">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8A56EC">
            <w:pPr>
              <w:jc w:val="right"/>
              <w:rPr>
                <w:rFonts w:hint="eastAsia" w:ascii="宋体" w:hAnsi="宋体" w:eastAsia="宋体" w:cs="宋体"/>
                <w:i w:val="0"/>
                <w:color w:val="000000"/>
                <w:sz w:val="22"/>
                <w:szCs w:val="22"/>
                <w:u w:val="none"/>
              </w:rPr>
            </w:pPr>
          </w:p>
        </w:tc>
      </w:tr>
      <w:tr w14:paraId="06B5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DCD6AAD">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7308C1E">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AD2704">
            <w:pPr>
              <w:jc w:val="righ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B94AD6E">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7C80281">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58F808">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23A026E">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A0D929F">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835721">
            <w:pPr>
              <w:jc w:val="right"/>
              <w:rPr>
                <w:rFonts w:hint="eastAsia" w:ascii="宋体" w:hAnsi="宋体" w:eastAsia="宋体" w:cs="宋体"/>
                <w:i w:val="0"/>
                <w:color w:val="000000"/>
                <w:sz w:val="20"/>
                <w:szCs w:val="20"/>
                <w:u w:val="none"/>
              </w:rPr>
            </w:pPr>
          </w:p>
        </w:tc>
      </w:tr>
      <w:tr w14:paraId="5FDC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D2AE0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975EC4">
            <w:pPr>
              <w:jc w:val="right"/>
              <w:rPr>
                <w:rFonts w:hint="eastAsia" w:ascii="宋体" w:hAnsi="宋体" w:eastAsia="宋体" w:cs="宋体"/>
                <w:i w:val="0"/>
                <w:color w:val="000000"/>
                <w:sz w:val="22"/>
                <w:szCs w:val="22"/>
                <w:u w:val="none"/>
              </w:rPr>
            </w:pPr>
          </w:p>
        </w:tc>
        <w:tc>
          <w:tcPr>
            <w:tcW w:w="0" w:type="auto"/>
            <w:gridSpan w:val="5"/>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E329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B400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558.33</w:t>
            </w:r>
          </w:p>
        </w:tc>
      </w:tr>
    </w:tbl>
    <w:p w14:paraId="5306BAAB">
      <w:pPr>
        <w:pStyle w:val="3"/>
      </w:pPr>
    </w:p>
    <w:p w14:paraId="458FBB0D">
      <w:pPr>
        <w:pStyle w:val="3"/>
        <w:rPr>
          <w:rFonts w:ascii="Times New Roman" w:hAnsi="Times New Roman" w:eastAsia="仿宋_GB2312" w:cs="Times New Roman"/>
          <w:kern w:val="0"/>
          <w:sz w:val="24"/>
          <w:szCs w:val="24"/>
        </w:rPr>
      </w:pPr>
    </w:p>
    <w:p w14:paraId="385470F7">
      <w:pPr>
        <w:rPr>
          <w:rFonts w:ascii="Times New Roman" w:hAnsi="Times New Roman" w:eastAsia="仿宋_GB2312" w:cs="Times New Roman"/>
          <w:kern w:val="0"/>
          <w:sz w:val="24"/>
          <w:szCs w:val="24"/>
        </w:rPr>
      </w:pPr>
    </w:p>
    <w:p w14:paraId="40F8F753">
      <w:pPr>
        <w:pStyle w:val="2"/>
      </w:pPr>
    </w:p>
    <w:p w14:paraId="1C6BDC26">
      <w:pPr>
        <w:pStyle w:val="3"/>
      </w:pPr>
    </w:p>
    <w:p w14:paraId="0A4FC592"/>
    <w:p w14:paraId="728F4625">
      <w:pPr>
        <w:pStyle w:val="2"/>
      </w:pPr>
    </w:p>
    <w:p w14:paraId="0994AA9D">
      <w:pPr>
        <w:pStyle w:val="3"/>
      </w:pPr>
    </w:p>
    <w:p w14:paraId="3C0CDD88"/>
    <w:p w14:paraId="6AC36F25"/>
    <w:p w14:paraId="0C9A23BD"/>
    <w:p w14:paraId="02E2B4D5"/>
    <w:p w14:paraId="42FE7F8C"/>
    <w:p w14:paraId="14C87CF6">
      <w:pPr>
        <w:pStyle w:val="2"/>
      </w:pPr>
    </w:p>
    <w:p w14:paraId="16362CF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485907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3E75AC0B">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会同县中医医院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05729E1">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A25D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580F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C1A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0C1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7142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D1EEE8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DE2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097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FBCF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B79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402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710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9CA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5D69E">
            <w:pPr>
              <w:widowControl/>
              <w:jc w:val="center"/>
              <w:rPr>
                <w:rFonts w:ascii="Times New Roman" w:hAnsi="Times New Roman" w:eastAsia="仿宋_GB2312" w:cs="Times New Roman"/>
                <w:color w:val="000000"/>
                <w:sz w:val="24"/>
                <w:szCs w:val="24"/>
              </w:rPr>
            </w:pPr>
          </w:p>
        </w:tc>
      </w:tr>
      <w:tr w14:paraId="78A91057">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2D31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8045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A4C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37F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1D5D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AE91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08D4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326D">
            <w:pPr>
              <w:jc w:val="center"/>
              <w:rPr>
                <w:rFonts w:ascii="Times New Roman" w:hAnsi="Times New Roman" w:eastAsia="仿宋_GB2312" w:cs="Times New Roman"/>
                <w:color w:val="000000"/>
                <w:sz w:val="24"/>
                <w:szCs w:val="24"/>
              </w:rPr>
            </w:pPr>
          </w:p>
        </w:tc>
      </w:tr>
      <w:tr w14:paraId="03322222">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DA0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558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441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189F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1D19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4EEB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AB8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0F180">
            <w:pPr>
              <w:jc w:val="center"/>
              <w:rPr>
                <w:rFonts w:ascii="Times New Roman" w:hAnsi="Times New Roman" w:eastAsia="仿宋_GB2312" w:cs="Times New Roman"/>
                <w:color w:val="000000"/>
                <w:sz w:val="24"/>
                <w:szCs w:val="24"/>
              </w:rPr>
            </w:pPr>
          </w:p>
        </w:tc>
      </w:tr>
      <w:tr w14:paraId="44AC613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DDA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8A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29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07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77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CF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DA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1FD2FA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FEA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D8A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E95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4B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095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35B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2FB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3D2C3F4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B9A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A5F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CED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7CC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862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60A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DD9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B34D">
            <w:pPr>
              <w:rPr>
                <w:rFonts w:ascii="Times New Roman" w:hAnsi="Times New Roman" w:eastAsia="仿宋_GB2312" w:cs="Times New Roman"/>
                <w:color w:val="000000"/>
                <w:sz w:val="24"/>
                <w:szCs w:val="24"/>
              </w:rPr>
            </w:pPr>
          </w:p>
        </w:tc>
      </w:tr>
      <w:tr w14:paraId="73EEFB9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39F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661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38F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001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10C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FC2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5B0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ACA7">
            <w:pPr>
              <w:rPr>
                <w:rFonts w:ascii="Times New Roman" w:hAnsi="Times New Roman" w:eastAsia="仿宋_GB2312" w:cs="Times New Roman"/>
                <w:color w:val="000000"/>
                <w:sz w:val="24"/>
                <w:szCs w:val="24"/>
              </w:rPr>
            </w:pPr>
          </w:p>
        </w:tc>
      </w:tr>
      <w:tr w14:paraId="2A90757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679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B06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762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635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FA4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155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7A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52B2">
            <w:pPr>
              <w:rPr>
                <w:rFonts w:ascii="Times New Roman" w:hAnsi="Times New Roman" w:eastAsia="仿宋_GB2312" w:cs="Times New Roman"/>
                <w:color w:val="000000"/>
                <w:sz w:val="24"/>
                <w:szCs w:val="24"/>
              </w:rPr>
            </w:pPr>
          </w:p>
        </w:tc>
      </w:tr>
      <w:tr w14:paraId="4A9AC34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F97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B4C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80E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429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720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80C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8AF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70FE">
            <w:pPr>
              <w:rPr>
                <w:rFonts w:ascii="Times New Roman" w:hAnsi="Times New Roman" w:eastAsia="仿宋_GB2312" w:cs="Times New Roman"/>
                <w:color w:val="000000"/>
                <w:sz w:val="24"/>
                <w:szCs w:val="24"/>
              </w:rPr>
            </w:pPr>
          </w:p>
        </w:tc>
      </w:tr>
      <w:tr w14:paraId="66BC69C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955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778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D0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F42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BC8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85A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1A1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934A">
            <w:pPr>
              <w:rPr>
                <w:rFonts w:ascii="Times New Roman" w:hAnsi="Times New Roman" w:eastAsia="仿宋_GB2312" w:cs="Times New Roman"/>
                <w:color w:val="000000"/>
                <w:sz w:val="24"/>
                <w:szCs w:val="24"/>
              </w:rPr>
            </w:pPr>
          </w:p>
        </w:tc>
      </w:tr>
      <w:tr w14:paraId="2A4008A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00A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2BB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145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EE0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AFD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C99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4AE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0532">
            <w:pPr>
              <w:rPr>
                <w:rFonts w:ascii="Times New Roman" w:hAnsi="Times New Roman" w:eastAsia="仿宋_GB2312" w:cs="Times New Roman"/>
                <w:color w:val="000000"/>
                <w:sz w:val="24"/>
                <w:szCs w:val="24"/>
              </w:rPr>
            </w:pPr>
          </w:p>
        </w:tc>
      </w:tr>
    </w:tbl>
    <w:p w14:paraId="1B6EFD9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CCA36C1">
      <w:pPr>
        <w:widowControl/>
        <w:jc w:val="left"/>
        <w:textAlignment w:val="center"/>
        <w:rPr>
          <w:rFonts w:ascii="Times New Roman" w:hAnsi="Times New Roman" w:eastAsia="仿宋_GB2312" w:cs="Times New Roman"/>
          <w:color w:val="000000"/>
          <w:kern w:val="0"/>
          <w:sz w:val="24"/>
          <w:szCs w:val="24"/>
          <w:lang w:bidi="ar"/>
        </w:rPr>
      </w:pPr>
    </w:p>
    <w:p w14:paraId="6BEC3E0F">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2A2B0C13">
      <w:pPr>
        <w:widowControl/>
        <w:jc w:val="center"/>
        <w:rPr>
          <w:rFonts w:ascii="Times New Roman" w:hAnsi="Times New Roman" w:eastAsia="方正小标宋_GBK" w:cs="Times New Roman"/>
          <w:color w:val="000000"/>
          <w:kern w:val="0"/>
          <w:sz w:val="36"/>
          <w:szCs w:val="36"/>
        </w:rPr>
      </w:pPr>
    </w:p>
    <w:p w14:paraId="68F4878E">
      <w:pPr>
        <w:widowControl/>
        <w:spacing w:line="400" w:lineRule="exact"/>
        <w:textAlignment w:val="center"/>
        <w:rPr>
          <w:rFonts w:ascii="Times New Roman" w:hAnsi="Times New Roman" w:eastAsia="黑体" w:cs="Times New Roman"/>
          <w:color w:val="000000"/>
          <w:kern w:val="0"/>
          <w:sz w:val="36"/>
          <w:szCs w:val="36"/>
          <w:lang w:bidi="ar"/>
        </w:rPr>
      </w:pPr>
    </w:p>
    <w:p w14:paraId="72213E4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507C1C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公开08表</w:t>
      </w:r>
    </w:p>
    <w:p w14:paraId="1A256BA6">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会同县中医医院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4D962C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DC8F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9CF4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0CA1C7AC">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8A3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665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D3A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158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CAB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2339C06">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A19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3B3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7AA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A93C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2CE46">
            <w:pPr>
              <w:jc w:val="center"/>
              <w:rPr>
                <w:rFonts w:ascii="Times New Roman" w:hAnsi="Times New Roman" w:eastAsia="仿宋_GB2312" w:cs="Times New Roman"/>
                <w:color w:val="000000"/>
                <w:sz w:val="24"/>
                <w:szCs w:val="24"/>
              </w:rPr>
            </w:pPr>
          </w:p>
        </w:tc>
      </w:tr>
      <w:tr w14:paraId="3F4CF92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472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18E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057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9376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02021">
            <w:pPr>
              <w:jc w:val="center"/>
              <w:rPr>
                <w:rFonts w:ascii="Times New Roman" w:hAnsi="Times New Roman" w:eastAsia="仿宋_GB2312" w:cs="Times New Roman"/>
                <w:color w:val="000000"/>
                <w:sz w:val="24"/>
                <w:szCs w:val="24"/>
              </w:rPr>
            </w:pPr>
          </w:p>
        </w:tc>
      </w:tr>
      <w:tr w14:paraId="44C7496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03E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402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B8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98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1FE642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297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076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3FC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9BE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355ABD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5E5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3073">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070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85B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640D">
            <w:pPr>
              <w:rPr>
                <w:rFonts w:ascii="Times New Roman" w:hAnsi="Times New Roman" w:eastAsia="仿宋_GB2312" w:cs="Times New Roman"/>
                <w:color w:val="000000"/>
                <w:sz w:val="24"/>
                <w:szCs w:val="24"/>
              </w:rPr>
            </w:pPr>
          </w:p>
        </w:tc>
      </w:tr>
      <w:tr w14:paraId="53A77F1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166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9347">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264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976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DAE7">
            <w:pPr>
              <w:rPr>
                <w:rFonts w:ascii="Times New Roman" w:hAnsi="Times New Roman" w:eastAsia="仿宋_GB2312" w:cs="Times New Roman"/>
                <w:color w:val="000000"/>
                <w:sz w:val="24"/>
                <w:szCs w:val="24"/>
              </w:rPr>
            </w:pPr>
          </w:p>
        </w:tc>
      </w:tr>
      <w:tr w14:paraId="5AC53AD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E02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5EEF">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FEB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1C1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4A33">
            <w:pPr>
              <w:rPr>
                <w:rFonts w:ascii="Times New Roman" w:hAnsi="Times New Roman" w:eastAsia="宋体" w:cs="Times New Roman"/>
                <w:color w:val="000000"/>
                <w:sz w:val="24"/>
                <w:szCs w:val="24"/>
              </w:rPr>
            </w:pPr>
          </w:p>
        </w:tc>
      </w:tr>
      <w:tr w14:paraId="0E71CA7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542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B2C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4A5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0A3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D2C0">
            <w:pPr>
              <w:rPr>
                <w:rFonts w:ascii="Times New Roman" w:hAnsi="Times New Roman" w:eastAsia="宋体" w:cs="Times New Roman"/>
                <w:color w:val="000000"/>
                <w:sz w:val="24"/>
                <w:szCs w:val="24"/>
              </w:rPr>
            </w:pPr>
          </w:p>
        </w:tc>
      </w:tr>
      <w:tr w14:paraId="472B90C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03E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908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CDB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716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BF6B">
            <w:pPr>
              <w:rPr>
                <w:rFonts w:ascii="Times New Roman" w:hAnsi="Times New Roman" w:eastAsia="宋体" w:cs="Times New Roman"/>
                <w:color w:val="000000"/>
                <w:sz w:val="24"/>
                <w:szCs w:val="24"/>
              </w:rPr>
            </w:pPr>
          </w:p>
        </w:tc>
      </w:tr>
      <w:tr w14:paraId="6C602D0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7DC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2E4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797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919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F685">
            <w:pPr>
              <w:rPr>
                <w:rFonts w:ascii="Times New Roman" w:hAnsi="Times New Roman" w:eastAsia="宋体" w:cs="Times New Roman"/>
                <w:color w:val="000000"/>
                <w:sz w:val="24"/>
                <w:szCs w:val="24"/>
              </w:rPr>
            </w:pPr>
          </w:p>
        </w:tc>
      </w:tr>
    </w:tbl>
    <w:p w14:paraId="3532212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A413AC5">
      <w:pPr>
        <w:widowControl/>
        <w:jc w:val="left"/>
        <w:textAlignment w:val="center"/>
        <w:rPr>
          <w:rFonts w:ascii="Times New Roman" w:hAnsi="Times New Roman" w:eastAsia="宋体" w:cs="Times New Roman"/>
          <w:color w:val="000000"/>
          <w:kern w:val="0"/>
          <w:sz w:val="24"/>
          <w:szCs w:val="24"/>
          <w:lang w:bidi="ar"/>
        </w:rPr>
      </w:pPr>
    </w:p>
    <w:p w14:paraId="3C03455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20D58D93">
      <w:pPr>
        <w:widowControl/>
        <w:jc w:val="center"/>
        <w:rPr>
          <w:rFonts w:ascii="Times New Roman" w:hAnsi="Times New Roman" w:eastAsia="方正小标宋_GBK" w:cs="Times New Roman"/>
          <w:color w:val="000000"/>
          <w:kern w:val="0"/>
          <w:sz w:val="36"/>
          <w:szCs w:val="36"/>
        </w:rPr>
      </w:pPr>
    </w:p>
    <w:p w14:paraId="696C8325">
      <w:pPr>
        <w:pStyle w:val="9"/>
        <w:spacing w:line="400" w:lineRule="exact"/>
        <w:rPr>
          <w:rFonts w:ascii="Times New Roman" w:hAnsi="Times New Roman" w:eastAsia="华文中宋" w:cs="Times New Roman"/>
          <w:color w:val="000000"/>
          <w:kern w:val="0"/>
          <w:sz w:val="32"/>
          <w:szCs w:val="32"/>
          <w:lang w:bidi="ar"/>
        </w:rPr>
      </w:pPr>
    </w:p>
    <w:p w14:paraId="4ADAB7A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203DC1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58D77E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2E0B47F">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BA2EC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EE3C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0104DA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6CA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B47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73E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0FD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2A4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0D5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9AD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BB4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5DD92A2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BDF5">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B5FE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E6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20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84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47EF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9DBC1">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429B">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2D7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52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C9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24F8">
            <w:pPr>
              <w:jc w:val="center"/>
              <w:rPr>
                <w:rFonts w:ascii="Times New Roman" w:hAnsi="Times New Roman" w:eastAsia="仿宋_GB2312" w:cs="Times New Roman"/>
                <w:color w:val="000000"/>
                <w:sz w:val="22"/>
              </w:rPr>
            </w:pPr>
          </w:p>
        </w:tc>
      </w:tr>
      <w:tr w14:paraId="5EAF5A1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DC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2A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31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89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A5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07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0B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04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CB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45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AF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76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C7D6DF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0611">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0D78">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5B5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C5C4">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FB32">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1BBB">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633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F050">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0B7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7E1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C71A">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2877">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14:paraId="6EBC49C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1A59D96">
      <w:pPr>
        <w:autoSpaceDE w:val="0"/>
        <w:autoSpaceDN w:val="0"/>
        <w:adjustRightInd w:val="0"/>
        <w:ind w:left="315" w:leftChars="150"/>
        <w:jc w:val="left"/>
        <w:rPr>
          <w:rFonts w:ascii="Times New Roman" w:hAnsi="Times New Roman" w:eastAsia="宋体" w:cs="Times New Roman"/>
          <w:kern w:val="0"/>
          <w:sz w:val="24"/>
          <w:szCs w:val="24"/>
        </w:rPr>
      </w:pPr>
    </w:p>
    <w:p w14:paraId="1C59A0D2">
      <w:pPr>
        <w:autoSpaceDE w:val="0"/>
        <w:autoSpaceDN w:val="0"/>
        <w:adjustRightInd w:val="0"/>
        <w:ind w:left="315" w:leftChars="150"/>
        <w:jc w:val="left"/>
        <w:rPr>
          <w:rFonts w:ascii="Times New Roman" w:hAnsi="Times New Roman" w:eastAsia="宋体" w:cs="Times New Roman"/>
          <w:kern w:val="0"/>
          <w:sz w:val="24"/>
          <w:szCs w:val="24"/>
        </w:rPr>
      </w:pPr>
    </w:p>
    <w:p w14:paraId="69D64038">
      <w:pPr>
        <w:autoSpaceDE w:val="0"/>
        <w:autoSpaceDN w:val="0"/>
        <w:adjustRightInd w:val="0"/>
        <w:ind w:left="315" w:leftChars="150"/>
        <w:jc w:val="left"/>
        <w:rPr>
          <w:rFonts w:ascii="Times New Roman" w:hAnsi="Times New Roman" w:eastAsia="宋体" w:cs="Times New Roman"/>
          <w:kern w:val="0"/>
          <w:sz w:val="24"/>
          <w:szCs w:val="24"/>
        </w:rPr>
      </w:pPr>
    </w:p>
    <w:p w14:paraId="2864403B">
      <w:pPr>
        <w:autoSpaceDE w:val="0"/>
        <w:autoSpaceDN w:val="0"/>
        <w:adjustRightInd w:val="0"/>
        <w:ind w:left="315" w:leftChars="150"/>
        <w:jc w:val="left"/>
        <w:rPr>
          <w:rFonts w:ascii="Times New Roman" w:hAnsi="Times New Roman" w:eastAsia="宋体" w:cs="Times New Roman"/>
          <w:kern w:val="0"/>
          <w:sz w:val="24"/>
          <w:szCs w:val="24"/>
        </w:rPr>
      </w:pPr>
    </w:p>
    <w:p w14:paraId="22337109">
      <w:pPr>
        <w:autoSpaceDE w:val="0"/>
        <w:autoSpaceDN w:val="0"/>
        <w:adjustRightInd w:val="0"/>
        <w:ind w:left="315" w:leftChars="150"/>
        <w:jc w:val="left"/>
        <w:rPr>
          <w:rFonts w:ascii="Times New Roman" w:hAnsi="Times New Roman" w:eastAsia="宋体" w:cs="Times New Roman"/>
          <w:kern w:val="0"/>
          <w:sz w:val="24"/>
          <w:szCs w:val="24"/>
        </w:rPr>
      </w:pPr>
    </w:p>
    <w:p w14:paraId="23FE8902">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7792477">
      <w:pPr>
        <w:pStyle w:val="16"/>
        <w:rPr>
          <w:rFonts w:ascii="Times New Roman" w:hAnsi="Times New Roman" w:cs="Times New Roman"/>
          <w:sz w:val="72"/>
          <w:szCs w:val="72"/>
        </w:rPr>
      </w:pPr>
    </w:p>
    <w:p w14:paraId="5C19EB22">
      <w:pPr>
        <w:pStyle w:val="16"/>
        <w:rPr>
          <w:rFonts w:ascii="Times New Roman" w:hAnsi="Times New Roman" w:cs="Times New Roman"/>
          <w:sz w:val="72"/>
          <w:szCs w:val="72"/>
        </w:rPr>
      </w:pPr>
    </w:p>
    <w:p w14:paraId="0D5BBF63">
      <w:pPr>
        <w:pStyle w:val="16"/>
        <w:rPr>
          <w:rFonts w:ascii="Times New Roman" w:hAnsi="Times New Roman" w:cs="Times New Roman"/>
          <w:sz w:val="72"/>
          <w:szCs w:val="72"/>
        </w:rPr>
      </w:pPr>
    </w:p>
    <w:p w14:paraId="0A529019">
      <w:pPr>
        <w:pStyle w:val="16"/>
        <w:jc w:val="center"/>
        <w:rPr>
          <w:rFonts w:ascii="Times New Roman" w:hAnsi="Times New Roman" w:cs="Times New Roman"/>
          <w:sz w:val="72"/>
          <w:szCs w:val="72"/>
        </w:rPr>
      </w:pPr>
    </w:p>
    <w:p w14:paraId="79C04146">
      <w:pPr>
        <w:pStyle w:val="16"/>
        <w:jc w:val="center"/>
        <w:rPr>
          <w:rFonts w:ascii="Times New Roman" w:hAnsi="Times New Roman" w:eastAsia="方正小标宋_GBK" w:cs="Times New Roman"/>
          <w:sz w:val="72"/>
          <w:szCs w:val="72"/>
        </w:rPr>
      </w:pPr>
    </w:p>
    <w:p w14:paraId="02FB0BD4">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B6CFF0D">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BF13BF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177C4D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0FF5EF1">
      <w:pPr>
        <w:pStyle w:val="16"/>
        <w:spacing w:line="600" w:lineRule="exact"/>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4693.13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142.76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3.14</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highlight w:val="none"/>
        </w:rPr>
        <w:t>主要是因</w:t>
      </w:r>
      <w:r>
        <w:rPr>
          <w:rFonts w:hint="eastAsia" w:ascii="Times New Roman" w:hAnsi="Times New Roman" w:eastAsia="仿宋_GB2312" w:cs="Times New Roman"/>
          <w:color w:val="auto"/>
          <w:sz w:val="32"/>
          <w:szCs w:val="32"/>
          <w:highlight w:val="none"/>
          <w:lang w:eastAsia="zh-CN"/>
        </w:rPr>
        <w:t>为新增医疗项目，所以上涨了总收入</w:t>
      </w:r>
      <w:r>
        <w:rPr>
          <w:rFonts w:hint="eastAsia" w:ascii="Times New Roman" w:hAnsi="Times New Roman" w:eastAsia="仿宋_GB2312" w:cs="Times New Roman"/>
          <w:color w:val="auto"/>
          <w:sz w:val="32"/>
          <w:szCs w:val="32"/>
          <w:highlight w:val="none"/>
        </w:rPr>
        <w:t>。</w:t>
      </w:r>
    </w:p>
    <w:p w14:paraId="11E90A95">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12A907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4693.13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558.33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11.89</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4129.77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w:t>
      </w:r>
    </w:p>
    <w:p w14:paraId="41A18DC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02073D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4693.13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4693.13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47EB43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F0E5C35">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558.33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87.81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13.59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 xml:space="preserve">上年财政有疫情抗疫补助，今年财政专项收入减少。 </w:t>
      </w:r>
    </w:p>
    <w:p w14:paraId="31618E7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8FE5A79">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80375A1">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558.33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87.81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13.59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本年财政收入拨款减少</w:t>
      </w:r>
    </w:p>
    <w:p w14:paraId="3F91AB88">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593DDAF">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558.33</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社会保障和就业支出12.72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卫生健康支出515.61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城乡社区支出30万元，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5.38</w:t>
      </w:r>
      <w:r>
        <w:rPr>
          <w:rFonts w:ascii="Times New Roman" w:hAnsi="Times New Roman" w:eastAsia="仿宋_GB2312" w:cs="Times New Roman"/>
          <w:sz w:val="32"/>
          <w:szCs w:val="32"/>
        </w:rPr>
        <w:t>%；</w:t>
      </w:r>
    </w:p>
    <w:p w14:paraId="353F8FA5">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01FA5A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558.33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558.33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4D689E0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行政单位离退休</w:t>
      </w:r>
      <w:r>
        <w:rPr>
          <w:rFonts w:ascii="Times New Roman" w:hAnsi="Times New Roman" w:eastAsia="仿宋_GB2312" w:cs="Times New Roman"/>
          <w:sz w:val="32"/>
          <w:szCs w:val="32"/>
        </w:rPr>
        <w:t>（项）。</w:t>
      </w:r>
    </w:p>
    <w:p w14:paraId="346F41BC">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12.72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12.72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主要原因是严格执行预算</w:t>
      </w:r>
      <w:r>
        <w:rPr>
          <w:rFonts w:hint="eastAsia" w:ascii="Times New Roman" w:hAnsi="Times New Roman" w:eastAsia="仿宋_GB2312" w:cs="Times New Roman"/>
          <w:sz w:val="32"/>
          <w:szCs w:val="32"/>
          <w:lang w:eastAsia="zh-CN"/>
        </w:rPr>
        <w:t>。</w:t>
      </w:r>
    </w:p>
    <w:p w14:paraId="09F9D00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公立医院</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中医（民族）医院</w:t>
      </w:r>
      <w:r>
        <w:rPr>
          <w:rFonts w:ascii="Times New Roman" w:hAnsi="Times New Roman" w:eastAsia="仿宋_GB2312" w:cs="Times New Roman"/>
          <w:sz w:val="32"/>
          <w:szCs w:val="32"/>
        </w:rPr>
        <w:t>（项）。</w:t>
      </w:r>
    </w:p>
    <w:p w14:paraId="78C86E8C">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515.61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515.61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主要原因是严格执行预算</w:t>
      </w:r>
      <w:r>
        <w:rPr>
          <w:rFonts w:hint="eastAsia" w:ascii="Times New Roman" w:hAnsi="Times New Roman" w:eastAsia="仿宋_GB2312" w:cs="Times New Roman"/>
          <w:sz w:val="32"/>
          <w:szCs w:val="32"/>
          <w:lang w:eastAsia="zh-CN"/>
        </w:rPr>
        <w:t>。</w:t>
      </w:r>
    </w:p>
    <w:p w14:paraId="5A105196">
      <w:pPr>
        <w:pStyle w:val="16"/>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城乡社区支出（类）城乡社区管理实务（款）其他城乡社区管理实务支出（项）。</w:t>
      </w:r>
    </w:p>
    <w:p w14:paraId="00BEA0B0">
      <w:pPr>
        <w:pStyle w:val="16"/>
        <w:numPr>
          <w:ilvl w:val="0"/>
          <w:numId w:val="0"/>
        </w:numPr>
        <w:overflowPunct w:val="0"/>
        <w:autoSpaceDE/>
        <w:autoSpaceDN/>
        <w:spacing w:line="600" w:lineRule="exact"/>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年初预算为30万元，支出决算为30万元，完成年初预算的100%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主要原因是严格执行预算。</w:t>
      </w:r>
    </w:p>
    <w:p w14:paraId="716251A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61FACE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558.33</w:t>
      </w:r>
      <w:r>
        <w:rPr>
          <w:rFonts w:ascii="Times New Roman" w:hAnsi="Times New Roman" w:eastAsia="仿宋_GB2312" w:cs="Times New Roman"/>
          <w:sz w:val="32"/>
          <w:szCs w:val="32"/>
        </w:rPr>
        <w:t>万元，其中：</w:t>
      </w:r>
    </w:p>
    <w:p w14:paraId="36082E5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公用</w:t>
      </w:r>
      <w:r>
        <w:rPr>
          <w:rFonts w:ascii="Times New Roman" w:hAnsi="Times New Roman" w:eastAsia="仿宋_GB2312" w:cs="Times New Roman"/>
          <w:b/>
          <w:bCs/>
          <w:sz w:val="32"/>
          <w:szCs w:val="32"/>
        </w:rPr>
        <w:t>经费</w:t>
      </w:r>
      <w:r>
        <w:rPr>
          <w:rFonts w:hint="eastAsia" w:ascii="Times New Roman" w:hAnsi="Times New Roman" w:eastAsia="仿宋_GB2312" w:cs="Times New Roman"/>
          <w:sz w:val="32"/>
          <w:szCs w:val="32"/>
          <w:lang w:val="en-US" w:eastAsia="zh-CN"/>
        </w:rPr>
        <w:t>558.33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val="en-US" w:eastAsia="zh-CN"/>
        </w:rPr>
        <w:t>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专业材料费、福利费</w:t>
      </w:r>
      <w:r>
        <w:rPr>
          <w:rFonts w:ascii="Times New Roman" w:hAnsi="Times New Roman" w:eastAsia="仿宋_GB2312" w:cs="Times New Roman"/>
          <w:sz w:val="32"/>
          <w:szCs w:val="32"/>
        </w:rPr>
        <w:t>。</w:t>
      </w:r>
    </w:p>
    <w:p w14:paraId="13D58556">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人员</w:t>
      </w:r>
      <w:r>
        <w:rPr>
          <w:rFonts w:ascii="Times New Roman" w:hAnsi="Times New Roman" w:eastAsia="仿宋_GB2312" w:cs="Times New Roman"/>
          <w:b/>
          <w:bCs/>
          <w:sz w:val="32"/>
          <w:szCs w:val="32"/>
        </w:rPr>
        <w:t>经费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E54381F">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8B6C703">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2D3A9B6">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“三公”经费财政拨款支出预算为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由于预算为0，无法计算百分比</w:t>
      </w:r>
      <w:r>
        <w:rPr>
          <w:rFonts w:hint="eastAsia" w:ascii="Times New Roman" w:hAnsi="Times New Roman" w:eastAsia="仿宋_GB2312" w:cs="Times New Roman"/>
          <w:sz w:val="32"/>
          <w:szCs w:val="32"/>
        </w:rPr>
        <w:t>，其中：</w:t>
      </w:r>
    </w:p>
    <w:p w14:paraId="0B75666E">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由于预算为0，无法计算百分比</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eastAsia="zh-CN"/>
        </w:rPr>
        <w:t>本单位无此项支出</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eastAsia="zh-CN"/>
        </w:rPr>
        <w:t>本单位无此项支出</w:t>
      </w:r>
      <w:r>
        <w:rPr>
          <w:rFonts w:hint="eastAsia" w:ascii="Times New Roman" w:hAnsi="Times New Roman" w:eastAsia="仿宋_GB2312" w:cs="Times New Roman"/>
          <w:sz w:val="32"/>
          <w:szCs w:val="32"/>
        </w:rPr>
        <w:t>。</w:t>
      </w:r>
    </w:p>
    <w:p w14:paraId="72A6E662">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公务接待费支出预算</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由于预算为0，无法计算百分比</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eastAsia="zh-CN"/>
        </w:rPr>
        <w:t>本单位无公务接待</w:t>
      </w:r>
      <w:r>
        <w:rPr>
          <w:rFonts w:hint="eastAsia"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eastAsia="zh-CN"/>
        </w:rPr>
        <w:t>本单位无公务接待</w:t>
      </w:r>
      <w:r>
        <w:rPr>
          <w:rFonts w:hint="eastAsia" w:ascii="Times New Roman" w:hAnsi="Times New Roman" w:eastAsia="仿宋_GB2312" w:cs="Times New Roman"/>
          <w:sz w:val="32"/>
          <w:szCs w:val="32"/>
        </w:rPr>
        <w:t>。</w:t>
      </w:r>
    </w:p>
    <w:p w14:paraId="5343D74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由于预算为0，无法计算百分比</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eastAsia="zh-CN"/>
        </w:rPr>
        <w:t>本单位无公车</w:t>
      </w:r>
      <w:r>
        <w:rPr>
          <w:rFonts w:hint="eastAsia"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eastAsia="zh-CN"/>
        </w:rPr>
        <w:t>本单位无公车</w:t>
      </w:r>
      <w:r>
        <w:rPr>
          <w:rFonts w:ascii="Times New Roman" w:hAnsi="Times New Roman" w:eastAsia="仿宋_GB2312" w:cs="Times New Roman"/>
          <w:sz w:val="32"/>
          <w:szCs w:val="32"/>
        </w:rPr>
        <w:t>。</w:t>
      </w:r>
    </w:p>
    <w:p w14:paraId="6DFB5BC5">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EC72FE5">
      <w:pPr>
        <w:pStyle w:val="16"/>
        <w:overflowPunct/>
        <w:autoSpaceDE/>
        <w:autoSpaceDN/>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万元,因公出国（境）费支出决算</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万元,公务用车购置费及运行维护费支出决算</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万元。其中：</w:t>
      </w:r>
    </w:p>
    <w:p w14:paraId="65A137CF">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w:t>
      </w:r>
      <w:r>
        <w:rPr>
          <w:rFonts w:ascii="Times New Roman" w:hAnsi="Times New Roman" w:eastAsia="仿宋_GB2312" w:cs="Times New Roman"/>
          <w:color w:val="auto"/>
          <w:sz w:val="32"/>
          <w:szCs w:val="32"/>
        </w:rPr>
        <w:t>因公出国（境）费支出决算为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人次</w:t>
      </w:r>
      <w:r>
        <w:rPr>
          <w:rFonts w:ascii="Times New Roman" w:hAnsi="Times New Roman" w:eastAsia="仿宋_GB2312" w:cs="Times New Roman"/>
          <w:sz w:val="32"/>
          <w:szCs w:val="32"/>
        </w:rPr>
        <w:t>。</w:t>
      </w:r>
    </w:p>
    <w:p w14:paraId="53E4B659">
      <w:pPr>
        <w:overflowPunct w:val="0"/>
        <w:autoSpaceDE/>
        <w:autoSpaceDN/>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2.</w:t>
      </w:r>
      <w:r>
        <w:rPr>
          <w:rFonts w:eastAsia="仿宋_GB2312"/>
          <w:sz w:val="32"/>
          <w:szCs w:val="32"/>
        </w:rPr>
        <w:t>公务用车购置费及运行维护费支出决算为</w:t>
      </w:r>
      <w:r>
        <w:rPr>
          <w:rFonts w:hint="eastAsia" w:eastAsia="仿宋_GB2312"/>
          <w:sz w:val="32"/>
          <w:szCs w:val="32"/>
          <w:u w:val="single"/>
          <w:lang w:val="en-US" w:eastAsia="zh-CN"/>
        </w:rPr>
        <w:t>0</w:t>
      </w:r>
      <w:r>
        <w:rPr>
          <w:rFonts w:eastAsia="仿宋_GB2312"/>
          <w:sz w:val="32"/>
          <w:szCs w:val="32"/>
        </w:rPr>
        <w:t>万元，其中：公务用车购置费</w:t>
      </w:r>
      <w:r>
        <w:rPr>
          <w:rFonts w:hint="eastAsia" w:eastAsia="仿宋_GB2312"/>
          <w:sz w:val="32"/>
          <w:szCs w:val="32"/>
          <w:u w:val="single"/>
          <w:lang w:val="en-US" w:eastAsia="zh-CN"/>
        </w:rPr>
        <w:t>0</w:t>
      </w:r>
      <w:r>
        <w:rPr>
          <w:rFonts w:eastAsia="仿宋_GB2312"/>
          <w:sz w:val="32"/>
          <w:szCs w:val="32"/>
        </w:rPr>
        <w:t>万元，更新公务用车</w:t>
      </w:r>
      <w:r>
        <w:rPr>
          <w:rFonts w:hint="eastAsia" w:eastAsia="仿宋_GB2312"/>
          <w:sz w:val="32"/>
          <w:szCs w:val="32"/>
          <w:u w:val="single"/>
          <w:lang w:val="en-US" w:eastAsia="zh-CN"/>
        </w:rPr>
        <w:t>0</w:t>
      </w:r>
      <w:r>
        <w:rPr>
          <w:rFonts w:eastAsia="仿宋_GB2312"/>
          <w:sz w:val="32"/>
          <w:szCs w:val="32"/>
        </w:rPr>
        <w:t>辆。公务用车运行维护费</w:t>
      </w:r>
      <w:r>
        <w:rPr>
          <w:rFonts w:hint="eastAsia" w:eastAsia="仿宋_GB2312"/>
          <w:sz w:val="32"/>
          <w:szCs w:val="32"/>
          <w:u w:val="single"/>
          <w:lang w:val="en-US" w:eastAsia="zh-CN"/>
        </w:rPr>
        <w:t>0</w:t>
      </w:r>
      <w:r>
        <w:rPr>
          <w:rFonts w:eastAsia="仿宋_GB2312"/>
          <w:sz w:val="32"/>
          <w:szCs w:val="32"/>
        </w:rPr>
        <w:t>万元，截止</w:t>
      </w:r>
      <w:r>
        <w:rPr>
          <w:rFonts w:hint="eastAsia" w:eastAsia="仿宋_GB2312"/>
          <w:sz w:val="32"/>
          <w:szCs w:val="32"/>
          <w:lang w:val="en-US" w:eastAsia="zh-CN"/>
        </w:rPr>
        <w:t>2024</w:t>
      </w:r>
      <w:r>
        <w:rPr>
          <w:rFonts w:eastAsia="仿宋_GB2312"/>
          <w:sz w:val="32"/>
          <w:szCs w:val="32"/>
        </w:rPr>
        <w:t>年 12月31日，我单位开支财政拨款的公务用车保有量为</w:t>
      </w:r>
      <w:r>
        <w:rPr>
          <w:rFonts w:hint="eastAsia" w:eastAsia="仿宋_GB2312"/>
          <w:sz w:val="32"/>
          <w:szCs w:val="32"/>
          <w:u w:val="single"/>
          <w:lang w:val="en-US" w:eastAsia="zh-CN"/>
        </w:rPr>
        <w:t>0</w:t>
      </w:r>
      <w:r>
        <w:rPr>
          <w:rFonts w:eastAsia="仿宋_GB2312"/>
          <w:sz w:val="32"/>
          <w:szCs w:val="32"/>
        </w:rPr>
        <w:t>辆。</w:t>
      </w:r>
    </w:p>
    <w:p w14:paraId="2070F5A0">
      <w:pPr>
        <w:pStyle w:val="16"/>
        <w:numPr>
          <w:ilvl w:val="0"/>
          <w:numId w:val="3"/>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color w:val="auto"/>
          <w:sz w:val="32"/>
          <w:szCs w:val="32"/>
        </w:rPr>
        <w:t>公务接待费支出决算为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万元，全年共接待来访团组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 xml:space="preserve">   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sz w:val="32"/>
          <w:szCs w:val="32"/>
          <w:lang w:eastAsia="zh-CN"/>
        </w:rPr>
        <w:t>。</w:t>
      </w:r>
    </w:p>
    <w:p w14:paraId="562AFE44">
      <w:pPr>
        <w:pStyle w:val="16"/>
        <w:numPr>
          <w:ilvl w:val="0"/>
          <w:numId w:val="4"/>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政府性基金预算收入支出决算情况</w:t>
      </w:r>
    </w:p>
    <w:p w14:paraId="03194B6B">
      <w:pPr>
        <w:pStyle w:val="16"/>
        <w:spacing w:line="600" w:lineRule="exact"/>
        <w:ind w:firstLine="640" w:firstLineChars="200"/>
        <w:rPr>
          <w:rFonts w:hint="eastAsia" w:ascii="Times New Roman" w:hAnsi="Times New Roman" w:eastAsia="黑体" w:cs="Times New Roman"/>
          <w:bCs/>
          <w:sz w:val="32"/>
          <w:szCs w:val="32"/>
          <w:lang w:val="en-US" w:eastAsia="zh-CN"/>
        </w:rPr>
      </w:pPr>
      <w:r>
        <w:rPr>
          <w:rFonts w:hint="eastAsia" w:ascii="Times New Roman" w:hAnsi="Times New Roman" w:cs="Times New Roman"/>
          <w:bCs/>
          <w:sz w:val="32"/>
          <w:szCs w:val="32"/>
          <w:lang w:val="en-US" w:eastAsia="zh-CN"/>
        </w:rPr>
        <w:t xml:space="preserve">    </w:t>
      </w:r>
      <w:r>
        <w:rPr>
          <w:rFonts w:ascii="Times New Roman" w:hAnsi="Times New Roman" w:eastAsia="仿宋_GB2312" w:cs="Times New Roman"/>
          <w:color w:val="auto"/>
          <w:sz w:val="32"/>
          <w:szCs w:val="32"/>
          <w:highlight w:val="none"/>
        </w:rPr>
        <w:t>本单位无政府性基金收支</w:t>
      </w:r>
    </w:p>
    <w:p w14:paraId="7E96C484">
      <w:pPr>
        <w:pStyle w:val="16"/>
        <w:numPr>
          <w:ilvl w:val="0"/>
          <w:numId w:val="5"/>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关于机关运行经费支出说明</w:t>
      </w:r>
    </w:p>
    <w:p w14:paraId="2DAA3C7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558.33</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558.33</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val="en-US" w:eastAsia="zh-CN"/>
        </w:rPr>
        <w:t>去年未列机关运行经费</w:t>
      </w:r>
      <w:r>
        <w:rPr>
          <w:rFonts w:ascii="Times New Roman" w:hAnsi="Times New Roman" w:eastAsia="仿宋_GB2312" w:cs="Times New Roman"/>
          <w:sz w:val="32"/>
          <w:szCs w:val="32"/>
        </w:rPr>
        <w:t>。</w:t>
      </w:r>
    </w:p>
    <w:p w14:paraId="73CC170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324815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召开会议，人数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开展培训，人数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178248B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55E19B8">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由于政府采购总数为0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w:t>
      </w:r>
      <w:r>
        <w:rPr>
          <w:rFonts w:ascii="Times New Roman" w:hAnsi="Times New Roman" w:cs="Times New Roman"/>
          <w:bCs/>
          <w:color w:val="auto"/>
          <w:sz w:val="32"/>
          <w:szCs w:val="32"/>
        </w:rPr>
        <w:t>十二、关于国有资产占用情况说明</w:t>
      </w:r>
    </w:p>
    <w:p w14:paraId="10DEF0B2">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救护车接送病人</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14</w:t>
      </w:r>
      <w:r>
        <w:rPr>
          <w:rFonts w:ascii="Times New Roman" w:hAnsi="Times New Roman" w:eastAsia="仿宋_GB2312" w:cs="Times New Roman"/>
          <w:color w:val="auto"/>
          <w:sz w:val="32"/>
          <w:szCs w:val="32"/>
        </w:rPr>
        <w:t>台（套）。</w:t>
      </w:r>
    </w:p>
    <w:p w14:paraId="7E3A9B73">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3BEA558">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组织对2024年度本部门（单位）整体支出开展绩效自评，</w:t>
      </w:r>
      <w:r>
        <w:rPr>
          <w:rFonts w:hint="eastAsia" w:ascii="Times New Roman" w:hAnsi="Times New Roman" w:eastAsia="仿宋_GB2312" w:cs="Times New Roman"/>
          <w:kern w:val="0"/>
          <w:sz w:val="32"/>
          <w:szCs w:val="32"/>
          <w:lang w:val="en-US" w:eastAsia="zh-CN"/>
        </w:rPr>
        <w:t>本年度无重点项目，</w:t>
      </w:r>
      <w:r>
        <w:rPr>
          <w:rFonts w:ascii="Times New Roman" w:hAnsi="Times New Roman" w:eastAsia="仿宋_GB2312" w:cs="Times New Roman"/>
          <w:kern w:val="0"/>
          <w:sz w:val="32"/>
          <w:szCs w:val="32"/>
        </w:rPr>
        <w:t>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2CF4C297">
      <w:pPr>
        <w:pStyle w:val="16"/>
        <w:jc w:val="both"/>
        <w:rPr>
          <w:rFonts w:ascii="Times New Roman" w:hAnsi="Times New Roman" w:cs="Times New Roman"/>
          <w:sz w:val="72"/>
          <w:szCs w:val="72"/>
        </w:rPr>
      </w:pPr>
    </w:p>
    <w:p w14:paraId="3C4AC897">
      <w:pPr>
        <w:pStyle w:val="16"/>
        <w:jc w:val="center"/>
        <w:rPr>
          <w:rFonts w:ascii="Times New Roman" w:hAnsi="Times New Roman" w:cs="Times New Roman"/>
          <w:sz w:val="72"/>
          <w:szCs w:val="72"/>
        </w:rPr>
      </w:pPr>
    </w:p>
    <w:p w14:paraId="209D8C76">
      <w:pPr>
        <w:pStyle w:val="16"/>
        <w:jc w:val="center"/>
        <w:rPr>
          <w:rFonts w:ascii="Times New Roman" w:hAnsi="Times New Roman" w:cs="Times New Roman"/>
          <w:sz w:val="72"/>
          <w:szCs w:val="72"/>
        </w:rPr>
      </w:pPr>
    </w:p>
    <w:p w14:paraId="198879A2">
      <w:pPr>
        <w:pStyle w:val="16"/>
        <w:jc w:val="center"/>
        <w:rPr>
          <w:rFonts w:ascii="Times New Roman" w:hAnsi="Times New Roman" w:cs="Times New Roman"/>
          <w:sz w:val="72"/>
          <w:szCs w:val="72"/>
        </w:rPr>
      </w:pPr>
    </w:p>
    <w:p w14:paraId="0CA8C917">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E228911">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1.财政拨款收入：指市级财政当年拨付的资金。</w:t>
      </w:r>
    </w:p>
    <w:p w14:paraId="449C3D05">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2.上级补助收入：指单位从主管部门和上级单位取得的非财政性补助收入。</w:t>
      </w:r>
    </w:p>
    <w:p w14:paraId="773BBBE2">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3.事业收入：指事业单位开展专业业务活动及辅助活动所取得的收入。</w:t>
      </w:r>
    </w:p>
    <w:p w14:paraId="1B6E4585">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4.经营收入：指事业单位在专业业务活动及辅助活动之外开展非独立核算经营活动取得的收入。</w:t>
      </w:r>
    </w:p>
    <w:p w14:paraId="2EB0D72D">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5.附属单位上缴收入：指单位附属的独立核算单位按照上缴的收入。</w:t>
      </w:r>
    </w:p>
    <w:p w14:paraId="4A74EBE8">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6.其他收入：指除上述“财政拨款收入”、“上级补助收入”、“事业收入”、“经营收入”、“附属单位上缴收入”等以外的收入。</w:t>
      </w:r>
    </w:p>
    <w:p w14:paraId="2AE23073">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390DA899">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8.上年结转和结余：指以前年度尚未完成、结转到本年按有关规定继续使用的资金。</w:t>
      </w:r>
    </w:p>
    <w:p w14:paraId="619B498C">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9.结余分配：指事业单位按规定对非财政补助结余资金提取的职工福利基金、事业基金和缴纳的所得税，以及减少单位按规定应缴回的基本建设竣工项目结余资金。</w:t>
      </w:r>
    </w:p>
    <w:p w14:paraId="598DC11A">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10.年末结转和结余资金：指本年度或以前年度预算安排、因客观条件发生变化无法按原计划实施，需要延迟到以后年度按有关规定继续使用的资金。</w:t>
      </w:r>
    </w:p>
    <w:p w14:paraId="3D13D5A1">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11.基本支出：指保障机构正常运转、完成支日常工作任务而发生的人员支出和公用支出。</w:t>
      </w:r>
    </w:p>
    <w:p w14:paraId="18B9CA17">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12.项目支出：指在基本支出之外为完成特定行政任务和事业发展目标所发生的支出。</w:t>
      </w:r>
    </w:p>
    <w:p w14:paraId="4D8B212C">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13.经营支出：指事业单位在专业业务活动及其辅助活动之外开展非独立核算经营活动发生的支出。</w:t>
      </w:r>
    </w:p>
    <w:p w14:paraId="5921AC22">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14、上缴上级支出：指事业单位按照财政部门和主管部门的规定上缴上级单位的支出。（可结合部门实际支出情况举例说明）</w:t>
      </w:r>
    </w:p>
    <w:p w14:paraId="2C4AD063">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15、对附属单位补助支出：指事业单位用财政补助收入之外的收入对附属单位补助发生的支出。</w:t>
      </w:r>
    </w:p>
    <w:p w14:paraId="5260560F">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F4404FF">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1E61ECED">
      <w:pPr>
        <w:widowControl/>
        <w:shd w:val="clear" w:color="auto"/>
        <w:spacing w:after="335" w:line="600" w:lineRule="exact"/>
        <w:ind w:firstLine="703"/>
        <w:jc w:val="left"/>
        <w:rPr>
          <w:rFonts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18.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14E93D18">
      <w:pPr>
        <w:pStyle w:val="16"/>
        <w:jc w:val="center"/>
        <w:rPr>
          <w:rFonts w:ascii="Times New Roman" w:hAnsi="Times New Roman" w:cs="Times New Roman"/>
          <w:sz w:val="72"/>
          <w:szCs w:val="72"/>
        </w:rPr>
      </w:pPr>
    </w:p>
    <w:p w14:paraId="6A475F9E">
      <w:pPr>
        <w:pStyle w:val="16"/>
        <w:jc w:val="center"/>
        <w:rPr>
          <w:rFonts w:ascii="Times New Roman" w:hAnsi="Times New Roman" w:cs="Times New Roman"/>
          <w:sz w:val="72"/>
          <w:szCs w:val="72"/>
        </w:rPr>
      </w:pPr>
    </w:p>
    <w:p w14:paraId="6F8CEC11">
      <w:pPr>
        <w:pStyle w:val="16"/>
        <w:jc w:val="center"/>
        <w:rPr>
          <w:rFonts w:ascii="Times New Roman" w:hAnsi="Times New Roman" w:cs="Times New Roman"/>
          <w:sz w:val="72"/>
          <w:szCs w:val="72"/>
        </w:rPr>
      </w:pPr>
    </w:p>
    <w:p w14:paraId="7ECD8F0A">
      <w:pPr>
        <w:pStyle w:val="16"/>
        <w:jc w:val="center"/>
        <w:rPr>
          <w:rFonts w:ascii="Times New Roman" w:hAnsi="Times New Roman" w:cs="Times New Roman"/>
          <w:sz w:val="72"/>
          <w:szCs w:val="72"/>
        </w:rPr>
      </w:pPr>
    </w:p>
    <w:p w14:paraId="0E072AF5">
      <w:pPr>
        <w:pStyle w:val="16"/>
        <w:jc w:val="center"/>
        <w:rPr>
          <w:rFonts w:ascii="Times New Roman" w:hAnsi="Times New Roman" w:cs="Times New Roman"/>
          <w:sz w:val="72"/>
          <w:szCs w:val="72"/>
        </w:rPr>
      </w:pPr>
    </w:p>
    <w:p w14:paraId="25A5F6DB">
      <w:pPr>
        <w:pStyle w:val="16"/>
        <w:jc w:val="center"/>
        <w:rPr>
          <w:rFonts w:ascii="Times New Roman" w:hAnsi="Times New Roman" w:cs="Times New Roman"/>
          <w:sz w:val="72"/>
          <w:szCs w:val="72"/>
        </w:rPr>
      </w:pPr>
    </w:p>
    <w:p w14:paraId="3BD6E697">
      <w:pPr>
        <w:pStyle w:val="16"/>
        <w:jc w:val="both"/>
        <w:rPr>
          <w:rFonts w:ascii="Times New Roman" w:hAnsi="Times New Roman" w:cs="Times New Roman"/>
          <w:sz w:val="72"/>
          <w:szCs w:val="72"/>
        </w:rPr>
      </w:pPr>
    </w:p>
    <w:p w14:paraId="4C74CE87">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DF4DBCF">
      <w:pPr>
        <w:widowControl/>
        <w:spacing w:line="600" w:lineRule="exact"/>
        <w:jc w:val="center"/>
        <w:rPr>
          <w:rFonts w:hint="eastAsia" w:ascii="黑体" w:eastAsia="黑体" w:cs="黑体"/>
          <w:color w:val="000000"/>
          <w:kern w:val="0"/>
          <w:sz w:val="70"/>
          <w:szCs w:val="70"/>
          <w:highlight w:val="none"/>
        </w:rPr>
      </w:pPr>
    </w:p>
    <w:p w14:paraId="11A927C0">
      <w:pPr>
        <w:ind w:firstLine="640" w:firstLineChars="200"/>
        <w:jc w:val="left"/>
        <w:rPr>
          <w:rFonts w:hint="eastAsia" w:ascii="黑体" w:hAnsi="黑体" w:eastAsia="黑体" w:cs="黑体"/>
          <w:color w:val="000000"/>
          <w:kern w:val="0"/>
          <w:sz w:val="32"/>
          <w:szCs w:val="32"/>
          <w:highlight w:val="none"/>
        </w:rPr>
      </w:pPr>
      <w:r>
        <w:rPr>
          <w:rFonts w:hint="eastAsia" w:ascii="黑体" w:hAnsi="黑体" w:eastAsia="黑体"/>
          <w:kern w:val="0"/>
          <w:sz w:val="32"/>
          <w:szCs w:val="32"/>
          <w:highlight w:val="none"/>
          <w:lang w:val="en-US" w:eastAsia="zh-CN"/>
        </w:rPr>
        <w:t>2024</w:t>
      </w:r>
      <w:r>
        <w:rPr>
          <w:rFonts w:hint="eastAsia" w:ascii="黑体" w:hAnsi="黑体" w:eastAsia="黑体" w:cs="黑体"/>
          <w:color w:val="000000"/>
          <w:kern w:val="0"/>
          <w:sz w:val="32"/>
          <w:szCs w:val="32"/>
          <w:highlight w:val="none"/>
        </w:rPr>
        <w:t>年度部门整体支出绩效评价报告</w:t>
      </w:r>
    </w:p>
    <w:p w14:paraId="3ACAF432">
      <w:pPr>
        <w:ind w:firstLine="420" w:firstLineChars="200"/>
        <w:jc w:val="left"/>
        <w:rPr>
          <w:rFonts w:hint="eastAsia"/>
          <w:highlight w:val="none"/>
        </w:rPr>
      </w:pPr>
    </w:p>
    <w:p w14:paraId="6D63C397">
      <w:pPr>
        <w:keepNext w:val="0"/>
        <w:keepLines w:val="0"/>
        <w:widowControl/>
        <w:suppressLineNumbers w:val="0"/>
        <w:shd w:val="clear" w:fill="FFFFFF"/>
        <w:spacing w:before="0" w:beforeAutospacing="1" w:after="0" w:afterAutospacing="1"/>
        <w:ind w:right="0" w:firstLine="320" w:firstLineChars="100"/>
        <w:jc w:val="left"/>
        <w:rPr>
          <w:rFonts w:hint="eastAsia" w:ascii="Tahoma" w:hAnsi="Tahoma" w:eastAsia="Tahoma" w:cs="Tahoma"/>
          <w:i w:val="0"/>
          <w:iCs w:val="0"/>
          <w:caps w:val="0"/>
          <w:color w:val="000000"/>
          <w:spacing w:val="0"/>
          <w:sz w:val="21"/>
          <w:szCs w:val="21"/>
        </w:rPr>
      </w:pPr>
      <w:r>
        <w:rPr>
          <w:rFonts w:ascii="黑体" w:hAnsi="宋体" w:eastAsia="黑体" w:cs="黑体"/>
          <w:i w:val="0"/>
          <w:iCs w:val="0"/>
          <w:caps w:val="0"/>
          <w:color w:val="000000"/>
          <w:spacing w:val="0"/>
          <w:kern w:val="0"/>
          <w:sz w:val="32"/>
          <w:szCs w:val="32"/>
          <w:shd w:val="clear" w:fill="FFFFFF"/>
          <w:lang w:val="en-US" w:eastAsia="zh-CN" w:bidi="ar"/>
        </w:rPr>
        <w:t>一、项目基本情况</w:t>
      </w:r>
    </w:p>
    <w:p w14:paraId="5381DAEB">
      <w:pPr>
        <w:keepNext w:val="0"/>
        <w:keepLines w:val="0"/>
        <w:widowControl/>
        <w:suppressLineNumbers w:val="0"/>
        <w:shd w:val="clear" w:fill="FFFFFF"/>
        <w:spacing w:before="0" w:beforeAutospacing="1" w:after="0" w:afterAutospacing="1"/>
        <w:ind w:right="0" w:firstLine="640" w:firstLineChars="200"/>
        <w:jc w:val="left"/>
        <w:rPr>
          <w:rFonts w:hint="default" w:ascii="Tahoma" w:hAnsi="Tahoma" w:eastAsia="Tahoma" w:cs="Tahoma"/>
          <w:i w:val="0"/>
          <w:iCs w:val="0"/>
          <w:caps w:val="0"/>
          <w:color w:val="000000"/>
          <w:spacing w:val="0"/>
          <w:sz w:val="21"/>
          <w:szCs w:val="21"/>
        </w:rPr>
      </w:pPr>
      <w:r>
        <w:rPr>
          <w:rFonts w:ascii="楷体_GB2312" w:hAnsi="Tahoma" w:eastAsia="楷体_GB2312" w:cs="楷体_GB2312"/>
          <w:b/>
          <w:bCs/>
          <w:i w:val="0"/>
          <w:iCs w:val="0"/>
          <w:caps w:val="0"/>
          <w:color w:val="000000"/>
          <w:spacing w:val="0"/>
          <w:kern w:val="0"/>
          <w:sz w:val="32"/>
          <w:szCs w:val="32"/>
          <w:shd w:val="clear" w:fill="FFFFFF"/>
          <w:lang w:val="en-US" w:eastAsia="zh-CN" w:bidi="ar"/>
        </w:rPr>
        <w:t>（一）项目概况</w:t>
      </w:r>
    </w:p>
    <w:p w14:paraId="45904D17">
      <w:pPr>
        <w:keepNext w:val="0"/>
        <w:keepLines w:val="0"/>
        <w:widowControl/>
        <w:suppressLineNumbers w:val="0"/>
        <w:shd w:val="clear" w:fill="FFFFFF"/>
        <w:spacing w:before="0" w:beforeAutospacing="1" w:after="0" w:afterAutospacing="1"/>
        <w:ind w:left="0" w:right="0" w:firstLine="600"/>
        <w:jc w:val="left"/>
        <w:rPr>
          <w:rFonts w:hint="eastAsia" w:ascii="仿宋_GB2312" w:hAnsi="Tahoma" w:eastAsia="仿宋_GB2312" w:cs="仿宋_GB2312"/>
          <w:i w:val="0"/>
          <w:iCs w:val="0"/>
          <w:caps w:val="0"/>
          <w:color w:val="000000"/>
          <w:spacing w:val="0"/>
          <w:kern w:val="0"/>
          <w:sz w:val="32"/>
          <w:szCs w:val="32"/>
          <w:shd w:val="clear" w:fill="FFFFFF"/>
          <w:lang w:val="en-US" w:eastAsia="zh-CN" w:bidi="ar"/>
        </w:rPr>
      </w:pPr>
      <w:r>
        <w:rPr>
          <w:rFonts w:ascii="仿宋_GB2312" w:hAnsi="Tahoma" w:eastAsia="仿宋_GB2312" w:cs="仿宋_GB2312"/>
          <w:i w:val="0"/>
          <w:iCs w:val="0"/>
          <w:caps w:val="0"/>
          <w:color w:val="000000"/>
          <w:spacing w:val="0"/>
          <w:kern w:val="0"/>
          <w:sz w:val="32"/>
          <w:szCs w:val="32"/>
          <w:shd w:val="clear" w:fill="FFFFFF"/>
          <w:lang w:val="en-US" w:eastAsia="zh-CN" w:bidi="ar"/>
        </w:rPr>
        <w:t>20</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24</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年我</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县</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根据公立医院服务人口、医疗服务量（门诊人数和住院人数）、医改绩效和</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2024</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年医改重点工作进展情况，统筹中央、省、市公立医院综合改革补助资金，进行安排。</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我院收到</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公立医院</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中医（民族）医院专项</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资金</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515.61</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万元</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，行政单位离退休12.72万元，其它城乡社区管理实务支出30万元。</w:t>
      </w:r>
    </w:p>
    <w:p w14:paraId="29A3DB01">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ascii="楷体_GB2312" w:hAnsi="Tahoma" w:eastAsia="楷体_GB2312" w:cs="楷体_GB2312"/>
          <w:b/>
          <w:bCs/>
          <w:i w:val="0"/>
          <w:iCs w:val="0"/>
          <w:caps w:val="0"/>
          <w:color w:val="000000"/>
          <w:spacing w:val="0"/>
          <w:kern w:val="0"/>
          <w:sz w:val="32"/>
          <w:szCs w:val="32"/>
          <w:shd w:val="clear" w:fill="FFFFFF"/>
          <w:lang w:val="en-US" w:eastAsia="zh-CN" w:bidi="ar"/>
        </w:rPr>
        <w:t>（二）项目绩效目标</w:t>
      </w:r>
    </w:p>
    <w:p w14:paraId="16AFC2EC">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default" w:ascii="仿宋_GB2312" w:hAnsi="Tahoma" w:eastAsia="仿宋_GB2312" w:cs="仿宋_GB2312"/>
          <w:i w:val="0"/>
          <w:iCs w:val="0"/>
          <w:caps w:val="0"/>
          <w:color w:val="000000"/>
          <w:spacing w:val="0"/>
          <w:kern w:val="0"/>
          <w:sz w:val="32"/>
          <w:szCs w:val="32"/>
          <w:shd w:val="clear" w:fill="FFFFFF"/>
          <w:lang w:val="en-US" w:eastAsia="zh-CN" w:bidi="ar"/>
        </w:rPr>
        <w:t>1.项目绩效总目标</w:t>
      </w:r>
    </w:p>
    <w:p w14:paraId="58199D5D">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default" w:ascii="仿宋_GB2312" w:hAnsi="Tahoma" w:eastAsia="仿宋_GB2312" w:cs="仿宋_GB2312"/>
          <w:i w:val="0"/>
          <w:iCs w:val="0"/>
          <w:caps w:val="0"/>
          <w:color w:val="000000"/>
          <w:spacing w:val="0"/>
          <w:kern w:val="0"/>
          <w:sz w:val="32"/>
          <w:szCs w:val="32"/>
          <w:shd w:val="clear" w:fill="FFFFFF"/>
          <w:lang w:val="en-US" w:eastAsia="zh-CN" w:bidi="ar"/>
        </w:rPr>
        <w:t>到202</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4</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年，符合</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我县</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的基本医疗卫生制度和医药卫生服务管理新机制全面运行，系统化医疗保障体系、多元化城乡医疗服务体系、均等化公共卫生服务体系、规范化药品供应保障体系、法制化医疗卫生监管体系全面建立。</w:t>
      </w:r>
    </w:p>
    <w:p w14:paraId="3CDB903F">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default" w:ascii="仿宋_GB2312" w:hAnsi="Tahoma" w:eastAsia="仿宋_GB2312" w:cs="仿宋_GB2312"/>
          <w:i w:val="0"/>
          <w:iCs w:val="0"/>
          <w:caps w:val="0"/>
          <w:color w:val="000000"/>
          <w:spacing w:val="0"/>
          <w:kern w:val="0"/>
          <w:sz w:val="32"/>
          <w:szCs w:val="32"/>
          <w:shd w:val="clear" w:fill="FFFFFF"/>
          <w:lang w:val="en-US" w:eastAsia="zh-CN" w:bidi="ar"/>
        </w:rPr>
        <w:t>2.项目绩效阶段性目标</w:t>
      </w:r>
    </w:p>
    <w:p w14:paraId="49DBF660">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default" w:ascii="仿宋_GB2312" w:hAnsi="Tahoma" w:eastAsia="仿宋_GB2312" w:cs="仿宋_GB2312"/>
          <w:i w:val="0"/>
          <w:iCs w:val="0"/>
          <w:caps w:val="0"/>
          <w:color w:val="000000"/>
          <w:spacing w:val="0"/>
          <w:kern w:val="0"/>
          <w:sz w:val="32"/>
          <w:szCs w:val="32"/>
          <w:shd w:val="clear" w:fill="FFFFFF"/>
          <w:lang w:val="en-US" w:eastAsia="zh-CN" w:bidi="ar"/>
        </w:rPr>
        <w:t>推动“三医”联动，着力抓好分级诊疗、现代医院管理、全民医保、药品供应保障、综合监管等5项制度建设，统筹推进相关领域改革，进一步增强医改的整体性、系统性和协同性，努力推动医改向纵深发展。 </w:t>
      </w:r>
    </w:p>
    <w:p w14:paraId="086E7BF5">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ascii="黑体" w:hAnsi="宋体" w:eastAsia="黑体" w:cs="黑体"/>
          <w:i w:val="0"/>
          <w:iCs w:val="0"/>
          <w:caps w:val="0"/>
          <w:color w:val="000000"/>
          <w:spacing w:val="0"/>
          <w:kern w:val="0"/>
          <w:sz w:val="32"/>
          <w:szCs w:val="32"/>
          <w:shd w:val="clear" w:fill="FFFFFF"/>
          <w:lang w:val="en-US" w:eastAsia="zh-CN" w:bidi="ar"/>
        </w:rPr>
        <w:t>二、绩效评价工作情况</w:t>
      </w:r>
    </w:p>
    <w:p w14:paraId="519EE073">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default" w:ascii="楷体_GB2312" w:hAnsi="Tahoma" w:eastAsia="楷体_GB2312" w:cs="楷体_GB2312"/>
          <w:b/>
          <w:bCs/>
          <w:i w:val="0"/>
          <w:iCs w:val="0"/>
          <w:caps w:val="0"/>
          <w:color w:val="000000"/>
          <w:spacing w:val="0"/>
          <w:kern w:val="0"/>
          <w:sz w:val="32"/>
          <w:szCs w:val="32"/>
          <w:shd w:val="clear" w:fill="FFFFFF"/>
          <w:lang w:val="en-US" w:eastAsia="zh-CN" w:bidi="ar"/>
        </w:rPr>
        <w:t>（一）绩效评价目的</w:t>
      </w:r>
    </w:p>
    <w:p w14:paraId="33ADEDFD">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default" w:ascii="仿宋_GB2312" w:hAnsi="Tahoma" w:eastAsia="仿宋_GB2312" w:cs="仿宋_GB2312"/>
          <w:i w:val="0"/>
          <w:iCs w:val="0"/>
          <w:caps w:val="0"/>
          <w:color w:val="000000"/>
          <w:spacing w:val="0"/>
          <w:kern w:val="0"/>
          <w:sz w:val="32"/>
          <w:szCs w:val="32"/>
          <w:shd w:val="clear" w:fill="FFFFFF"/>
          <w:lang w:val="en-US" w:eastAsia="zh-CN" w:bidi="ar"/>
        </w:rPr>
        <w:t>通过绩效评价，核实20</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24</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年度公立医院综合改革补助资金使用情况及取得的效果，总结资金管理的经验，发现资金管理中存在的问题，为提高补助资金的使用效益，加强财政支出的规范化管理，健全和完善支出项目和资金使用管理办法，完善预算编制、加强绩效目标管理和绩效考核工作提供重要的参考依据，以及提出相关的建议和应采取的措施等。</w:t>
      </w:r>
    </w:p>
    <w:p w14:paraId="50538C71">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default" w:ascii="楷体_GB2312" w:hAnsi="Tahoma" w:eastAsia="楷体_GB2312" w:cs="楷体_GB2312"/>
          <w:b/>
          <w:bCs/>
          <w:i w:val="0"/>
          <w:iCs w:val="0"/>
          <w:caps w:val="0"/>
          <w:color w:val="000000"/>
          <w:spacing w:val="0"/>
          <w:kern w:val="0"/>
          <w:sz w:val="32"/>
          <w:szCs w:val="32"/>
          <w:shd w:val="clear" w:fill="FFFFFF"/>
          <w:lang w:val="en-US" w:eastAsia="zh-CN" w:bidi="ar"/>
        </w:rPr>
        <w:t>（二）绩效评价工作情况</w:t>
      </w:r>
    </w:p>
    <w:p w14:paraId="1CA451C2">
      <w:pPr>
        <w:keepNext w:val="0"/>
        <w:keepLines w:val="0"/>
        <w:widowControl/>
        <w:suppressLineNumbers w:val="0"/>
        <w:shd w:val="clear" w:fill="FFFFFF"/>
        <w:spacing w:before="0" w:beforeAutospacing="1" w:after="0" w:afterAutospacing="1"/>
        <w:ind w:left="0" w:right="0" w:firstLine="640"/>
        <w:jc w:val="left"/>
        <w:rPr>
          <w:rFonts w:hint="default" w:ascii="Tahoma" w:hAnsi="Tahoma" w:eastAsia="Tahoma" w:cs="Tahoma"/>
          <w:i w:val="0"/>
          <w:iCs w:val="0"/>
          <w:caps w:val="0"/>
          <w:color w:val="000000"/>
          <w:spacing w:val="0"/>
          <w:sz w:val="21"/>
          <w:szCs w:val="21"/>
        </w:rPr>
      </w:pPr>
      <w:r>
        <w:rPr>
          <w:rFonts w:hint="default" w:ascii="仿宋_GB2312" w:hAnsi="Tahoma" w:eastAsia="仿宋_GB2312" w:cs="仿宋_GB2312"/>
          <w:i w:val="0"/>
          <w:iCs w:val="0"/>
          <w:caps w:val="0"/>
          <w:color w:val="000000"/>
          <w:spacing w:val="0"/>
          <w:kern w:val="0"/>
          <w:sz w:val="32"/>
          <w:szCs w:val="32"/>
          <w:shd w:val="clear" w:fill="FFFFFF"/>
          <w:lang w:val="en-US" w:eastAsia="zh-CN" w:bidi="ar"/>
        </w:rPr>
        <w:t>1.专人负责绩效评价工作</w:t>
      </w:r>
    </w:p>
    <w:p w14:paraId="2E574D37">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default" w:ascii="仿宋_GB2312" w:hAnsi="Tahoma" w:eastAsia="仿宋_GB2312" w:cs="仿宋_GB2312"/>
          <w:i w:val="0"/>
          <w:iCs w:val="0"/>
          <w:caps w:val="0"/>
          <w:color w:val="000000"/>
          <w:spacing w:val="0"/>
          <w:kern w:val="0"/>
          <w:sz w:val="32"/>
          <w:szCs w:val="32"/>
          <w:shd w:val="clear" w:fill="FFFFFF"/>
          <w:lang w:val="en-US" w:eastAsia="zh-CN" w:bidi="ar"/>
        </w:rPr>
        <w:t>为做好20</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24</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年度公立医院综合改革补助资金绩效自评工作，体制改革科明确专人具体负责实施绩效评价工作，并提交最终绩效评价报告。</w:t>
      </w:r>
    </w:p>
    <w:p w14:paraId="66F9977A">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eastAsia" w:ascii="仿宋_GB2312" w:hAnsi="Tahoma" w:eastAsia="仿宋_GB2312" w:cs="仿宋_GB2312"/>
          <w:i w:val="0"/>
          <w:iCs w:val="0"/>
          <w:caps w:val="0"/>
          <w:color w:val="000000"/>
          <w:spacing w:val="0"/>
          <w:kern w:val="0"/>
          <w:sz w:val="32"/>
          <w:szCs w:val="32"/>
          <w:shd w:val="clear" w:fill="FFFFFF"/>
          <w:lang w:val="en-US" w:eastAsia="zh-CN" w:bidi="ar"/>
        </w:rPr>
        <w:t>2</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.形成绩效评价报告</w:t>
      </w:r>
    </w:p>
    <w:p w14:paraId="3F91A7C0">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default" w:ascii="仿宋_GB2312" w:hAnsi="Tahoma" w:eastAsia="仿宋_GB2312" w:cs="仿宋_GB2312"/>
          <w:i w:val="0"/>
          <w:iCs w:val="0"/>
          <w:caps w:val="0"/>
          <w:color w:val="000000"/>
          <w:spacing w:val="0"/>
          <w:kern w:val="0"/>
          <w:sz w:val="32"/>
          <w:szCs w:val="32"/>
          <w:shd w:val="clear" w:fill="FFFFFF"/>
          <w:lang w:val="en-US" w:eastAsia="zh-CN" w:bidi="ar"/>
        </w:rPr>
        <w:t>卫生健康</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局</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通过对</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我</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院提交的材料查证复核,结合20</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24</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年度公立医院综合改革效果预评考核情况进行综合分析，最终形成绩效评价报告。</w:t>
      </w:r>
    </w:p>
    <w:p w14:paraId="160FF813">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三、综合评价情况及评价结论</w:t>
      </w:r>
    </w:p>
    <w:p w14:paraId="7505DD4B">
      <w:pPr>
        <w:keepNext w:val="0"/>
        <w:keepLines w:val="0"/>
        <w:widowControl/>
        <w:suppressLineNumbers w:val="0"/>
        <w:shd w:val="clear" w:fill="FFFFFF"/>
        <w:spacing w:before="0" w:beforeAutospacing="1" w:after="0" w:afterAutospacing="1"/>
        <w:ind w:left="0" w:right="0" w:firstLine="640"/>
        <w:jc w:val="left"/>
        <w:rPr>
          <w:rFonts w:hint="default" w:ascii="Tahoma" w:hAnsi="Tahoma" w:eastAsia="Tahoma" w:cs="Tahoma"/>
          <w:i w:val="0"/>
          <w:iCs w:val="0"/>
          <w:caps w:val="0"/>
          <w:color w:val="000000"/>
          <w:spacing w:val="0"/>
          <w:sz w:val="21"/>
          <w:szCs w:val="21"/>
        </w:rPr>
      </w:pPr>
      <w:r>
        <w:rPr>
          <w:rFonts w:hint="default" w:ascii="仿宋_GB2312" w:hAnsi="Tahoma" w:eastAsia="仿宋_GB2312" w:cs="仿宋_GB2312"/>
          <w:i w:val="0"/>
          <w:iCs w:val="0"/>
          <w:caps w:val="0"/>
          <w:color w:val="000000"/>
          <w:spacing w:val="0"/>
          <w:kern w:val="0"/>
          <w:sz w:val="32"/>
          <w:szCs w:val="32"/>
          <w:shd w:val="clear" w:fill="FFFFFF"/>
          <w:lang w:val="en-US" w:eastAsia="zh-CN" w:bidi="ar"/>
        </w:rPr>
        <w:t>按照项目相关的管理制度，强化医院业务、技术及财务管理等措施，保证了20</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24</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年度</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我</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院综合改革各项工作的顺利推进</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取得了良好的经济效益和社会效益。</w:t>
      </w:r>
    </w:p>
    <w:p w14:paraId="79C04696">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四、项目主要绩效情况分析</w:t>
      </w:r>
    </w:p>
    <w:p w14:paraId="6F5E5D7E">
      <w:pPr>
        <w:keepNext w:val="0"/>
        <w:keepLines w:val="0"/>
        <w:widowControl/>
        <w:suppressLineNumbers w:val="0"/>
        <w:shd w:val="clear" w:fill="FFFFFF"/>
        <w:spacing w:before="0" w:beforeAutospacing="1" w:after="0" w:afterAutospacing="1"/>
        <w:ind w:left="0" w:right="0" w:firstLine="600"/>
        <w:jc w:val="left"/>
        <w:rPr>
          <w:rFonts w:hint="default" w:ascii="Tahoma" w:hAnsi="Tahoma" w:eastAsia="Tahoma" w:cs="Tahoma"/>
          <w:i w:val="0"/>
          <w:iCs w:val="0"/>
          <w:caps w:val="0"/>
          <w:color w:val="000000"/>
          <w:spacing w:val="0"/>
          <w:sz w:val="21"/>
          <w:szCs w:val="21"/>
          <w:lang w:val="en-US"/>
        </w:rPr>
      </w:pPr>
      <w:r>
        <w:rPr>
          <w:rFonts w:hint="default" w:ascii="仿宋_GB2312" w:hAnsi="Tahoma" w:eastAsia="仿宋_GB2312" w:cs="仿宋_GB2312"/>
          <w:i w:val="0"/>
          <w:iCs w:val="0"/>
          <w:caps w:val="0"/>
          <w:color w:val="000000"/>
          <w:spacing w:val="0"/>
          <w:kern w:val="0"/>
          <w:sz w:val="32"/>
          <w:szCs w:val="32"/>
          <w:shd w:val="clear" w:fill="FFFFFF"/>
          <w:lang w:val="en-US" w:eastAsia="zh-CN" w:bidi="ar"/>
        </w:rPr>
        <w:t>20</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24</w:t>
      </w:r>
      <w:r>
        <w:rPr>
          <w:rFonts w:hint="default" w:ascii="仿宋_GB2312" w:hAnsi="Tahoma" w:eastAsia="仿宋_GB2312" w:cs="仿宋_GB2312"/>
          <w:i w:val="0"/>
          <w:iCs w:val="0"/>
          <w:caps w:val="0"/>
          <w:color w:val="000000"/>
          <w:spacing w:val="0"/>
          <w:kern w:val="0"/>
          <w:sz w:val="32"/>
          <w:szCs w:val="32"/>
          <w:shd w:val="clear" w:fill="FFFFFF"/>
          <w:lang w:val="en-US" w:eastAsia="zh-CN" w:bidi="ar"/>
        </w:rPr>
        <w:t>年度</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医院管理工作亮点及存在的问题：</w:t>
      </w:r>
    </w:p>
    <w:p w14:paraId="2BE8A802">
      <w:pPr>
        <w:keepNext w:val="0"/>
        <w:keepLines w:val="0"/>
        <w:widowControl/>
        <w:numPr>
          <w:ilvl w:val="0"/>
          <w:numId w:val="6"/>
        </w:numPr>
        <w:suppressLineNumbers w:val="0"/>
        <w:shd w:val="clear" w:fill="FFFFFF"/>
        <w:spacing w:before="0" w:beforeAutospacing="1" w:after="0" w:afterAutospacing="1"/>
        <w:ind w:left="0" w:right="0" w:firstLine="600"/>
        <w:jc w:val="left"/>
        <w:rPr>
          <w:rFonts w:hint="eastAsia" w:ascii="仿宋_GB2312" w:hAnsi="Tahoma" w:eastAsia="仿宋_GB2312" w:cs="仿宋_GB2312"/>
          <w:i w:val="0"/>
          <w:iCs w:val="0"/>
          <w:caps w:val="0"/>
          <w:color w:val="000000"/>
          <w:spacing w:val="0"/>
          <w:kern w:val="0"/>
          <w:sz w:val="32"/>
          <w:szCs w:val="32"/>
          <w:shd w:val="clear" w:fill="FFFFFF"/>
          <w:lang w:val="en-US" w:eastAsia="zh-CN" w:bidi="ar"/>
        </w:rPr>
      </w:pPr>
      <w:r>
        <w:rPr>
          <w:rFonts w:hint="eastAsia" w:ascii="楷体_GB2312" w:hAnsi="Tahoma" w:eastAsia="楷体_GB2312" w:cs="楷体_GB2312"/>
          <w:b/>
          <w:bCs/>
          <w:i w:val="0"/>
          <w:iCs w:val="0"/>
          <w:caps w:val="0"/>
          <w:color w:val="000000"/>
          <w:spacing w:val="0"/>
          <w:kern w:val="0"/>
          <w:sz w:val="32"/>
          <w:szCs w:val="32"/>
          <w:shd w:val="clear" w:fill="FFFFFF"/>
          <w:lang w:val="en-US" w:eastAsia="zh-CN" w:bidi="ar"/>
        </w:rPr>
        <w:t>二甲复审工作全面推开</w:t>
      </w:r>
      <w:r>
        <w:rPr>
          <w:rFonts w:hint="default" w:ascii="楷体_GB2312" w:hAnsi="Tahoma" w:eastAsia="楷体_GB2312" w:cs="楷体_GB2312"/>
          <w:b/>
          <w:bCs/>
          <w:i w:val="0"/>
          <w:iCs w:val="0"/>
          <w:caps w:val="0"/>
          <w:color w:val="000000"/>
          <w:spacing w:val="0"/>
          <w:kern w:val="0"/>
          <w:sz w:val="32"/>
          <w:szCs w:val="32"/>
          <w:shd w:val="clear" w:fill="FFFFFF"/>
          <w:lang w:val="en-US" w:eastAsia="zh-CN" w:bidi="ar"/>
        </w:rPr>
        <w:t>。</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本次医院二甲复审工作旨在对医院的各项管理制度、医疗质量、科研能力等方面进行全面评估，以提升医院整体水平和服务质量。通过对医院的自身评估和复审专家组的审核评定，2024年11月我们顺利完成了二甲复审工作。</w:t>
      </w:r>
    </w:p>
    <w:p w14:paraId="785AB714">
      <w:pPr>
        <w:pStyle w:val="2"/>
        <w:numPr>
          <w:ilvl w:val="0"/>
          <w:numId w:val="0"/>
        </w:numPr>
        <w:rPr>
          <w:rFonts w:hint="eastAsia"/>
          <w:lang w:val="en-US" w:eastAsia="zh-CN"/>
        </w:rPr>
      </w:pPr>
      <w:r>
        <w:rPr>
          <w:rFonts w:hint="eastAsia"/>
          <w:lang w:val="en-US" w:eastAsia="zh-CN"/>
        </w:rPr>
        <w:t xml:space="preserve">  </w:t>
      </w:r>
    </w:p>
    <w:p w14:paraId="34F7BE60">
      <w:pPr>
        <w:pStyle w:val="3"/>
        <w:numPr>
          <w:ilvl w:val="0"/>
          <w:numId w:val="6"/>
        </w:numPr>
        <w:ind w:left="0" w:leftChars="0" w:firstLine="600" w:firstLineChars="0"/>
        <w:rPr>
          <w:rFonts w:hint="eastAsia"/>
          <w:b w:val="0"/>
          <w:bCs w:val="0"/>
          <w:sz w:val="28"/>
          <w:szCs w:val="28"/>
          <w:lang w:val="en-US" w:eastAsia="zh-CN"/>
        </w:rPr>
      </w:pPr>
      <w:r>
        <w:rPr>
          <w:rFonts w:hint="eastAsia"/>
          <w:b/>
          <w:bCs/>
          <w:sz w:val="28"/>
          <w:szCs w:val="28"/>
          <w:lang w:val="en-US" w:eastAsia="zh-CN"/>
        </w:rPr>
        <w:t>领导重视，成立组织。</w:t>
      </w:r>
      <w:r>
        <w:rPr>
          <w:rFonts w:hint="eastAsia"/>
          <w:b w:val="0"/>
          <w:bCs w:val="0"/>
          <w:sz w:val="28"/>
          <w:szCs w:val="28"/>
          <w:lang w:val="en-US" w:eastAsia="zh-CN"/>
        </w:rPr>
        <w:t>我院自2020年加入公立医院之后，我院领导高度重视公立医院改革工作，医院成立了公立医院改革小组，领导小组下设办公室，将改革任务指标具体分工到各相关科室负责人。另外成立专项整改小组和内控人员，分析问题原因并提出了完善考核、运用质控手段严把质控关和开展过度医疗专项整治行动，整治医疗行业不正之风等主要措施，有效保障我院各项监测指标都趋向良性发展，而此次考核多项指标与公立医院改监测指标相关或相同。</w:t>
      </w:r>
    </w:p>
    <w:p w14:paraId="1D3D0837">
      <w:pPr>
        <w:widowControl w:val="0"/>
        <w:numPr>
          <w:ilvl w:val="0"/>
          <w:numId w:val="0"/>
        </w:numPr>
        <w:jc w:val="both"/>
        <w:rPr>
          <w:rFonts w:hint="default"/>
          <w:lang w:val="en-US" w:eastAsia="zh-CN"/>
        </w:rPr>
      </w:pPr>
    </w:p>
    <w:p w14:paraId="609C2BB5">
      <w:pPr>
        <w:pStyle w:val="2"/>
        <w:rPr>
          <w:rFonts w:hint="default"/>
          <w:b w:val="0"/>
          <w:bCs w:val="0"/>
          <w:sz w:val="32"/>
          <w:szCs w:val="32"/>
          <w:lang w:val="en-US" w:eastAsia="zh-CN"/>
        </w:rPr>
      </w:pPr>
      <w:r>
        <w:rPr>
          <w:rFonts w:hint="eastAsia"/>
          <w:lang w:val="en-US" w:eastAsia="zh-CN"/>
        </w:rPr>
        <w:t xml:space="preserve">      </w:t>
      </w:r>
      <w:r>
        <w:rPr>
          <w:rFonts w:hint="eastAsia"/>
          <w:sz w:val="28"/>
          <w:szCs w:val="28"/>
          <w:lang w:val="en-US" w:eastAsia="zh-CN"/>
        </w:rPr>
        <w:t>（三）</w:t>
      </w:r>
      <w:r>
        <w:rPr>
          <w:rFonts w:hint="eastAsia"/>
          <w:b/>
          <w:bCs/>
          <w:sz w:val="28"/>
          <w:szCs w:val="28"/>
          <w:lang w:val="en-US" w:eastAsia="zh-CN"/>
        </w:rPr>
        <w:t>加强宣传引导，营造良好氛围。</w:t>
      </w:r>
      <w:r>
        <w:rPr>
          <w:rFonts w:hint="eastAsia"/>
          <w:b w:val="0"/>
          <w:bCs w:val="0"/>
          <w:sz w:val="28"/>
          <w:szCs w:val="28"/>
          <w:lang w:val="en-US" w:eastAsia="zh-CN"/>
        </w:rPr>
        <w:t>在医院管理过程中，我院一贯重视县级公立医院改革的宣传和政治解读，为让广大群众充分了解我院，在医院领导支持下基层指导科室利用各种媒体平台宣传医院网页，提升网页的访问量，向广大群众宣传认知、传递健康、了解健康、拥有健康。</w:t>
      </w:r>
    </w:p>
    <w:p w14:paraId="6CD62638">
      <w:pPr>
        <w:keepNext w:val="0"/>
        <w:keepLines w:val="0"/>
        <w:widowControl/>
        <w:suppressLineNumbers w:val="0"/>
        <w:shd w:val="clear" w:fill="FFFFFF"/>
        <w:spacing w:before="0" w:beforeAutospacing="1" w:after="0" w:afterAutospacing="1"/>
        <w:ind w:left="0" w:right="0" w:firstLine="627"/>
        <w:jc w:val="left"/>
        <w:rPr>
          <w:rFonts w:hint="eastAsia" w:ascii="黑体" w:hAnsi="宋体" w:eastAsia="黑体" w:cs="黑体"/>
          <w:b w:val="0"/>
          <w:bCs w:val="0"/>
          <w:i w:val="0"/>
          <w:iCs w:val="0"/>
          <w:caps w:val="0"/>
          <w:color w:val="000000"/>
          <w:spacing w:val="0"/>
          <w:kern w:val="0"/>
          <w:sz w:val="28"/>
          <w:szCs w:val="28"/>
          <w:shd w:val="clear" w:fill="FFFFFF"/>
          <w:lang w:val="en-US" w:eastAsia="zh-CN" w:bidi="ar"/>
        </w:rPr>
      </w:pPr>
      <w:r>
        <w:rPr>
          <w:rFonts w:hint="eastAsia" w:ascii="黑体" w:hAnsi="宋体" w:eastAsia="黑体" w:cs="黑体"/>
          <w:b w:val="0"/>
          <w:bCs w:val="0"/>
          <w:i w:val="0"/>
          <w:iCs w:val="0"/>
          <w:caps w:val="0"/>
          <w:color w:val="000000"/>
          <w:spacing w:val="0"/>
          <w:kern w:val="0"/>
          <w:sz w:val="28"/>
          <w:szCs w:val="28"/>
          <w:shd w:val="clear" w:fill="FFFFFF"/>
          <w:lang w:val="en-US" w:eastAsia="zh-CN" w:bidi="ar"/>
        </w:rPr>
        <w:t>我们看到成绩的同时，也分析了部分存在的问题，主要表现在：</w:t>
      </w:r>
    </w:p>
    <w:p w14:paraId="09239C3E">
      <w:pPr>
        <w:pStyle w:val="2"/>
        <w:rPr>
          <w:rFonts w:hint="default"/>
          <w:b w:val="0"/>
          <w:bCs w:val="0"/>
          <w:lang w:val="en-US" w:eastAsia="zh-CN"/>
        </w:rPr>
      </w:pPr>
      <w:r>
        <w:rPr>
          <w:rFonts w:hint="eastAsia" w:ascii="黑体" w:hAnsi="宋体" w:eastAsia="黑体" w:cs="黑体"/>
          <w:b w:val="0"/>
          <w:bCs w:val="0"/>
          <w:i w:val="0"/>
          <w:iCs w:val="0"/>
          <w:caps w:val="0"/>
          <w:color w:val="000000"/>
          <w:spacing w:val="0"/>
          <w:kern w:val="0"/>
          <w:sz w:val="28"/>
          <w:szCs w:val="28"/>
          <w:shd w:val="clear" w:fill="FFFFFF"/>
          <w:lang w:val="en-US" w:eastAsia="zh-CN" w:bidi="ar"/>
        </w:rPr>
        <w:t xml:space="preserve">   电子病例应用功能水平分级指标完善不明显。我院属于基础二级医院，信息共享水平还有待提升，部分管理软件落后，不能进行精细化管理目标、相关数据动态查询、统计分析无法开展。</w:t>
      </w:r>
    </w:p>
    <w:p w14:paraId="3F96E750">
      <w:pPr>
        <w:keepNext w:val="0"/>
        <w:keepLines w:val="0"/>
        <w:widowControl/>
        <w:suppressLineNumbers w:val="0"/>
        <w:shd w:val="clear" w:fill="FFFFFF"/>
        <w:spacing w:before="0" w:beforeAutospacing="1" w:after="0" w:afterAutospacing="1"/>
        <w:ind w:left="0" w:right="0" w:firstLine="627"/>
        <w:jc w:val="left"/>
        <w:rPr>
          <w:rFonts w:hint="eastAsia" w:ascii="黑体" w:hAnsi="宋体" w:eastAsia="黑体" w:cs="黑体"/>
          <w:i w:val="0"/>
          <w:iCs w:val="0"/>
          <w:caps w:val="0"/>
          <w:color w:val="000000"/>
          <w:spacing w:val="0"/>
          <w:kern w:val="0"/>
          <w:sz w:val="32"/>
          <w:szCs w:val="32"/>
          <w:shd w:val="clear" w:fill="FFFFFF"/>
          <w:lang w:val="en-US" w:eastAsia="zh-CN" w:bidi="ar"/>
        </w:rPr>
      </w:pPr>
    </w:p>
    <w:p w14:paraId="2944E0F6">
      <w:pPr>
        <w:keepNext w:val="0"/>
        <w:keepLines w:val="0"/>
        <w:widowControl/>
        <w:suppressLineNumbers w:val="0"/>
        <w:shd w:val="clear" w:fill="FFFFFF"/>
        <w:spacing w:before="0" w:beforeAutospacing="1" w:after="0" w:afterAutospacing="1"/>
        <w:ind w:left="0" w:right="0" w:firstLine="627"/>
        <w:jc w:val="left"/>
        <w:rPr>
          <w:rFonts w:hint="eastAsia" w:ascii="黑体" w:hAnsi="宋体" w:eastAsia="黑体" w:cs="黑体"/>
          <w:i w:val="0"/>
          <w:iCs w:val="0"/>
          <w:caps w:val="0"/>
          <w:color w:val="000000"/>
          <w:spacing w:val="0"/>
          <w:kern w:val="0"/>
          <w:sz w:val="32"/>
          <w:szCs w:val="32"/>
          <w:shd w:val="clear" w:fill="FFFFFF"/>
          <w:lang w:val="en-US" w:eastAsia="zh-CN" w:bidi="ar"/>
        </w:rPr>
      </w:pPr>
    </w:p>
    <w:p w14:paraId="29C66D40">
      <w:pPr>
        <w:keepNext w:val="0"/>
        <w:keepLines w:val="0"/>
        <w:widowControl/>
        <w:suppressLineNumbers w:val="0"/>
        <w:shd w:val="clear" w:fill="FFFFFF"/>
        <w:spacing w:before="0" w:beforeAutospacing="1" w:after="0" w:afterAutospacing="1"/>
        <w:ind w:left="0" w:right="0" w:firstLine="627"/>
        <w:jc w:val="left"/>
        <w:rPr>
          <w:rFonts w:hint="eastAsia" w:ascii="黑体" w:hAnsi="宋体" w:eastAsia="黑体" w:cs="黑体"/>
          <w:i w:val="0"/>
          <w:iCs w:val="0"/>
          <w:caps w:val="0"/>
          <w:color w:val="000000"/>
          <w:spacing w:val="0"/>
          <w:kern w:val="0"/>
          <w:sz w:val="32"/>
          <w:szCs w:val="32"/>
          <w:shd w:val="clear" w:fill="FFFFFF"/>
          <w:lang w:val="en-US" w:eastAsia="zh-CN" w:bidi="ar"/>
        </w:rPr>
      </w:pPr>
    </w:p>
    <w:p w14:paraId="152C7049">
      <w:pPr>
        <w:keepNext w:val="0"/>
        <w:keepLines w:val="0"/>
        <w:widowControl/>
        <w:suppressLineNumbers w:val="0"/>
        <w:shd w:val="clear" w:fill="FFFFFF"/>
        <w:spacing w:before="0" w:beforeAutospacing="1" w:after="0" w:afterAutospacing="1"/>
        <w:ind w:left="0" w:right="0" w:firstLine="627"/>
        <w:jc w:val="left"/>
        <w:rPr>
          <w:rFonts w:hint="default" w:ascii="Tahoma" w:hAnsi="Tahoma" w:eastAsia="Tahoma" w:cs="Tahoma"/>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五、后续工作计划</w:t>
      </w:r>
    </w:p>
    <w:p w14:paraId="7345F62D">
      <w:pPr>
        <w:keepNext w:val="0"/>
        <w:keepLines w:val="0"/>
        <w:widowControl/>
        <w:suppressLineNumbers w:val="0"/>
        <w:shd w:val="clear" w:fill="FFFFFF"/>
        <w:spacing w:before="0" w:beforeAutospacing="1" w:after="0" w:afterAutospacing="1"/>
        <w:ind w:left="0" w:right="0" w:firstLine="640"/>
        <w:jc w:val="left"/>
        <w:rPr>
          <w:rFonts w:hint="eastAsia" w:ascii="仿宋_GB2312" w:hAnsi="Tahoma" w:eastAsia="仿宋_GB2312" w:cs="仿宋_GB2312"/>
          <w:i w:val="0"/>
          <w:iCs w:val="0"/>
          <w:caps w:val="0"/>
          <w:color w:val="010101"/>
          <w:spacing w:val="0"/>
          <w:kern w:val="0"/>
          <w:sz w:val="32"/>
          <w:szCs w:val="32"/>
          <w:shd w:val="clear" w:fill="FFFFFF"/>
          <w:lang w:val="en-US" w:eastAsia="zh-CN" w:bidi="ar"/>
        </w:rPr>
      </w:pPr>
      <w:r>
        <w:rPr>
          <w:rFonts w:hint="default" w:ascii="仿宋_GB2312" w:hAnsi="Tahoma" w:eastAsia="仿宋_GB2312" w:cs="仿宋_GB2312"/>
          <w:i w:val="0"/>
          <w:iCs w:val="0"/>
          <w:caps w:val="0"/>
          <w:color w:val="010101"/>
          <w:spacing w:val="0"/>
          <w:kern w:val="0"/>
          <w:sz w:val="32"/>
          <w:szCs w:val="32"/>
          <w:shd w:val="clear" w:fill="FFFFFF"/>
          <w:lang w:val="en-US" w:eastAsia="zh-CN" w:bidi="ar"/>
        </w:rPr>
        <w:t>（一）</w:t>
      </w:r>
      <w:r>
        <w:rPr>
          <w:rFonts w:hint="eastAsia" w:ascii="仿宋_GB2312" w:hAnsi="Tahoma" w:eastAsia="仿宋_GB2312" w:cs="仿宋_GB2312"/>
          <w:i w:val="0"/>
          <w:iCs w:val="0"/>
          <w:caps w:val="0"/>
          <w:color w:val="010101"/>
          <w:spacing w:val="0"/>
          <w:kern w:val="0"/>
          <w:sz w:val="32"/>
          <w:szCs w:val="32"/>
          <w:shd w:val="clear" w:fill="FFFFFF"/>
          <w:lang w:val="en-US" w:eastAsia="zh-CN" w:bidi="ar"/>
        </w:rPr>
        <w:t>升级或更新医院信息系统软件，让指标更精准、管理更科学。</w:t>
      </w:r>
    </w:p>
    <w:p w14:paraId="123AB1D0">
      <w:pPr>
        <w:keepNext w:val="0"/>
        <w:keepLines w:val="0"/>
        <w:widowControl/>
        <w:suppressLineNumbers w:val="0"/>
        <w:shd w:val="clear" w:fill="FFFFFF"/>
        <w:spacing w:before="0" w:beforeAutospacing="1" w:after="0" w:afterAutospacing="1"/>
        <w:ind w:left="0" w:right="0" w:firstLine="640"/>
        <w:jc w:val="left"/>
        <w:rPr>
          <w:rFonts w:hint="eastAsia" w:ascii="仿宋_GB2312" w:hAnsi="Tahoma" w:eastAsia="仿宋_GB2312" w:cs="仿宋_GB2312"/>
          <w:i w:val="0"/>
          <w:iCs w:val="0"/>
          <w:caps w:val="0"/>
          <w:color w:val="000000"/>
          <w:spacing w:val="0"/>
          <w:kern w:val="0"/>
          <w:sz w:val="32"/>
          <w:szCs w:val="32"/>
          <w:shd w:val="clear" w:fill="FFFFFF"/>
          <w:lang w:val="en-US" w:eastAsia="zh-CN" w:bidi="ar"/>
        </w:rPr>
      </w:pPr>
      <w:r>
        <w:rPr>
          <w:rFonts w:hint="default" w:ascii="仿宋_GB2312" w:hAnsi="Tahoma" w:eastAsia="仿宋_GB2312" w:cs="仿宋_GB2312"/>
          <w:i w:val="0"/>
          <w:iCs w:val="0"/>
          <w:caps w:val="0"/>
          <w:color w:val="000000"/>
          <w:spacing w:val="0"/>
          <w:kern w:val="0"/>
          <w:sz w:val="32"/>
          <w:szCs w:val="32"/>
          <w:shd w:val="clear" w:fill="FFFFFF"/>
          <w:lang w:val="en-US" w:eastAsia="zh-CN" w:bidi="ar"/>
        </w:rPr>
        <w:t>（二）</w:t>
      </w:r>
      <w:r>
        <w:rPr>
          <w:rFonts w:hint="eastAsia" w:ascii="仿宋_GB2312" w:hAnsi="Tahoma" w:eastAsia="仿宋_GB2312" w:cs="仿宋_GB2312"/>
          <w:i w:val="0"/>
          <w:iCs w:val="0"/>
          <w:caps w:val="0"/>
          <w:color w:val="000000"/>
          <w:spacing w:val="0"/>
          <w:kern w:val="0"/>
          <w:sz w:val="32"/>
          <w:szCs w:val="32"/>
          <w:shd w:val="clear" w:fill="FFFFFF"/>
          <w:lang w:val="en-US" w:eastAsia="zh-CN" w:bidi="ar"/>
        </w:rPr>
        <w:t>继续加大指标监测力度，严格落实医改目标。加强临床科室，一级质控，建立科主任负债制，质控医师对科主任负责，严格把控医疗质量和各项核心指标。另外同时规范医疗文书的书写和病案首例的填写。</w:t>
      </w:r>
    </w:p>
    <w:p w14:paraId="495BE4A0">
      <w:pPr>
        <w:keepNext w:val="0"/>
        <w:keepLines w:val="0"/>
        <w:widowControl/>
        <w:suppressLineNumbers w:val="0"/>
        <w:shd w:val="clear" w:fill="FFFFFF"/>
        <w:spacing w:before="0" w:beforeAutospacing="1" w:after="0" w:afterAutospacing="1"/>
        <w:ind w:left="0" w:right="0" w:firstLine="640"/>
        <w:jc w:val="left"/>
        <w:rPr>
          <w:rFonts w:hint="eastAsia" w:ascii="仿宋_GB2312" w:hAnsi="Tahoma" w:eastAsia="仿宋_GB2312" w:cs="仿宋_GB2312"/>
          <w:i w:val="0"/>
          <w:iCs w:val="0"/>
          <w:caps w:val="0"/>
          <w:color w:val="010101"/>
          <w:spacing w:val="0"/>
          <w:kern w:val="0"/>
          <w:sz w:val="32"/>
          <w:szCs w:val="32"/>
          <w:shd w:val="clear" w:fill="FFFFFF"/>
          <w:lang w:val="en-US" w:eastAsia="zh-CN" w:bidi="ar"/>
        </w:rPr>
      </w:pPr>
      <w:r>
        <w:rPr>
          <w:rFonts w:hint="default" w:ascii="仿宋_GB2312" w:hAnsi="Tahoma" w:eastAsia="仿宋_GB2312" w:cs="仿宋_GB2312"/>
          <w:i w:val="0"/>
          <w:iCs w:val="0"/>
          <w:caps w:val="0"/>
          <w:color w:val="010101"/>
          <w:spacing w:val="0"/>
          <w:kern w:val="0"/>
          <w:sz w:val="32"/>
          <w:szCs w:val="32"/>
          <w:shd w:val="clear" w:fill="FFFFFF"/>
          <w:lang w:val="en-US" w:eastAsia="zh-CN" w:bidi="ar"/>
        </w:rPr>
        <w:t>（三）</w:t>
      </w:r>
      <w:r>
        <w:rPr>
          <w:rFonts w:hint="eastAsia" w:ascii="仿宋_GB2312" w:hAnsi="Tahoma" w:eastAsia="仿宋_GB2312" w:cs="仿宋_GB2312"/>
          <w:i w:val="0"/>
          <w:iCs w:val="0"/>
          <w:caps w:val="0"/>
          <w:color w:val="010101"/>
          <w:spacing w:val="0"/>
          <w:kern w:val="0"/>
          <w:sz w:val="32"/>
          <w:szCs w:val="32"/>
          <w:shd w:val="clear" w:fill="FFFFFF"/>
          <w:lang w:val="en-US" w:eastAsia="zh-CN" w:bidi="ar"/>
        </w:rPr>
        <w:t>继续向上级医院或其他绩效考核工作进展较好的医院学习。</w:t>
      </w:r>
    </w:p>
    <w:p w14:paraId="018D76AE">
      <w:pPr>
        <w:pStyle w:val="2"/>
        <w:rPr>
          <w:rFonts w:hint="default"/>
          <w:lang w:val="en-US"/>
        </w:rPr>
      </w:pPr>
      <w:r>
        <w:rPr>
          <w:rFonts w:hint="eastAsia" w:ascii="仿宋_GB2312" w:hAnsi="Tahoma" w:eastAsia="仿宋_GB2312" w:cs="仿宋_GB2312"/>
          <w:i w:val="0"/>
          <w:iCs w:val="0"/>
          <w:caps w:val="0"/>
          <w:color w:val="010101"/>
          <w:spacing w:val="0"/>
          <w:kern w:val="0"/>
          <w:sz w:val="32"/>
          <w:szCs w:val="32"/>
          <w:shd w:val="clear" w:fill="FFFFFF"/>
          <w:lang w:val="en-US" w:eastAsia="zh-CN" w:bidi="ar"/>
        </w:rPr>
        <w:t xml:space="preserve">    （四）继续加大政策宣传，对内增加医务人员责任意识，实行岗位职责管理，规范诊疗行为；对外深入宣传惠民政策，充分利用下乡义诊、健康查体，健康教育讲座等活动，大力普及健康知识，提高群众健康知识知晓率，赢得群众的信任和支持，为全县卫生事业改革发展创造良好的社会环境和舆论氛围，要注重对典型做法、典型事件的宣传，充分发挥典型示范引导作用，倡树良好的职业道德风尚，进一步弘扬正气、凝聚人心、振奋精神、努力为人民群众提供安全便捷、优质优廉、放心满意的医疗卫生服务，推动全县卫生事业再上新台阶。</w:t>
      </w:r>
    </w:p>
    <w:p w14:paraId="5E8F84FE">
      <w:pPr>
        <w:spacing w:line="600" w:lineRule="exact"/>
        <w:rPr>
          <w:rFonts w:hint="eastAsia"/>
          <w:highlight w:val="none"/>
        </w:rPr>
      </w:pPr>
    </w:p>
    <w:p w14:paraId="38EE6EB4">
      <w:pPr>
        <w:rPr>
          <w:highlight w:val="none"/>
        </w:rPr>
      </w:pPr>
    </w:p>
    <w:p w14:paraId="67844E6E">
      <w:pPr>
        <w:pStyle w:val="16"/>
        <w:jc w:val="center"/>
        <w:rPr>
          <w:rFonts w:ascii="Times New Roman" w:hAnsi="Times New Roman" w:cs="Times New Roman"/>
          <w:sz w:val="72"/>
          <w:szCs w:val="72"/>
        </w:rPr>
      </w:pPr>
    </w:p>
    <w:p w14:paraId="4C488F8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100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178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CA3B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7D985">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BE7D985">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99F45"/>
    <w:multiLevelType w:val="singleLevel"/>
    <w:tmpl w:val="97C99F45"/>
    <w:lvl w:ilvl="0" w:tentative="0">
      <w:start w:val="1"/>
      <w:numFmt w:val="chineseCounting"/>
      <w:suff w:val="nothing"/>
      <w:lvlText w:val="（%1）"/>
      <w:lvlJc w:val="left"/>
      <w:rPr>
        <w:rFonts w:hint="eastAsia"/>
      </w:rPr>
    </w:lvl>
  </w:abstractNum>
  <w:abstractNum w:abstractNumId="1">
    <w:nsid w:val="BF2E3316"/>
    <w:multiLevelType w:val="singleLevel"/>
    <w:tmpl w:val="BF2E3316"/>
    <w:lvl w:ilvl="0" w:tentative="0">
      <w:start w:val="9"/>
      <w:numFmt w:val="chineseCounting"/>
      <w:suff w:val="nothing"/>
      <w:lvlText w:val="%1、"/>
      <w:lvlJc w:val="left"/>
      <w:rPr>
        <w:rFonts w:hint="eastAsia"/>
      </w:rPr>
    </w:lvl>
  </w:abstractNum>
  <w:abstractNum w:abstractNumId="2">
    <w:nsid w:val="F20E637B"/>
    <w:multiLevelType w:val="singleLevel"/>
    <w:tmpl w:val="F20E637B"/>
    <w:lvl w:ilvl="0" w:tentative="0">
      <w:start w:val="1"/>
      <w:numFmt w:val="chineseCounting"/>
      <w:suff w:val="nothing"/>
      <w:lvlText w:val="%1、"/>
      <w:lvlJc w:val="left"/>
      <w:rPr>
        <w:rFonts w:hint="eastAsia"/>
      </w:rPr>
    </w:lvl>
  </w:abstractNum>
  <w:abstractNum w:abstractNumId="3">
    <w:nsid w:val="32CE8B17"/>
    <w:multiLevelType w:val="singleLevel"/>
    <w:tmpl w:val="32CE8B17"/>
    <w:lvl w:ilvl="0" w:tentative="0">
      <w:start w:val="3"/>
      <w:numFmt w:val="decimal"/>
      <w:lvlText w:val="%1."/>
      <w:lvlJc w:val="left"/>
      <w:pPr>
        <w:tabs>
          <w:tab w:val="left" w:pos="312"/>
        </w:tabs>
      </w:pPr>
    </w:lvl>
  </w:abstractNum>
  <w:abstractNum w:abstractNumId="4">
    <w:nsid w:val="36F38D95"/>
    <w:multiLevelType w:val="singleLevel"/>
    <w:tmpl w:val="36F38D95"/>
    <w:lvl w:ilvl="0" w:tentative="0">
      <w:start w:val="8"/>
      <w:numFmt w:val="chineseCounting"/>
      <w:suff w:val="nothing"/>
      <w:lvlText w:val="%1、"/>
      <w:lvlJc w:val="left"/>
      <w:rPr>
        <w:rFonts w:hint="eastAsia"/>
      </w:rPr>
    </w:lvl>
  </w:abstractNum>
  <w:abstractNum w:abstractNumId="5">
    <w:nsid w:val="4302517C"/>
    <w:multiLevelType w:val="singleLevel"/>
    <w:tmpl w:val="4302517C"/>
    <w:lvl w:ilvl="0" w:tentative="0">
      <w:start w:val="3"/>
      <w:numFmt w:val="decimal"/>
      <w:suff w:val="nothing"/>
      <w:lvlText w:val="%1、"/>
      <w:lvlJc w:val="left"/>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583DE7"/>
    <w:rsid w:val="0AED28C0"/>
    <w:rsid w:val="13CC2A69"/>
    <w:rsid w:val="1B69788D"/>
    <w:rsid w:val="1C8C2DE6"/>
    <w:rsid w:val="1D97DEFF"/>
    <w:rsid w:val="1DFF72E5"/>
    <w:rsid w:val="1EFC6F07"/>
    <w:rsid w:val="1F795164"/>
    <w:rsid w:val="25202040"/>
    <w:rsid w:val="2BAF216B"/>
    <w:rsid w:val="2FDF85B8"/>
    <w:rsid w:val="2FFFEE04"/>
    <w:rsid w:val="30BE0749"/>
    <w:rsid w:val="32162580"/>
    <w:rsid w:val="34DF85B0"/>
    <w:rsid w:val="358B77C0"/>
    <w:rsid w:val="3ACE0921"/>
    <w:rsid w:val="3B8F36BC"/>
    <w:rsid w:val="43A36C51"/>
    <w:rsid w:val="491FF225"/>
    <w:rsid w:val="4FFD214C"/>
    <w:rsid w:val="50F6043B"/>
    <w:rsid w:val="55A83E1A"/>
    <w:rsid w:val="5777D4F5"/>
    <w:rsid w:val="59DD8326"/>
    <w:rsid w:val="5D9A48B4"/>
    <w:rsid w:val="5DEF592A"/>
    <w:rsid w:val="5ED410C6"/>
    <w:rsid w:val="5EFB6956"/>
    <w:rsid w:val="5FC6BB1E"/>
    <w:rsid w:val="5FF720F1"/>
    <w:rsid w:val="61846BFD"/>
    <w:rsid w:val="67FF5C0B"/>
    <w:rsid w:val="6A522D04"/>
    <w:rsid w:val="6AB71E93"/>
    <w:rsid w:val="6EFC0924"/>
    <w:rsid w:val="6FB74722"/>
    <w:rsid w:val="6FEF8B7E"/>
    <w:rsid w:val="71A6591B"/>
    <w:rsid w:val="737D59BA"/>
    <w:rsid w:val="77C37683"/>
    <w:rsid w:val="79D19834"/>
    <w:rsid w:val="79FF515B"/>
    <w:rsid w:val="7C553DAB"/>
    <w:rsid w:val="7D8C4B2F"/>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rPr>
      <w:rFonts w:ascii="Times New Roman" w:hAnsi="Times New Roman"/>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character" w:styleId="13">
    <w:name w:val="page number"/>
    <w:basedOn w:val="12"/>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1426</Words>
  <Characters>1561</Characters>
  <Lines>69</Lines>
  <Paragraphs>19</Paragraphs>
  <TotalTime>3</TotalTime>
  <ScaleCrop>false</ScaleCrop>
  <LinksUpToDate>false</LinksUpToDate>
  <CharactersWithSpaces>2081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2025-12-16T07:42:00Z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