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7958F">
      <w:pPr>
        <w:pStyle w:val="11"/>
        <w:jc w:val="center"/>
        <w:rPr>
          <w:rFonts w:hint="eastAsia" w:ascii="方正小标宋_GBK" w:hAnsi="方正小标宋_GBK" w:eastAsia="方正小标宋_GBK" w:cs="方正小标宋_GBK"/>
          <w:color w:val="auto"/>
          <w:sz w:val="84"/>
          <w:szCs w:val="84"/>
          <w:highlight w:val="none"/>
        </w:rPr>
      </w:pPr>
      <w:bookmarkStart w:id="7" w:name="_GoBack"/>
      <w:bookmarkEnd w:id="7"/>
    </w:p>
    <w:p w14:paraId="5A28464A">
      <w:pPr>
        <w:pStyle w:val="11"/>
        <w:jc w:val="center"/>
        <w:rPr>
          <w:rFonts w:hint="eastAsia" w:ascii="方正小标宋_GBK" w:hAnsi="方正小标宋_GBK" w:eastAsia="方正小标宋_GBK" w:cs="方正小标宋_GBK"/>
          <w:color w:val="auto"/>
          <w:sz w:val="84"/>
          <w:szCs w:val="84"/>
          <w:highlight w:val="none"/>
        </w:rPr>
      </w:pPr>
    </w:p>
    <w:p w14:paraId="6D2B84A4">
      <w:pPr>
        <w:pStyle w:val="11"/>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202</w:t>
      </w:r>
      <w:r>
        <w:rPr>
          <w:rFonts w:hint="eastAsia" w:ascii="方正小标宋_GBK" w:hAnsi="方正小标宋_GBK" w:eastAsia="方正小标宋_GBK" w:cs="方正小标宋_GBK"/>
          <w:color w:val="auto"/>
          <w:sz w:val="84"/>
          <w:szCs w:val="84"/>
          <w:highlight w:val="none"/>
          <w:lang w:val="en-US" w:eastAsia="zh-CN"/>
        </w:rPr>
        <w:t>4</w:t>
      </w:r>
      <w:r>
        <w:rPr>
          <w:rFonts w:hint="eastAsia" w:ascii="方正小标宋_GBK" w:hAnsi="方正小标宋_GBK" w:eastAsia="方正小标宋_GBK" w:cs="方正小标宋_GBK"/>
          <w:color w:val="auto"/>
          <w:sz w:val="84"/>
          <w:szCs w:val="84"/>
          <w:highlight w:val="none"/>
        </w:rPr>
        <w:t>年度</w:t>
      </w:r>
    </w:p>
    <w:p w14:paraId="2E0004A5">
      <w:pPr>
        <w:pStyle w:val="11"/>
        <w:jc w:val="center"/>
        <w:rPr>
          <w:rFonts w:hint="eastAsia" w:ascii="方正小标宋_GBK" w:hAnsi="方正小标宋_GBK" w:eastAsia="方正小标宋_GBK" w:cs="方正小标宋_GBK"/>
          <w:color w:val="auto"/>
          <w:sz w:val="84"/>
          <w:szCs w:val="84"/>
          <w:highlight w:val="none"/>
          <w:lang w:eastAsia="zh-CN"/>
        </w:rPr>
      </w:pPr>
      <w:r>
        <w:rPr>
          <w:rFonts w:hint="eastAsia" w:ascii="方正小标宋_GBK" w:hAnsi="方正小标宋_GBK" w:eastAsia="方正小标宋_GBK" w:cs="方正小标宋_GBK"/>
          <w:color w:val="auto"/>
          <w:sz w:val="84"/>
          <w:szCs w:val="84"/>
          <w:highlight w:val="none"/>
          <w:lang w:eastAsia="zh-CN"/>
        </w:rPr>
        <w:t>会同县</w:t>
      </w:r>
    </w:p>
    <w:p w14:paraId="7253A2B2">
      <w:pPr>
        <w:pStyle w:val="11"/>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lang w:eastAsia="zh-CN"/>
        </w:rPr>
        <w:t>教育局</w:t>
      </w:r>
      <w:r>
        <w:rPr>
          <w:rFonts w:hint="eastAsia" w:ascii="方正小标宋_GBK" w:hAnsi="方正小标宋_GBK" w:eastAsia="方正小标宋_GBK" w:cs="方正小标宋_GBK"/>
          <w:color w:val="auto"/>
          <w:sz w:val="84"/>
          <w:szCs w:val="84"/>
          <w:highlight w:val="none"/>
        </w:rPr>
        <w:t>部门决算</w:t>
      </w:r>
    </w:p>
    <w:p w14:paraId="76424B0F">
      <w:pPr>
        <w:pStyle w:val="11"/>
        <w:jc w:val="center"/>
        <w:rPr>
          <w:rFonts w:hint="eastAsia" w:ascii="方正小标宋_GBK" w:hAnsi="方正小标宋_GBK" w:eastAsia="方正小标宋_GBK" w:cs="方正小标宋_GBK"/>
          <w:color w:val="auto"/>
          <w:sz w:val="56"/>
          <w:szCs w:val="56"/>
          <w:highlight w:val="none"/>
        </w:rPr>
      </w:pPr>
    </w:p>
    <w:p w14:paraId="12F3512E">
      <w:pPr>
        <w:pStyle w:val="11"/>
        <w:jc w:val="center"/>
        <w:rPr>
          <w:color w:val="auto"/>
          <w:sz w:val="56"/>
          <w:szCs w:val="56"/>
          <w:highlight w:val="none"/>
        </w:rPr>
      </w:pPr>
    </w:p>
    <w:p w14:paraId="22D26E76">
      <w:pPr>
        <w:pStyle w:val="11"/>
        <w:jc w:val="center"/>
        <w:rPr>
          <w:color w:val="auto"/>
          <w:sz w:val="56"/>
          <w:szCs w:val="56"/>
          <w:highlight w:val="none"/>
        </w:rPr>
      </w:pPr>
    </w:p>
    <w:p w14:paraId="420A8F77">
      <w:pPr>
        <w:pStyle w:val="11"/>
        <w:jc w:val="center"/>
        <w:rPr>
          <w:color w:val="auto"/>
          <w:sz w:val="56"/>
          <w:szCs w:val="56"/>
          <w:highlight w:val="none"/>
        </w:rPr>
      </w:pPr>
    </w:p>
    <w:p w14:paraId="6FFE741C">
      <w:pPr>
        <w:pStyle w:val="11"/>
        <w:jc w:val="center"/>
        <w:rPr>
          <w:color w:val="auto"/>
          <w:sz w:val="32"/>
          <w:szCs w:val="32"/>
          <w:highlight w:val="none"/>
        </w:rPr>
      </w:pPr>
    </w:p>
    <w:p w14:paraId="69E9D806">
      <w:pPr>
        <w:pStyle w:val="11"/>
        <w:jc w:val="center"/>
        <w:rPr>
          <w:color w:val="auto"/>
          <w:sz w:val="32"/>
          <w:szCs w:val="32"/>
          <w:highlight w:val="none"/>
        </w:rPr>
      </w:pPr>
    </w:p>
    <w:p w14:paraId="664FD6A7">
      <w:pPr>
        <w:pStyle w:val="11"/>
        <w:jc w:val="center"/>
        <w:rPr>
          <w:color w:val="auto"/>
          <w:sz w:val="32"/>
          <w:szCs w:val="32"/>
          <w:highlight w:val="none"/>
        </w:rPr>
      </w:pPr>
    </w:p>
    <w:p w14:paraId="3882D9D2">
      <w:pPr>
        <w:pStyle w:val="11"/>
        <w:jc w:val="center"/>
        <w:rPr>
          <w:color w:val="auto"/>
          <w:sz w:val="32"/>
          <w:szCs w:val="32"/>
          <w:highlight w:val="none"/>
        </w:rPr>
      </w:pPr>
    </w:p>
    <w:p w14:paraId="7A9D0652">
      <w:pPr>
        <w:pStyle w:val="11"/>
        <w:jc w:val="center"/>
        <w:rPr>
          <w:color w:val="auto"/>
          <w:sz w:val="32"/>
          <w:szCs w:val="32"/>
          <w:highlight w:val="none"/>
        </w:rPr>
      </w:pPr>
    </w:p>
    <w:p w14:paraId="2E004196">
      <w:pPr>
        <w:pStyle w:val="11"/>
        <w:spacing w:line="540" w:lineRule="exact"/>
        <w:jc w:val="both"/>
        <w:rPr>
          <w:color w:val="auto"/>
          <w:sz w:val="56"/>
          <w:szCs w:val="56"/>
          <w:highlight w:val="none"/>
        </w:rPr>
      </w:pPr>
    </w:p>
    <w:p w14:paraId="7E2A89FA">
      <w:pPr>
        <w:pStyle w:val="11"/>
        <w:spacing w:line="500" w:lineRule="exact"/>
        <w:jc w:val="both"/>
        <w:rPr>
          <w:b/>
          <w:color w:val="auto"/>
          <w:sz w:val="36"/>
          <w:szCs w:val="28"/>
          <w:highlight w:val="none"/>
        </w:rPr>
      </w:pPr>
    </w:p>
    <w:p w14:paraId="0A522C1C">
      <w:pPr>
        <w:pStyle w:val="11"/>
        <w:spacing w:line="500" w:lineRule="exact"/>
        <w:jc w:val="center"/>
        <w:rPr>
          <w:b/>
          <w:color w:val="auto"/>
          <w:sz w:val="36"/>
          <w:szCs w:val="28"/>
          <w:highlight w:val="none"/>
        </w:rPr>
      </w:pPr>
      <w:r>
        <w:rPr>
          <w:rFonts w:hint="eastAsia"/>
          <w:b/>
          <w:color w:val="auto"/>
          <w:sz w:val="36"/>
          <w:szCs w:val="28"/>
          <w:highlight w:val="none"/>
        </w:rPr>
        <w:t>目录</w:t>
      </w:r>
    </w:p>
    <w:p w14:paraId="1CA7DE94">
      <w:pPr>
        <w:pStyle w:val="11"/>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第一部分</w:t>
      </w:r>
      <w:r>
        <w:rPr>
          <w:rFonts w:hint="eastAsia" w:ascii="黑体" w:hAnsi="黑体" w:eastAsia="黑体" w:cs="黑体"/>
          <w:b w:val="0"/>
          <w:bCs/>
          <w:color w:val="auto"/>
          <w:sz w:val="28"/>
          <w:szCs w:val="28"/>
          <w:highlight w:val="none"/>
          <w:lang w:val="en-US" w:eastAsia="zh-CN"/>
        </w:rPr>
        <w:t xml:space="preserve"> </w:t>
      </w:r>
      <w:r>
        <w:rPr>
          <w:rFonts w:hint="eastAsia" w:hAnsi="黑体" w:cs="黑体"/>
          <w:b w:val="0"/>
          <w:bCs/>
          <w:color w:val="auto"/>
          <w:sz w:val="28"/>
          <w:szCs w:val="28"/>
          <w:highlight w:val="none"/>
          <w:lang w:eastAsia="zh-CN"/>
        </w:rPr>
        <w:t>单位</w:t>
      </w:r>
      <w:r>
        <w:rPr>
          <w:rFonts w:hint="eastAsia" w:ascii="黑体" w:hAnsi="黑体" w:eastAsia="黑体" w:cs="黑体"/>
          <w:b w:val="0"/>
          <w:bCs/>
          <w:color w:val="auto"/>
          <w:sz w:val="28"/>
          <w:szCs w:val="28"/>
          <w:highlight w:val="none"/>
        </w:rPr>
        <w:t>概况</w:t>
      </w:r>
    </w:p>
    <w:p w14:paraId="5EDEC074">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一、部门职责</w:t>
      </w:r>
    </w:p>
    <w:p w14:paraId="42A14CE6">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二、机构设置</w:t>
      </w:r>
    </w:p>
    <w:p w14:paraId="326306FE">
      <w:pPr>
        <w:pStyle w:val="11"/>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第二部分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部门决算表</w:t>
      </w:r>
    </w:p>
    <w:p w14:paraId="1E9DB7FB">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一、收入支出决算总表</w:t>
      </w:r>
    </w:p>
    <w:p w14:paraId="2DE032D6">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二、收入决算表</w:t>
      </w:r>
    </w:p>
    <w:p w14:paraId="12E4716C">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三、支出决算表</w:t>
      </w:r>
    </w:p>
    <w:p w14:paraId="61F1A072">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四、财政拨款收入支出决算总表</w:t>
      </w:r>
    </w:p>
    <w:p w14:paraId="75CAD05C">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五、一般公共预算财政拨款支出决算表</w:t>
      </w:r>
    </w:p>
    <w:p w14:paraId="5E20F44E">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六、一般公共预算财政拨款基本支出决算明细表</w:t>
      </w:r>
    </w:p>
    <w:p w14:paraId="4400ED17">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七</w:t>
      </w:r>
      <w:r>
        <w:rPr>
          <w:rFonts w:hint="eastAsia" w:ascii="仿宋_GB2312" w:hAnsi="仿宋_GB2312" w:eastAsia="仿宋_GB2312" w:cs="仿宋_GB2312"/>
          <w:color w:val="auto"/>
          <w:sz w:val="28"/>
          <w:szCs w:val="28"/>
          <w:highlight w:val="none"/>
        </w:rPr>
        <w:t>、财政拨款“三公”经费支出决算表</w:t>
      </w:r>
    </w:p>
    <w:p w14:paraId="29022C28">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八</w:t>
      </w:r>
      <w:r>
        <w:rPr>
          <w:rFonts w:hint="eastAsia" w:ascii="仿宋_GB2312" w:hAnsi="仿宋_GB2312" w:eastAsia="仿宋_GB2312" w:cs="仿宋_GB2312"/>
          <w:color w:val="auto"/>
          <w:sz w:val="28"/>
          <w:szCs w:val="28"/>
          <w:highlight w:val="none"/>
        </w:rPr>
        <w:t>、政府性基金预算财政拨款收入支出决算表</w:t>
      </w:r>
    </w:p>
    <w:p w14:paraId="59661CCA">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九</w:t>
      </w:r>
      <w:r>
        <w:rPr>
          <w:rFonts w:hint="eastAsia" w:ascii="仿宋_GB2312" w:hAnsi="仿宋_GB2312" w:eastAsia="仿宋_GB2312" w:cs="仿宋_GB2312"/>
          <w:color w:val="auto"/>
          <w:sz w:val="28"/>
          <w:szCs w:val="28"/>
          <w:highlight w:val="none"/>
        </w:rPr>
        <w:t>、国有资本经营预算财政拨款支出决算表</w:t>
      </w:r>
    </w:p>
    <w:p w14:paraId="598AA466">
      <w:pPr>
        <w:pStyle w:val="11"/>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第三部分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部门决算情况说明</w:t>
      </w:r>
    </w:p>
    <w:p w14:paraId="08D8B8C6">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一、收入支出决算总体情况说明</w:t>
      </w:r>
    </w:p>
    <w:p w14:paraId="3071DF3B">
      <w:pPr>
        <w:spacing w:line="500" w:lineRule="exact"/>
        <w:ind w:firstLine="700" w:firstLineChars="25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二、收入决算情况说明</w:t>
      </w:r>
    </w:p>
    <w:p w14:paraId="301929B8">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三、支出决算情况说明</w:t>
      </w:r>
    </w:p>
    <w:p w14:paraId="31502419">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四、财政拨款收入支出决算总体情况说明</w:t>
      </w:r>
    </w:p>
    <w:p w14:paraId="77DD8048">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五、一般公共预算财政拨款支出决算情况说明</w:t>
      </w:r>
    </w:p>
    <w:p w14:paraId="3E60C30A">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六、一般公共预算财政拨款基本支出决算情况说明</w:t>
      </w:r>
    </w:p>
    <w:p w14:paraId="694BFFA2">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七、一般公共预算财政拨款三公经费支出决算情况说明</w:t>
      </w:r>
    </w:p>
    <w:p w14:paraId="45E59567">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八、政府性基金预算收入支出决算情况</w:t>
      </w:r>
    </w:p>
    <w:p w14:paraId="0F315481">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九、关于机关运行经费支出说明</w:t>
      </w:r>
    </w:p>
    <w:p w14:paraId="38673872">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十、一般性支出情况说明</w:t>
      </w:r>
    </w:p>
    <w:p w14:paraId="2BA9F20D">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十一、关于政府采购支出说明</w:t>
      </w:r>
    </w:p>
    <w:p w14:paraId="632E6785">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十二、关于国有资产占用情况说明</w:t>
      </w:r>
    </w:p>
    <w:p w14:paraId="3A19202E">
      <w:pPr>
        <w:pStyle w:val="11"/>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十三、关于预算绩效情况的说明</w:t>
      </w:r>
    </w:p>
    <w:p w14:paraId="6436622D">
      <w:pPr>
        <w:pStyle w:val="11"/>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第四部分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名词解释</w:t>
      </w:r>
    </w:p>
    <w:p w14:paraId="7233F65E">
      <w:pPr>
        <w:jc w:val="both"/>
        <w:rPr>
          <w:color w:val="auto"/>
          <w:sz w:val="72"/>
          <w:szCs w:val="72"/>
          <w:highlight w:val="none"/>
        </w:rPr>
      </w:pPr>
    </w:p>
    <w:p w14:paraId="69DA4672">
      <w:pPr>
        <w:jc w:val="center"/>
        <w:rPr>
          <w:color w:val="auto"/>
          <w:sz w:val="72"/>
          <w:szCs w:val="72"/>
          <w:highlight w:val="none"/>
        </w:rPr>
      </w:pPr>
    </w:p>
    <w:p w14:paraId="376F6F9E">
      <w:pPr>
        <w:jc w:val="center"/>
        <w:rPr>
          <w:color w:val="auto"/>
          <w:sz w:val="72"/>
          <w:szCs w:val="72"/>
          <w:highlight w:val="none"/>
        </w:rPr>
      </w:pPr>
    </w:p>
    <w:p w14:paraId="4ABB1C11">
      <w:pPr>
        <w:rPr>
          <w:rFonts w:hint="eastAsia" w:ascii="方正小标宋_GBK" w:hAnsi="方正小标宋_GBK" w:eastAsia="方正小标宋_GBK" w:cs="方正小标宋_GBK"/>
          <w:color w:val="auto"/>
          <w:sz w:val="72"/>
          <w:szCs w:val="72"/>
          <w:highlight w:val="none"/>
        </w:rPr>
      </w:pPr>
    </w:p>
    <w:p w14:paraId="53BE32FE">
      <w:pPr>
        <w:pStyle w:val="11"/>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 xml:space="preserve">第一部分 </w:t>
      </w:r>
    </w:p>
    <w:p w14:paraId="0FA33195">
      <w:pPr>
        <w:pStyle w:val="11"/>
        <w:jc w:val="center"/>
        <w:rPr>
          <w:rFonts w:hint="eastAsia" w:ascii="方正小标宋_GBK" w:hAnsi="方正小标宋_GBK" w:eastAsia="方正小标宋_GBK" w:cs="方正小标宋_GBK"/>
          <w:color w:val="auto"/>
          <w:sz w:val="84"/>
          <w:szCs w:val="84"/>
          <w:highlight w:val="none"/>
        </w:rPr>
      </w:pPr>
    </w:p>
    <w:p w14:paraId="4C515A98">
      <w:pPr>
        <w:pStyle w:val="11"/>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lang w:eastAsia="zh-CN"/>
        </w:rPr>
        <w:t>会同县教育局</w:t>
      </w:r>
      <w:r>
        <w:rPr>
          <w:rFonts w:hint="eastAsia" w:ascii="方正小标宋_GBK" w:hAnsi="方正小标宋_GBK" w:eastAsia="方正小标宋_GBK" w:cs="方正小标宋_GBK"/>
          <w:color w:val="auto"/>
          <w:sz w:val="84"/>
          <w:szCs w:val="84"/>
          <w:highlight w:val="none"/>
        </w:rPr>
        <w:t>概况</w:t>
      </w:r>
    </w:p>
    <w:p w14:paraId="2B78B15B">
      <w:pPr>
        <w:jc w:val="center"/>
        <w:rPr>
          <w:rFonts w:hint="eastAsia" w:ascii="方正小标宋_GBK" w:hAnsi="方正小标宋_GBK" w:eastAsia="方正小标宋_GBK" w:cs="方正小标宋_GBK"/>
          <w:color w:val="auto"/>
          <w:sz w:val="72"/>
          <w:szCs w:val="72"/>
          <w:highlight w:val="none"/>
        </w:rPr>
      </w:pPr>
    </w:p>
    <w:p w14:paraId="513348CA">
      <w:pPr>
        <w:jc w:val="center"/>
        <w:rPr>
          <w:rFonts w:hint="eastAsia" w:ascii="方正小标宋_GBK" w:hAnsi="方正小标宋_GBK" w:eastAsia="方正小标宋_GBK" w:cs="方正小标宋_GBK"/>
          <w:color w:val="auto"/>
          <w:sz w:val="72"/>
          <w:szCs w:val="72"/>
          <w:highlight w:val="none"/>
        </w:rPr>
      </w:pPr>
    </w:p>
    <w:p w14:paraId="33E23FA9">
      <w:pPr>
        <w:jc w:val="center"/>
        <w:rPr>
          <w:color w:val="auto"/>
          <w:sz w:val="72"/>
          <w:szCs w:val="72"/>
          <w:highlight w:val="none"/>
        </w:rPr>
      </w:pPr>
    </w:p>
    <w:p w14:paraId="0B9AB925">
      <w:pPr>
        <w:jc w:val="center"/>
        <w:rPr>
          <w:color w:val="auto"/>
          <w:sz w:val="72"/>
          <w:szCs w:val="72"/>
          <w:highlight w:val="none"/>
        </w:rPr>
      </w:pPr>
    </w:p>
    <w:p w14:paraId="1C07D22E">
      <w:pPr>
        <w:jc w:val="center"/>
        <w:rPr>
          <w:color w:val="auto"/>
          <w:sz w:val="72"/>
          <w:szCs w:val="72"/>
          <w:highlight w:val="none"/>
        </w:rPr>
      </w:pPr>
    </w:p>
    <w:p w14:paraId="4F32B91B">
      <w:pPr>
        <w:jc w:val="both"/>
        <w:rPr>
          <w:color w:val="auto"/>
          <w:sz w:val="72"/>
          <w:szCs w:val="72"/>
          <w:highlight w:val="none"/>
        </w:rPr>
      </w:pPr>
    </w:p>
    <w:p w14:paraId="4EEF7699">
      <w:pPr>
        <w:pStyle w:val="12"/>
        <w:numPr>
          <w:ilvl w:val="0"/>
          <w:numId w:val="1"/>
        </w:numPr>
        <w:ind w:firstLineChars="0"/>
        <w:jc w:val="left"/>
        <w:rPr>
          <w:rFonts w:ascii="黑体" w:hAnsi="黑体" w:eastAsia="黑体"/>
          <w:color w:val="auto"/>
          <w:sz w:val="32"/>
          <w:szCs w:val="32"/>
          <w:highlight w:val="none"/>
        </w:rPr>
      </w:pPr>
      <w:r>
        <w:rPr>
          <w:rFonts w:hint="eastAsia" w:ascii="黑体" w:hAnsi="黑体" w:eastAsia="黑体"/>
          <w:color w:val="auto"/>
          <w:sz w:val="32"/>
          <w:szCs w:val="32"/>
          <w:highlight w:val="none"/>
        </w:rPr>
        <w:t>部门职责</w:t>
      </w:r>
    </w:p>
    <w:p w14:paraId="32A4CF76">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（一）职能职责</w:t>
      </w:r>
    </w:p>
    <w:p w14:paraId="39617E3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1.贯彻落实国家教育工作的方针、政策和法律、法规，拟订全县教育改革与发展战略、方针、政策和规划，并组织实施。</w:t>
      </w:r>
    </w:p>
    <w:p w14:paraId="0D12133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2.负责各级各类教育的统筹规划和协调管理，会同有关部门制定各级各类学校的设置标准，指导各级各类学校的教育教学改革，负责教育基本信息的统计、分析和发布。</w:t>
      </w:r>
    </w:p>
    <w:p w14:paraId="06C94E2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3.负责推进义务教育均衡发展和促进教育公平，负责义务教育的宏观指导和协调；指导普通高中教育、幼儿教育、特殊教育工作。落实基础教育教学基本要求和教学基本文件，组织、参与基础教育地方教材的审定，全面实施素质教育。</w:t>
      </w:r>
    </w:p>
    <w:p w14:paraId="015374C6">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4.指导以就业为导向的职业教育的发展与改革，落实教学指导文件和教学评估标准，指导中等职业教育教材建设和职业指导工作。</w:t>
      </w:r>
    </w:p>
    <w:p w14:paraId="1B7863B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5.统筹管理全县的基础教育、普通高中教育、普通高等教育、职业技术教育、成人高等教育、高等教育自学考试以及民办教育等工作；指导、协调各学校和各部门有关教育工作；组织对普及九年义务教育教育的督导与评估。</w:t>
      </w:r>
    </w:p>
    <w:p w14:paraId="514279B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⑹统筹管理本部门教育；参与拟订教育经费筹措、教育拨款、教育基建投资的政策性措施；负责统计和监测全县教育经费的投入和使用情况；按有关规定管理香港、澳门特别行政区和台湾地区以及国外政府和组织对我县的教育援助和教育贷款；指导、管理全县资助经济困难学生和助学贷款工作；指导和组织实施教育系统内部审计工作。</w:t>
      </w:r>
    </w:p>
    <w:p w14:paraId="5F92DDE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7.统筹和指导少数民族教育工作，协调对少数民族地区和贫困地区的教育援助。</w:t>
      </w:r>
    </w:p>
    <w:p w14:paraId="1BDE3AE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8.指导各级各类学校的思想政治工作、德育工作、安全工作、体育卫生与艺术教育以及国防教育工作。指导和协调教育系统的稳定工作。</w:t>
      </w:r>
    </w:p>
    <w:p w14:paraId="3E64A8C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9.依据《教师法》规定，在职责范围内，主管全县教师工作。组织指导中小学教育的资格认定、招聘录用、职务评聘、培养培训、调配交流、档案管理和考核奖惩等工作；指导教育系统人才队伍建设。</w:t>
      </w:r>
    </w:p>
    <w:p w14:paraId="1CD2E93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10.统筹管理各类高等、中等学历教育的招生考试工作；负责高校毕业生和中专毕业生的就业指导工作；参与高等学校、中等专业学校毕业生就业制度改革，指导高等学校、中等专业学校毕业生就业创业工作。</w:t>
      </w:r>
    </w:p>
    <w:p w14:paraId="63C8586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11.组织指导教育方面的国际交流与合作，统筹管理出国留学、中外合作办学，开展与香港、澳门特别行政区和台湾地区的教育合作与交流，会同有关部门依法监督管理自费留学中介服务机构。</w:t>
      </w:r>
    </w:p>
    <w:p w14:paraId="6CF1A17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12.组织、指导全县教育督导工作。</w:t>
      </w:r>
    </w:p>
    <w:p w14:paraId="2A027F0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13.统筹管理全县语言文字工作。制定全县语言文字规划并组织实施。指导推广普通话和规范字及普通话师资培训工作。</w:t>
      </w:r>
    </w:p>
    <w:p w14:paraId="04C7C2E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14.协助县委组织部考察和管理副科级以上学校领导班子和领导干部。</w:t>
      </w:r>
    </w:p>
    <w:p w14:paraId="7FC1A22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15.承办县人民政府交办的其他事项。</w:t>
      </w:r>
    </w:p>
    <w:p w14:paraId="51B36372">
      <w:pPr>
        <w:widowControl/>
        <w:spacing w:line="600" w:lineRule="exact"/>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二、机构设置及决算单位构成</w:t>
      </w:r>
    </w:p>
    <w:p w14:paraId="3E533D3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（一）内设机构设置。</w:t>
      </w:r>
    </w:p>
    <w:p w14:paraId="4B99FC9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 xml:space="preserve">1.本单位有内设机构11个，分别是县委教育工作领导小组秘书组、办公室、行政审批股、审计股、计财股、职业教育与成人教育股、体卫艺股、教育督导股、人事股、综治办和校外教育监管股。二级机构8个，分别是基教站、教研室、电教仪器站、勤管站、资助中心、招生办、成人教育服务站和青少年活动中心。        </w:t>
      </w:r>
    </w:p>
    <w:p w14:paraId="55D3BE0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 xml:space="preserve">  2.人员情况：截止到2024年末，组织部核定机关编制71名,包括行政编制8名,全额事业编制59名,差额及自收自支人员编制4人。</w:t>
      </w:r>
    </w:p>
    <w:p w14:paraId="1692F31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（二）决算单位构成。</w:t>
      </w:r>
    </w:p>
    <w:p w14:paraId="2457E0A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会同县教育局2024年部门决算汇总公开单位构成包括：本单位本级1个。</w:t>
      </w:r>
    </w:p>
    <w:p w14:paraId="53472D51">
      <w:pPr>
        <w:pStyle w:val="5"/>
        <w:rPr>
          <w:rFonts w:hint="eastAsia" w:ascii="宋体" w:hAnsi="宋体"/>
          <w:bCs/>
          <w:color w:val="auto"/>
          <w:kern w:val="0"/>
          <w:sz w:val="32"/>
          <w:szCs w:val="32"/>
          <w:highlight w:val="none"/>
          <w:lang w:val="en-US" w:eastAsia="zh-CN"/>
        </w:rPr>
      </w:pPr>
    </w:p>
    <w:p w14:paraId="3E35FEB9">
      <w:pPr>
        <w:pStyle w:val="6"/>
        <w:rPr>
          <w:rFonts w:hint="eastAsia" w:ascii="宋体" w:hAnsi="宋体"/>
          <w:bCs/>
          <w:color w:val="auto"/>
          <w:kern w:val="0"/>
          <w:sz w:val="32"/>
          <w:szCs w:val="32"/>
          <w:highlight w:val="none"/>
          <w:lang w:val="en-US" w:eastAsia="zh-CN"/>
        </w:rPr>
      </w:pPr>
    </w:p>
    <w:p w14:paraId="407C3BE6">
      <w:pPr>
        <w:rPr>
          <w:rFonts w:hint="eastAsia" w:ascii="宋体" w:hAnsi="宋体"/>
          <w:bCs/>
          <w:color w:val="auto"/>
          <w:kern w:val="0"/>
          <w:sz w:val="32"/>
          <w:szCs w:val="32"/>
          <w:highlight w:val="none"/>
          <w:lang w:val="en-US" w:eastAsia="zh-CN"/>
        </w:rPr>
      </w:pPr>
    </w:p>
    <w:p w14:paraId="455A55B2">
      <w:pPr>
        <w:rPr>
          <w:rFonts w:hint="eastAsia" w:ascii="宋体" w:hAnsi="宋体"/>
          <w:bCs/>
          <w:color w:val="auto"/>
          <w:kern w:val="0"/>
          <w:sz w:val="32"/>
          <w:szCs w:val="32"/>
          <w:highlight w:val="none"/>
          <w:lang w:val="en-US" w:eastAsia="zh-CN"/>
        </w:rPr>
      </w:pPr>
    </w:p>
    <w:p w14:paraId="301C4202">
      <w:pPr>
        <w:rPr>
          <w:rFonts w:hint="eastAsia" w:ascii="宋体" w:hAnsi="宋体"/>
          <w:bCs/>
          <w:color w:val="auto"/>
          <w:kern w:val="0"/>
          <w:sz w:val="32"/>
          <w:szCs w:val="32"/>
          <w:highlight w:val="none"/>
          <w:lang w:val="en-US" w:eastAsia="zh-CN"/>
        </w:rPr>
      </w:pPr>
    </w:p>
    <w:p w14:paraId="6F9F9530">
      <w:pPr>
        <w:rPr>
          <w:rFonts w:hint="eastAsia" w:ascii="宋体" w:hAnsi="宋体"/>
          <w:bCs/>
          <w:color w:val="auto"/>
          <w:kern w:val="0"/>
          <w:sz w:val="32"/>
          <w:szCs w:val="32"/>
          <w:highlight w:val="none"/>
          <w:lang w:val="en-US" w:eastAsia="zh-CN"/>
        </w:rPr>
      </w:pPr>
    </w:p>
    <w:p w14:paraId="7BA333EA">
      <w:pPr>
        <w:rPr>
          <w:rFonts w:hint="eastAsia" w:ascii="宋体" w:hAnsi="宋体"/>
          <w:bCs/>
          <w:color w:val="auto"/>
          <w:kern w:val="0"/>
          <w:sz w:val="32"/>
          <w:szCs w:val="32"/>
          <w:highlight w:val="none"/>
          <w:lang w:val="en-US" w:eastAsia="zh-CN"/>
        </w:rPr>
      </w:pPr>
    </w:p>
    <w:p w14:paraId="0F7C37DA">
      <w:pPr>
        <w:rPr>
          <w:rFonts w:hint="eastAsia" w:ascii="宋体" w:hAnsi="宋体"/>
          <w:bCs/>
          <w:color w:val="auto"/>
          <w:kern w:val="0"/>
          <w:sz w:val="32"/>
          <w:szCs w:val="32"/>
          <w:highlight w:val="none"/>
          <w:lang w:val="en-US" w:eastAsia="zh-CN"/>
        </w:rPr>
      </w:pPr>
    </w:p>
    <w:p w14:paraId="2D0AF43F">
      <w:pPr>
        <w:rPr>
          <w:rFonts w:hint="eastAsia" w:ascii="宋体" w:hAnsi="宋体"/>
          <w:bCs/>
          <w:color w:val="auto"/>
          <w:kern w:val="0"/>
          <w:sz w:val="32"/>
          <w:szCs w:val="32"/>
          <w:highlight w:val="none"/>
          <w:lang w:val="en-US" w:eastAsia="zh-CN"/>
        </w:rPr>
      </w:pPr>
    </w:p>
    <w:p w14:paraId="161F89F8">
      <w:pPr>
        <w:rPr>
          <w:rFonts w:hint="eastAsia" w:ascii="宋体" w:hAnsi="宋体"/>
          <w:bCs/>
          <w:color w:val="auto"/>
          <w:kern w:val="0"/>
          <w:sz w:val="32"/>
          <w:szCs w:val="32"/>
          <w:highlight w:val="none"/>
          <w:lang w:val="en-US" w:eastAsia="zh-CN"/>
        </w:rPr>
      </w:pPr>
    </w:p>
    <w:p w14:paraId="73AA52B6">
      <w:pPr>
        <w:rPr>
          <w:rFonts w:hint="eastAsia" w:ascii="宋体" w:hAnsi="宋体"/>
          <w:bCs/>
          <w:color w:val="auto"/>
          <w:kern w:val="0"/>
          <w:sz w:val="32"/>
          <w:szCs w:val="32"/>
          <w:highlight w:val="none"/>
          <w:lang w:val="en-US" w:eastAsia="zh-CN"/>
        </w:rPr>
      </w:pPr>
    </w:p>
    <w:p w14:paraId="0DB5378F">
      <w:pPr>
        <w:rPr>
          <w:rFonts w:hint="eastAsia" w:ascii="宋体" w:hAnsi="宋体"/>
          <w:bCs/>
          <w:color w:val="auto"/>
          <w:kern w:val="0"/>
          <w:sz w:val="32"/>
          <w:szCs w:val="32"/>
          <w:highlight w:val="none"/>
          <w:lang w:val="en-US" w:eastAsia="zh-CN"/>
        </w:rPr>
      </w:pPr>
    </w:p>
    <w:p w14:paraId="6701A936">
      <w:pPr>
        <w:pStyle w:val="5"/>
        <w:rPr>
          <w:rFonts w:hint="eastAsia" w:ascii="宋体" w:hAnsi="宋体"/>
          <w:bCs/>
          <w:color w:val="auto"/>
          <w:kern w:val="0"/>
          <w:sz w:val="32"/>
          <w:szCs w:val="32"/>
          <w:highlight w:val="none"/>
          <w:lang w:val="en-US" w:eastAsia="zh-CN"/>
        </w:rPr>
      </w:pPr>
    </w:p>
    <w:p w14:paraId="7DCA59E3">
      <w:pPr>
        <w:pStyle w:val="5"/>
        <w:rPr>
          <w:rFonts w:hint="eastAsia"/>
          <w:color w:val="auto"/>
          <w:highlight w:val="none"/>
        </w:rPr>
      </w:pPr>
    </w:p>
    <w:p w14:paraId="39A45009">
      <w:pPr>
        <w:pStyle w:val="11"/>
        <w:jc w:val="center"/>
        <w:rPr>
          <w:rFonts w:hint="eastAsia" w:ascii="方正小标宋_GBK" w:hAnsi="方正小标宋_GBK" w:eastAsia="方正小标宋_GBK" w:cs="方正小标宋_GBK"/>
          <w:color w:val="auto"/>
          <w:sz w:val="84"/>
          <w:szCs w:val="84"/>
          <w:highlight w:val="none"/>
        </w:rPr>
      </w:pPr>
    </w:p>
    <w:p w14:paraId="0310996E">
      <w:pPr>
        <w:pStyle w:val="11"/>
        <w:jc w:val="center"/>
        <w:rPr>
          <w:rFonts w:hint="eastAsia" w:ascii="方正小标宋_GBK" w:hAnsi="方正小标宋_GBK" w:eastAsia="方正小标宋_GBK" w:cs="方正小标宋_GBK"/>
          <w:color w:val="auto"/>
          <w:sz w:val="84"/>
          <w:szCs w:val="84"/>
          <w:highlight w:val="none"/>
        </w:rPr>
      </w:pPr>
    </w:p>
    <w:p w14:paraId="7CE8E60B">
      <w:pPr>
        <w:pStyle w:val="11"/>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第二部分</w:t>
      </w:r>
    </w:p>
    <w:p w14:paraId="5C06AA7D">
      <w:pPr>
        <w:pStyle w:val="11"/>
        <w:jc w:val="center"/>
        <w:rPr>
          <w:rFonts w:hint="eastAsia" w:ascii="方正小标宋_GBK" w:hAnsi="方正小标宋_GBK" w:eastAsia="方正小标宋_GBK" w:cs="方正小标宋_GBK"/>
          <w:color w:val="auto"/>
          <w:sz w:val="84"/>
          <w:szCs w:val="84"/>
          <w:highlight w:val="none"/>
        </w:rPr>
      </w:pPr>
    </w:p>
    <w:p w14:paraId="0F2C8367">
      <w:pPr>
        <w:pStyle w:val="11"/>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部门决算表</w:t>
      </w:r>
    </w:p>
    <w:p w14:paraId="03208C70">
      <w:pPr>
        <w:jc w:val="center"/>
        <w:rPr>
          <w:color w:val="auto"/>
          <w:sz w:val="72"/>
          <w:szCs w:val="72"/>
          <w:highlight w:val="none"/>
        </w:rPr>
      </w:pPr>
    </w:p>
    <w:p w14:paraId="6B6EA382"/>
    <w:p w14:paraId="38D09AEA"/>
    <w:p w14:paraId="42C7D08D"/>
    <w:p w14:paraId="152DD66A"/>
    <w:p w14:paraId="1C5CC75D"/>
    <w:p w14:paraId="712B3EBB"/>
    <w:p w14:paraId="46E70C3F"/>
    <w:p w14:paraId="321D795E"/>
    <w:p w14:paraId="178302EA"/>
    <w:p w14:paraId="66EAAE52"/>
    <w:p w14:paraId="2D3C9135"/>
    <w:p w14:paraId="3759B7A8"/>
    <w:p w14:paraId="54F981B0"/>
    <w:p w14:paraId="16C19E59"/>
    <w:p w14:paraId="406A41A8"/>
    <w:p w14:paraId="77A931B9"/>
    <w:p w14:paraId="41198E5B"/>
    <w:p w14:paraId="3ADD7F01"/>
    <w:p w14:paraId="4496566B"/>
    <w:p w14:paraId="3066B7A8"/>
    <w:p w14:paraId="1441129F">
      <w:pPr>
        <w:pStyle w:val="2"/>
        <w:sectPr>
          <w:pgSz w:w="11906" w:h="16838"/>
          <w:pgMar w:top="720" w:right="1400" w:bottom="720" w:left="1400" w:header="851" w:footer="992" w:gutter="0"/>
          <w:cols w:space="425" w:num="1"/>
          <w:docGrid w:type="lines" w:linePitch="312" w:charSpace="0"/>
        </w:sectPr>
      </w:pPr>
    </w:p>
    <w:p w14:paraId="25F14311">
      <w:pPr>
        <w:widowControl/>
        <w:jc w:val="left"/>
        <w:rPr>
          <w:rFonts w:ascii="Times New Roman" w:hAnsi="Times New Roman" w:eastAsia="黑体" w:cs="Times New Roman"/>
          <w:bCs/>
          <w:color w:val="auto"/>
          <w:kern w:val="0"/>
          <w:sz w:val="32"/>
          <w:szCs w:val="32"/>
          <w:highlight w:val="none"/>
        </w:rPr>
      </w:pPr>
    </w:p>
    <w:tbl>
      <w:tblPr>
        <w:tblStyle w:val="9"/>
        <w:tblpPr w:leftFromText="180" w:rightFromText="180" w:vertAnchor="text" w:horzAnchor="page" w:tblpX="2731" w:tblpY="645"/>
        <w:tblOverlap w:val="never"/>
        <w:tblW w:w="11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57"/>
        <w:gridCol w:w="660"/>
        <w:gridCol w:w="1102"/>
        <w:gridCol w:w="3536"/>
        <w:gridCol w:w="660"/>
        <w:gridCol w:w="1625"/>
      </w:tblGrid>
      <w:tr w14:paraId="7C39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340" w:type="dxa"/>
            <w:gridSpan w:val="6"/>
            <w:tcBorders>
              <w:top w:val="nil"/>
              <w:left w:val="nil"/>
              <w:bottom w:val="nil"/>
              <w:right w:val="nil"/>
            </w:tcBorders>
            <w:shd w:val="clear" w:color="auto" w:fill="FFFFFF"/>
            <w:noWrap/>
            <w:vAlign w:val="bottom"/>
          </w:tcPr>
          <w:p w14:paraId="00DA4304">
            <w:pPr>
              <w:keepNext w:val="0"/>
              <w:keepLines w:val="0"/>
              <w:widowControl/>
              <w:suppressLineNumbers w:val="0"/>
              <w:jc w:val="center"/>
              <w:textAlignment w:val="bottom"/>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收入支出决算批复表</w:t>
            </w:r>
          </w:p>
        </w:tc>
      </w:tr>
      <w:tr w14:paraId="64C7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bottom"/>
          </w:tcPr>
          <w:p w14:paraId="21E6425C">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56DDFAC5">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1B9EEF18">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4B5D6874">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7B90DD44">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115A9D6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公开Z01表</w:t>
            </w:r>
          </w:p>
        </w:tc>
      </w:tr>
      <w:tr w14:paraId="624C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bottom"/>
          </w:tcPr>
          <w:p w14:paraId="3185D9A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部门：会同县教育局本级</w:t>
            </w:r>
          </w:p>
        </w:tc>
        <w:tc>
          <w:tcPr>
            <w:tcW w:w="0" w:type="auto"/>
            <w:tcBorders>
              <w:top w:val="nil"/>
              <w:left w:val="nil"/>
              <w:bottom w:val="nil"/>
              <w:right w:val="nil"/>
            </w:tcBorders>
            <w:shd w:val="clear" w:color="auto" w:fill="FFFFFF"/>
            <w:noWrap/>
            <w:vAlign w:val="bottom"/>
          </w:tcPr>
          <w:p w14:paraId="660934C1">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36804A4D">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063E580D">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51CC69E4">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bottom"/>
          </w:tcPr>
          <w:p w14:paraId="085B10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DAB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44E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9D4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E69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6DB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BBA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A1E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3DD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17D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EFF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3B0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A21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A419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51A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629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B4AF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1DD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A8E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C69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B28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B5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3,488.03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DE7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206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E0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w:t>
            </w:r>
          </w:p>
        </w:tc>
      </w:tr>
      <w:tr w14:paraId="7037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B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533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67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C29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EFF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2CE7E">
            <w:pPr>
              <w:jc w:val="right"/>
              <w:rPr>
                <w:rFonts w:hint="eastAsia" w:ascii="宋体" w:hAnsi="宋体" w:eastAsia="宋体" w:cs="宋体"/>
                <w:i w:val="0"/>
                <w:iCs w:val="0"/>
                <w:color w:val="000000"/>
                <w:sz w:val="22"/>
                <w:szCs w:val="22"/>
                <w:u w:val="none"/>
              </w:rPr>
            </w:pPr>
          </w:p>
        </w:tc>
      </w:tr>
      <w:tr w14:paraId="454D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42B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D05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55A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9AE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595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01AA1">
            <w:pPr>
              <w:jc w:val="right"/>
              <w:rPr>
                <w:rFonts w:hint="eastAsia" w:ascii="宋体" w:hAnsi="宋体" w:eastAsia="宋体" w:cs="宋体"/>
                <w:i w:val="0"/>
                <w:iCs w:val="0"/>
                <w:color w:val="000000"/>
                <w:sz w:val="22"/>
                <w:szCs w:val="22"/>
                <w:u w:val="none"/>
              </w:rPr>
            </w:pPr>
          </w:p>
        </w:tc>
      </w:tr>
      <w:tr w14:paraId="56B9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B58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9E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BB8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C04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54C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2421E">
            <w:pPr>
              <w:jc w:val="right"/>
              <w:rPr>
                <w:rFonts w:hint="eastAsia" w:ascii="宋体" w:hAnsi="宋体" w:eastAsia="宋体" w:cs="宋体"/>
                <w:i w:val="0"/>
                <w:iCs w:val="0"/>
                <w:color w:val="000000"/>
                <w:sz w:val="22"/>
                <w:szCs w:val="22"/>
                <w:u w:val="none"/>
              </w:rPr>
            </w:pPr>
          </w:p>
        </w:tc>
      </w:tr>
      <w:tr w14:paraId="34B7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B9C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1F5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B55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0AA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6CF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B6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3,258.66</w:t>
            </w:r>
          </w:p>
        </w:tc>
      </w:tr>
      <w:tr w14:paraId="24E3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F4D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E21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BD3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842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55E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52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r>
      <w:tr w14:paraId="6A48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477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F6A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384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E5E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F76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876C">
            <w:pPr>
              <w:jc w:val="right"/>
              <w:rPr>
                <w:rFonts w:hint="eastAsia" w:ascii="宋体" w:hAnsi="宋体" w:eastAsia="宋体" w:cs="宋体"/>
                <w:i w:val="0"/>
                <w:iCs w:val="0"/>
                <w:color w:val="000000"/>
                <w:sz w:val="22"/>
                <w:szCs w:val="22"/>
                <w:u w:val="none"/>
              </w:rPr>
            </w:pPr>
          </w:p>
        </w:tc>
      </w:tr>
      <w:tr w14:paraId="30B4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D8A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252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610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60A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FA7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5E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176.68</w:t>
            </w:r>
          </w:p>
        </w:tc>
      </w:tr>
      <w:tr w14:paraId="7AB5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9FE65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EC8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36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F1F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8BE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88B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r>
      <w:tr w14:paraId="4BE4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529F9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273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C17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DE7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7B1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54360">
            <w:pPr>
              <w:jc w:val="right"/>
              <w:rPr>
                <w:rFonts w:hint="eastAsia" w:ascii="宋体" w:hAnsi="宋体" w:eastAsia="宋体" w:cs="宋体"/>
                <w:i w:val="0"/>
                <w:iCs w:val="0"/>
                <w:color w:val="000000"/>
                <w:sz w:val="22"/>
                <w:szCs w:val="22"/>
                <w:u w:val="none"/>
              </w:rPr>
            </w:pPr>
          </w:p>
        </w:tc>
      </w:tr>
      <w:tr w14:paraId="3D0C9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04C46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F1A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B771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F10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969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60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0FE3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9CF71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345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1A9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C89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844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0F42C">
            <w:pPr>
              <w:jc w:val="right"/>
              <w:rPr>
                <w:rFonts w:hint="eastAsia" w:ascii="宋体" w:hAnsi="宋体" w:eastAsia="宋体" w:cs="宋体"/>
                <w:i w:val="0"/>
                <w:iCs w:val="0"/>
                <w:color w:val="000000"/>
                <w:sz w:val="22"/>
                <w:szCs w:val="22"/>
                <w:u w:val="none"/>
              </w:rPr>
            </w:pPr>
          </w:p>
        </w:tc>
      </w:tr>
      <w:tr w14:paraId="6D71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5028E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BFA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9CB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A5C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158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37DD">
            <w:pPr>
              <w:jc w:val="right"/>
              <w:rPr>
                <w:rFonts w:hint="eastAsia" w:ascii="宋体" w:hAnsi="宋体" w:eastAsia="宋体" w:cs="宋体"/>
                <w:i w:val="0"/>
                <w:iCs w:val="0"/>
                <w:color w:val="000000"/>
                <w:sz w:val="22"/>
                <w:szCs w:val="22"/>
                <w:u w:val="none"/>
              </w:rPr>
            </w:pPr>
          </w:p>
        </w:tc>
      </w:tr>
      <w:tr w14:paraId="62FF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37D40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1A3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0C0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BAE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2FA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F9F17">
            <w:pPr>
              <w:jc w:val="right"/>
              <w:rPr>
                <w:rFonts w:hint="eastAsia" w:ascii="宋体" w:hAnsi="宋体" w:eastAsia="宋体" w:cs="宋体"/>
                <w:i w:val="0"/>
                <w:iCs w:val="0"/>
                <w:color w:val="000000"/>
                <w:sz w:val="22"/>
                <w:szCs w:val="22"/>
                <w:u w:val="none"/>
              </w:rPr>
            </w:pPr>
          </w:p>
        </w:tc>
      </w:tr>
      <w:tr w14:paraId="3124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D11DC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DAE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DC4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41E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AB1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90673">
            <w:pPr>
              <w:jc w:val="right"/>
              <w:rPr>
                <w:rFonts w:hint="eastAsia" w:ascii="宋体" w:hAnsi="宋体" w:eastAsia="宋体" w:cs="宋体"/>
                <w:i w:val="0"/>
                <w:iCs w:val="0"/>
                <w:color w:val="000000"/>
                <w:sz w:val="22"/>
                <w:szCs w:val="22"/>
                <w:u w:val="none"/>
              </w:rPr>
            </w:pPr>
          </w:p>
        </w:tc>
      </w:tr>
      <w:tr w14:paraId="07FE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701F8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D6A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DED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6EC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A4B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8EA7B">
            <w:pPr>
              <w:jc w:val="right"/>
              <w:rPr>
                <w:rFonts w:hint="eastAsia" w:ascii="宋体" w:hAnsi="宋体" w:eastAsia="宋体" w:cs="宋体"/>
                <w:i w:val="0"/>
                <w:iCs w:val="0"/>
                <w:color w:val="000000"/>
                <w:sz w:val="22"/>
                <w:szCs w:val="22"/>
                <w:u w:val="none"/>
              </w:rPr>
            </w:pPr>
          </w:p>
        </w:tc>
      </w:tr>
      <w:tr w14:paraId="35F3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38BF8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F43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3C8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1D7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145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64F5D">
            <w:pPr>
              <w:jc w:val="right"/>
              <w:rPr>
                <w:rFonts w:hint="eastAsia" w:ascii="宋体" w:hAnsi="宋体" w:eastAsia="宋体" w:cs="宋体"/>
                <w:i w:val="0"/>
                <w:iCs w:val="0"/>
                <w:color w:val="000000"/>
                <w:sz w:val="22"/>
                <w:szCs w:val="22"/>
                <w:u w:val="none"/>
              </w:rPr>
            </w:pPr>
          </w:p>
        </w:tc>
      </w:tr>
      <w:tr w14:paraId="2740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A2D2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505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9B5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8ED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486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CF3F4">
            <w:pPr>
              <w:jc w:val="right"/>
              <w:rPr>
                <w:rFonts w:hint="eastAsia" w:ascii="宋体" w:hAnsi="宋体" w:eastAsia="宋体" w:cs="宋体"/>
                <w:i w:val="0"/>
                <w:iCs w:val="0"/>
                <w:color w:val="000000"/>
                <w:sz w:val="22"/>
                <w:szCs w:val="22"/>
                <w:u w:val="none"/>
              </w:rPr>
            </w:pPr>
          </w:p>
        </w:tc>
      </w:tr>
      <w:tr w14:paraId="016C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4443A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0F7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A6E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A0B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424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ABF02">
            <w:pPr>
              <w:jc w:val="right"/>
              <w:rPr>
                <w:rFonts w:hint="eastAsia" w:ascii="宋体" w:hAnsi="宋体" w:eastAsia="宋体" w:cs="宋体"/>
                <w:i w:val="0"/>
                <w:iCs w:val="0"/>
                <w:color w:val="000000"/>
                <w:sz w:val="22"/>
                <w:szCs w:val="22"/>
                <w:u w:val="none"/>
              </w:rPr>
            </w:pPr>
          </w:p>
        </w:tc>
      </w:tr>
      <w:tr w14:paraId="1CFE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52DD0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457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766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FE6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826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6EE24">
            <w:pPr>
              <w:jc w:val="right"/>
              <w:rPr>
                <w:rFonts w:hint="eastAsia" w:ascii="宋体" w:hAnsi="宋体" w:eastAsia="宋体" w:cs="宋体"/>
                <w:i w:val="0"/>
                <w:iCs w:val="0"/>
                <w:color w:val="000000"/>
                <w:sz w:val="22"/>
                <w:szCs w:val="22"/>
                <w:u w:val="none"/>
              </w:rPr>
            </w:pPr>
          </w:p>
        </w:tc>
      </w:tr>
      <w:tr w14:paraId="3A68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04246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DAF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78A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748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BFF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DBE19">
            <w:pPr>
              <w:jc w:val="right"/>
              <w:rPr>
                <w:rFonts w:hint="eastAsia" w:ascii="宋体" w:hAnsi="宋体" w:eastAsia="宋体" w:cs="宋体"/>
                <w:i w:val="0"/>
                <w:iCs w:val="0"/>
                <w:color w:val="000000"/>
                <w:sz w:val="22"/>
                <w:szCs w:val="22"/>
                <w:u w:val="none"/>
              </w:rPr>
            </w:pPr>
          </w:p>
        </w:tc>
      </w:tr>
      <w:tr w14:paraId="145B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A8155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C7F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2F8A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9F9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708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AF8EC">
            <w:pPr>
              <w:jc w:val="right"/>
              <w:rPr>
                <w:rFonts w:hint="eastAsia" w:ascii="宋体" w:hAnsi="宋体" w:eastAsia="宋体" w:cs="宋体"/>
                <w:i w:val="0"/>
                <w:iCs w:val="0"/>
                <w:color w:val="000000"/>
                <w:sz w:val="22"/>
                <w:szCs w:val="22"/>
                <w:u w:val="none"/>
              </w:rPr>
            </w:pPr>
          </w:p>
        </w:tc>
      </w:tr>
      <w:tr w14:paraId="6890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49223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97E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15B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650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58B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92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r>
      <w:tr w14:paraId="1456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C41B3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651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96C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113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623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3034E">
            <w:pPr>
              <w:jc w:val="right"/>
              <w:rPr>
                <w:rFonts w:hint="eastAsia" w:ascii="宋体" w:hAnsi="宋体" w:eastAsia="宋体" w:cs="宋体"/>
                <w:i w:val="0"/>
                <w:iCs w:val="0"/>
                <w:color w:val="000000"/>
                <w:sz w:val="22"/>
                <w:szCs w:val="22"/>
                <w:u w:val="none"/>
              </w:rPr>
            </w:pPr>
          </w:p>
        </w:tc>
      </w:tr>
      <w:tr w14:paraId="66811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1628F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142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29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00E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778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C71CC">
            <w:pPr>
              <w:jc w:val="right"/>
              <w:rPr>
                <w:rFonts w:hint="eastAsia" w:ascii="宋体" w:hAnsi="宋体" w:eastAsia="宋体" w:cs="宋体"/>
                <w:i w:val="0"/>
                <w:iCs w:val="0"/>
                <w:color w:val="000000"/>
                <w:sz w:val="22"/>
                <w:szCs w:val="22"/>
                <w:u w:val="none"/>
              </w:rPr>
            </w:pPr>
          </w:p>
        </w:tc>
      </w:tr>
      <w:tr w14:paraId="2F2F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156C0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F7A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E5C9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7BD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A1F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1B4C2">
            <w:pPr>
              <w:jc w:val="right"/>
              <w:rPr>
                <w:rFonts w:hint="eastAsia" w:ascii="宋体" w:hAnsi="宋体" w:eastAsia="宋体" w:cs="宋体"/>
                <w:i w:val="0"/>
                <w:iCs w:val="0"/>
                <w:color w:val="000000"/>
                <w:sz w:val="22"/>
                <w:szCs w:val="22"/>
                <w:u w:val="none"/>
              </w:rPr>
            </w:pPr>
          </w:p>
        </w:tc>
      </w:tr>
      <w:tr w14:paraId="4B37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94C0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FD3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29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3,525.51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88FF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16A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E7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3,525.51</w:t>
            </w:r>
          </w:p>
        </w:tc>
      </w:tr>
      <w:tr w14:paraId="667F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9B4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C4D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7AB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EE4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F07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976C7">
            <w:pPr>
              <w:jc w:val="right"/>
              <w:rPr>
                <w:rFonts w:hint="eastAsia" w:ascii="宋体" w:hAnsi="宋体" w:eastAsia="宋体" w:cs="宋体"/>
                <w:i w:val="0"/>
                <w:iCs w:val="0"/>
                <w:color w:val="000000"/>
                <w:sz w:val="22"/>
                <w:szCs w:val="22"/>
                <w:u w:val="none"/>
              </w:rPr>
            </w:pPr>
          </w:p>
        </w:tc>
      </w:tr>
      <w:tr w14:paraId="1B59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FDE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B12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77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E4A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47B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532AF">
            <w:pPr>
              <w:jc w:val="right"/>
              <w:rPr>
                <w:rFonts w:hint="eastAsia" w:ascii="宋体" w:hAnsi="宋体" w:eastAsia="宋体" w:cs="宋体"/>
                <w:i w:val="0"/>
                <w:iCs w:val="0"/>
                <w:color w:val="000000"/>
                <w:sz w:val="22"/>
                <w:szCs w:val="22"/>
                <w:u w:val="none"/>
              </w:rPr>
            </w:pPr>
          </w:p>
        </w:tc>
      </w:tr>
      <w:tr w14:paraId="224E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028BF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5D1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626F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94B9CE">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B8A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9DB93">
            <w:pPr>
              <w:jc w:val="left"/>
              <w:rPr>
                <w:rFonts w:hint="eastAsia" w:ascii="宋体" w:hAnsi="宋体" w:eastAsia="宋体" w:cs="宋体"/>
                <w:i w:val="0"/>
                <w:iCs w:val="0"/>
                <w:color w:val="000000"/>
                <w:sz w:val="20"/>
                <w:szCs w:val="20"/>
                <w:u w:val="none"/>
              </w:rPr>
            </w:pPr>
          </w:p>
        </w:tc>
      </w:tr>
      <w:tr w14:paraId="3300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6D0827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6F423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7B1D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3,525.51</w:t>
            </w:r>
          </w:p>
        </w:tc>
        <w:tc>
          <w:tcPr>
            <w:tcW w:w="0" w:type="auto"/>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0E608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75228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5DA9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3,525.51</w:t>
            </w:r>
          </w:p>
        </w:tc>
      </w:tr>
      <w:tr w14:paraId="0AA5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single" w:color="D4D4D4" w:sz="4" w:space="0"/>
              <w:left w:val="nil"/>
              <w:bottom w:val="nil"/>
              <w:right w:val="nil"/>
            </w:tcBorders>
            <w:shd w:val="clear" w:color="auto" w:fill="FFFFFF"/>
            <w:noWrap/>
            <w:vAlign w:val="center"/>
          </w:tcPr>
          <w:p w14:paraId="292C9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注：1.本表依据《收入支出决算总表》（财决01表）进行批复。</w:t>
            </w:r>
          </w:p>
        </w:tc>
      </w:tr>
      <w:tr w14:paraId="1C7F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shd w:val="clear" w:color="auto" w:fill="FFFFFF"/>
            <w:noWrap/>
            <w:vAlign w:val="center"/>
          </w:tcPr>
          <w:p w14:paraId="0E3C7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tc>
      </w:tr>
      <w:tr w14:paraId="6AD6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shd w:val="clear" w:color="auto" w:fill="FFFFFF"/>
            <w:noWrap/>
            <w:vAlign w:val="center"/>
          </w:tcPr>
          <w:p w14:paraId="087C3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3.本套报表金额单位转换时可能存在尾数误差。</w:t>
            </w:r>
          </w:p>
        </w:tc>
      </w:tr>
    </w:tbl>
    <w:p w14:paraId="221429A0">
      <w:pPr>
        <w:widowControl/>
        <w:jc w:val="left"/>
        <w:rPr>
          <w:rFonts w:ascii="Times New Roman" w:hAnsi="Times New Roman" w:eastAsia="黑体" w:cs="Times New Roman"/>
          <w:bCs/>
          <w:color w:val="auto"/>
          <w:kern w:val="0"/>
          <w:sz w:val="32"/>
          <w:szCs w:val="32"/>
          <w:highlight w:val="none"/>
        </w:rPr>
      </w:pPr>
    </w:p>
    <w:p w14:paraId="2F6DB0B3"/>
    <w:p w14:paraId="37229D49"/>
    <w:p w14:paraId="5E4284D3"/>
    <w:p w14:paraId="7115DF8B"/>
    <w:p w14:paraId="25ABD7F0"/>
    <w:p w14:paraId="2248E424"/>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436"/>
        <w:gridCol w:w="436"/>
        <w:gridCol w:w="3956"/>
        <w:gridCol w:w="1267"/>
        <w:gridCol w:w="1267"/>
        <w:gridCol w:w="483"/>
        <w:gridCol w:w="504"/>
        <w:gridCol w:w="475"/>
        <w:gridCol w:w="521"/>
        <w:gridCol w:w="1617"/>
      </w:tblGrid>
      <w:tr w14:paraId="4D1C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FFFFFF"/>
            <w:noWrap/>
            <w:vAlign w:val="bottom"/>
          </w:tcPr>
          <w:p w14:paraId="31D311AD">
            <w:pPr>
              <w:keepNext w:val="0"/>
              <w:keepLines w:val="0"/>
              <w:widowControl/>
              <w:suppressLineNumbers w:val="0"/>
              <w:jc w:val="center"/>
              <w:textAlignment w:val="bottom"/>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 xml:space="preserve"> 收入决算批复表</w:t>
            </w:r>
          </w:p>
        </w:tc>
      </w:tr>
      <w:tr w14:paraId="03A9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3" w:type="pct"/>
            <w:tcBorders>
              <w:top w:val="nil"/>
              <w:left w:val="nil"/>
              <w:bottom w:val="nil"/>
              <w:right w:val="nil"/>
            </w:tcBorders>
            <w:shd w:val="clear" w:color="auto" w:fill="FFFFFF"/>
            <w:noWrap/>
            <w:vAlign w:val="bottom"/>
          </w:tcPr>
          <w:p w14:paraId="43E89A6C">
            <w:pPr>
              <w:jc w:val="left"/>
              <w:rPr>
                <w:rFonts w:hint="eastAsia" w:ascii="宋体" w:hAnsi="宋体" w:eastAsia="宋体" w:cs="宋体"/>
                <w:i w:val="0"/>
                <w:iCs w:val="0"/>
                <w:color w:val="auto"/>
                <w:sz w:val="20"/>
                <w:szCs w:val="20"/>
                <w:u w:val="none"/>
              </w:rPr>
            </w:pPr>
          </w:p>
        </w:tc>
        <w:tc>
          <w:tcPr>
            <w:tcW w:w="152" w:type="pct"/>
            <w:tcBorders>
              <w:top w:val="nil"/>
              <w:left w:val="nil"/>
              <w:bottom w:val="nil"/>
              <w:right w:val="nil"/>
            </w:tcBorders>
            <w:shd w:val="clear" w:color="auto" w:fill="FFFFFF"/>
            <w:noWrap/>
            <w:vAlign w:val="bottom"/>
          </w:tcPr>
          <w:p w14:paraId="4B801CC8">
            <w:pPr>
              <w:jc w:val="left"/>
              <w:rPr>
                <w:rFonts w:hint="eastAsia" w:ascii="宋体" w:hAnsi="宋体" w:eastAsia="宋体" w:cs="宋体"/>
                <w:i w:val="0"/>
                <w:iCs w:val="0"/>
                <w:color w:val="auto"/>
                <w:sz w:val="20"/>
                <w:szCs w:val="20"/>
                <w:u w:val="none"/>
              </w:rPr>
            </w:pPr>
          </w:p>
        </w:tc>
        <w:tc>
          <w:tcPr>
            <w:tcW w:w="152" w:type="pct"/>
            <w:tcBorders>
              <w:top w:val="nil"/>
              <w:left w:val="nil"/>
              <w:bottom w:val="nil"/>
              <w:right w:val="nil"/>
            </w:tcBorders>
            <w:shd w:val="clear" w:color="auto" w:fill="FFFFFF"/>
            <w:noWrap/>
            <w:vAlign w:val="bottom"/>
          </w:tcPr>
          <w:p w14:paraId="0DF689CE">
            <w:pPr>
              <w:jc w:val="left"/>
              <w:rPr>
                <w:rFonts w:hint="eastAsia" w:ascii="宋体" w:hAnsi="宋体" w:eastAsia="宋体" w:cs="宋体"/>
                <w:i w:val="0"/>
                <w:iCs w:val="0"/>
                <w:color w:val="auto"/>
                <w:sz w:val="20"/>
                <w:szCs w:val="20"/>
                <w:u w:val="none"/>
              </w:rPr>
            </w:pPr>
          </w:p>
        </w:tc>
        <w:tc>
          <w:tcPr>
            <w:tcW w:w="1382" w:type="pct"/>
            <w:tcBorders>
              <w:top w:val="nil"/>
              <w:left w:val="nil"/>
              <w:bottom w:val="nil"/>
              <w:right w:val="nil"/>
            </w:tcBorders>
            <w:shd w:val="clear" w:color="auto" w:fill="FFFFFF"/>
            <w:noWrap/>
            <w:vAlign w:val="bottom"/>
          </w:tcPr>
          <w:p w14:paraId="3F481CF2">
            <w:pPr>
              <w:jc w:val="left"/>
              <w:rPr>
                <w:rFonts w:hint="eastAsia" w:ascii="宋体" w:hAnsi="宋体" w:eastAsia="宋体" w:cs="宋体"/>
                <w:i w:val="0"/>
                <w:iCs w:val="0"/>
                <w:color w:val="auto"/>
                <w:sz w:val="20"/>
                <w:szCs w:val="20"/>
                <w:u w:val="none"/>
              </w:rPr>
            </w:pPr>
          </w:p>
        </w:tc>
        <w:tc>
          <w:tcPr>
            <w:tcW w:w="509" w:type="pct"/>
            <w:tcBorders>
              <w:top w:val="nil"/>
              <w:left w:val="nil"/>
              <w:bottom w:val="nil"/>
              <w:right w:val="nil"/>
            </w:tcBorders>
            <w:shd w:val="clear" w:color="auto" w:fill="FFFFFF"/>
            <w:noWrap/>
            <w:vAlign w:val="bottom"/>
          </w:tcPr>
          <w:p w14:paraId="7836B80A">
            <w:pPr>
              <w:jc w:val="left"/>
              <w:rPr>
                <w:rFonts w:hint="eastAsia" w:ascii="宋体" w:hAnsi="宋体" w:eastAsia="宋体" w:cs="宋体"/>
                <w:i w:val="0"/>
                <w:iCs w:val="0"/>
                <w:color w:val="auto"/>
                <w:sz w:val="20"/>
                <w:szCs w:val="20"/>
                <w:u w:val="none"/>
              </w:rPr>
            </w:pPr>
          </w:p>
        </w:tc>
        <w:tc>
          <w:tcPr>
            <w:tcW w:w="509" w:type="pct"/>
            <w:tcBorders>
              <w:top w:val="nil"/>
              <w:left w:val="nil"/>
              <w:bottom w:val="nil"/>
              <w:right w:val="nil"/>
            </w:tcBorders>
            <w:shd w:val="clear" w:color="auto" w:fill="auto"/>
            <w:noWrap/>
            <w:vAlign w:val="center"/>
          </w:tcPr>
          <w:p w14:paraId="1A758C6A">
            <w:pPr>
              <w:rPr>
                <w:rFonts w:hint="eastAsia" w:ascii="宋体" w:hAnsi="宋体" w:eastAsia="宋体" w:cs="宋体"/>
                <w:i w:val="0"/>
                <w:iCs w:val="0"/>
                <w:color w:val="auto"/>
                <w:sz w:val="22"/>
                <w:szCs w:val="22"/>
                <w:u w:val="none"/>
              </w:rPr>
            </w:pPr>
          </w:p>
        </w:tc>
        <w:tc>
          <w:tcPr>
            <w:tcW w:w="216" w:type="pct"/>
            <w:tcBorders>
              <w:top w:val="nil"/>
              <w:left w:val="nil"/>
              <w:bottom w:val="nil"/>
              <w:right w:val="nil"/>
            </w:tcBorders>
            <w:shd w:val="clear" w:color="auto" w:fill="auto"/>
            <w:noWrap/>
            <w:vAlign w:val="center"/>
          </w:tcPr>
          <w:p w14:paraId="5328857E">
            <w:pPr>
              <w:rPr>
                <w:rFonts w:hint="eastAsia" w:ascii="宋体" w:hAnsi="宋体" w:eastAsia="宋体" w:cs="宋体"/>
                <w:i w:val="0"/>
                <w:iCs w:val="0"/>
                <w:color w:val="auto"/>
                <w:sz w:val="22"/>
                <w:szCs w:val="22"/>
                <w:u w:val="none"/>
              </w:rPr>
            </w:pPr>
          </w:p>
        </w:tc>
        <w:tc>
          <w:tcPr>
            <w:tcW w:w="224" w:type="pct"/>
            <w:tcBorders>
              <w:top w:val="nil"/>
              <w:left w:val="nil"/>
              <w:bottom w:val="nil"/>
              <w:right w:val="nil"/>
            </w:tcBorders>
            <w:shd w:val="clear" w:color="auto" w:fill="auto"/>
            <w:noWrap/>
            <w:vAlign w:val="center"/>
          </w:tcPr>
          <w:p w14:paraId="57BAA840">
            <w:pPr>
              <w:rPr>
                <w:rFonts w:hint="eastAsia" w:ascii="宋体" w:hAnsi="宋体" w:eastAsia="宋体" w:cs="宋体"/>
                <w:i w:val="0"/>
                <w:iCs w:val="0"/>
                <w:color w:val="auto"/>
                <w:sz w:val="22"/>
                <w:szCs w:val="22"/>
                <w:u w:val="none"/>
              </w:rPr>
            </w:pPr>
          </w:p>
        </w:tc>
        <w:tc>
          <w:tcPr>
            <w:tcW w:w="213" w:type="pct"/>
            <w:tcBorders>
              <w:top w:val="nil"/>
              <w:left w:val="nil"/>
              <w:bottom w:val="nil"/>
              <w:right w:val="nil"/>
            </w:tcBorders>
            <w:shd w:val="clear" w:color="auto" w:fill="auto"/>
            <w:noWrap/>
            <w:vAlign w:val="center"/>
          </w:tcPr>
          <w:p w14:paraId="259D8DA3">
            <w:pPr>
              <w:rPr>
                <w:rFonts w:hint="eastAsia" w:ascii="宋体" w:hAnsi="宋体" w:eastAsia="宋体" w:cs="宋体"/>
                <w:i w:val="0"/>
                <w:iCs w:val="0"/>
                <w:color w:val="auto"/>
                <w:sz w:val="22"/>
                <w:szCs w:val="22"/>
                <w:u w:val="none"/>
              </w:rPr>
            </w:pPr>
          </w:p>
        </w:tc>
        <w:tc>
          <w:tcPr>
            <w:tcW w:w="230" w:type="pct"/>
            <w:tcBorders>
              <w:top w:val="nil"/>
              <w:left w:val="nil"/>
              <w:bottom w:val="nil"/>
              <w:right w:val="nil"/>
            </w:tcBorders>
            <w:shd w:val="clear" w:color="auto" w:fill="auto"/>
            <w:noWrap/>
            <w:vAlign w:val="center"/>
          </w:tcPr>
          <w:p w14:paraId="6B5241F8">
            <w:pPr>
              <w:rPr>
                <w:rFonts w:hint="eastAsia" w:ascii="宋体" w:hAnsi="宋体" w:eastAsia="宋体" w:cs="宋体"/>
                <w:i w:val="0"/>
                <w:iCs w:val="0"/>
                <w:color w:val="auto"/>
                <w:sz w:val="22"/>
                <w:szCs w:val="22"/>
                <w:u w:val="none"/>
              </w:rPr>
            </w:pPr>
          </w:p>
        </w:tc>
        <w:tc>
          <w:tcPr>
            <w:tcW w:w="565" w:type="pct"/>
            <w:tcBorders>
              <w:top w:val="nil"/>
              <w:left w:val="nil"/>
              <w:bottom w:val="nil"/>
              <w:right w:val="nil"/>
            </w:tcBorders>
            <w:shd w:val="clear" w:color="auto" w:fill="FFFFFF"/>
            <w:noWrap/>
            <w:vAlign w:val="bottom"/>
          </w:tcPr>
          <w:p w14:paraId="23A88D1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公开Z03表</w:t>
            </w:r>
          </w:p>
        </w:tc>
      </w:tr>
      <w:tr w14:paraId="47FD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3" w:type="pct"/>
            <w:tcBorders>
              <w:top w:val="nil"/>
              <w:left w:val="nil"/>
              <w:bottom w:val="nil"/>
              <w:right w:val="nil"/>
            </w:tcBorders>
            <w:shd w:val="clear" w:color="auto" w:fill="FFFFFF"/>
            <w:noWrap/>
            <w:vAlign w:val="bottom"/>
          </w:tcPr>
          <w:p w14:paraId="3E47B883">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部门：会同县教育局本级</w:t>
            </w:r>
          </w:p>
        </w:tc>
        <w:tc>
          <w:tcPr>
            <w:tcW w:w="152" w:type="pct"/>
            <w:tcBorders>
              <w:top w:val="nil"/>
              <w:left w:val="nil"/>
              <w:bottom w:val="nil"/>
              <w:right w:val="nil"/>
            </w:tcBorders>
            <w:shd w:val="clear" w:color="auto" w:fill="FFFFFF"/>
            <w:noWrap/>
            <w:vAlign w:val="bottom"/>
          </w:tcPr>
          <w:p w14:paraId="784E24E1">
            <w:pPr>
              <w:jc w:val="left"/>
              <w:rPr>
                <w:rFonts w:hint="eastAsia" w:ascii="宋体" w:hAnsi="宋体" w:eastAsia="宋体" w:cs="宋体"/>
                <w:i w:val="0"/>
                <w:iCs w:val="0"/>
                <w:color w:val="auto"/>
                <w:sz w:val="20"/>
                <w:szCs w:val="20"/>
                <w:u w:val="none"/>
              </w:rPr>
            </w:pPr>
          </w:p>
        </w:tc>
        <w:tc>
          <w:tcPr>
            <w:tcW w:w="152" w:type="pct"/>
            <w:tcBorders>
              <w:top w:val="nil"/>
              <w:left w:val="nil"/>
              <w:bottom w:val="nil"/>
              <w:right w:val="nil"/>
            </w:tcBorders>
            <w:shd w:val="clear" w:color="auto" w:fill="FFFFFF"/>
            <w:noWrap/>
            <w:vAlign w:val="bottom"/>
          </w:tcPr>
          <w:p w14:paraId="0829F7A0">
            <w:pPr>
              <w:jc w:val="left"/>
              <w:rPr>
                <w:rFonts w:hint="eastAsia" w:ascii="宋体" w:hAnsi="宋体" w:eastAsia="宋体" w:cs="宋体"/>
                <w:i w:val="0"/>
                <w:iCs w:val="0"/>
                <w:color w:val="auto"/>
                <w:sz w:val="20"/>
                <w:szCs w:val="20"/>
                <w:u w:val="none"/>
              </w:rPr>
            </w:pPr>
          </w:p>
        </w:tc>
        <w:tc>
          <w:tcPr>
            <w:tcW w:w="1382" w:type="pct"/>
            <w:tcBorders>
              <w:top w:val="nil"/>
              <w:left w:val="nil"/>
              <w:bottom w:val="nil"/>
              <w:right w:val="nil"/>
            </w:tcBorders>
            <w:shd w:val="clear" w:color="auto" w:fill="FFFFFF"/>
            <w:noWrap/>
            <w:vAlign w:val="bottom"/>
          </w:tcPr>
          <w:p w14:paraId="0C20988D">
            <w:pPr>
              <w:jc w:val="left"/>
              <w:rPr>
                <w:rFonts w:hint="eastAsia" w:ascii="宋体" w:hAnsi="宋体" w:eastAsia="宋体" w:cs="宋体"/>
                <w:i w:val="0"/>
                <w:iCs w:val="0"/>
                <w:color w:val="auto"/>
                <w:sz w:val="20"/>
                <w:szCs w:val="20"/>
                <w:u w:val="none"/>
              </w:rPr>
            </w:pPr>
          </w:p>
        </w:tc>
        <w:tc>
          <w:tcPr>
            <w:tcW w:w="509" w:type="pct"/>
            <w:tcBorders>
              <w:top w:val="nil"/>
              <w:left w:val="nil"/>
              <w:bottom w:val="nil"/>
              <w:right w:val="nil"/>
            </w:tcBorders>
            <w:shd w:val="clear" w:color="auto" w:fill="FFFFFF"/>
            <w:noWrap/>
            <w:vAlign w:val="bottom"/>
          </w:tcPr>
          <w:p w14:paraId="47D2BE82">
            <w:pPr>
              <w:jc w:val="left"/>
              <w:rPr>
                <w:rFonts w:hint="eastAsia" w:ascii="宋体" w:hAnsi="宋体" w:eastAsia="宋体" w:cs="宋体"/>
                <w:i w:val="0"/>
                <w:iCs w:val="0"/>
                <w:color w:val="auto"/>
                <w:sz w:val="20"/>
                <w:szCs w:val="20"/>
                <w:u w:val="none"/>
              </w:rPr>
            </w:pPr>
          </w:p>
        </w:tc>
        <w:tc>
          <w:tcPr>
            <w:tcW w:w="509" w:type="pct"/>
            <w:tcBorders>
              <w:top w:val="nil"/>
              <w:left w:val="nil"/>
              <w:bottom w:val="nil"/>
              <w:right w:val="nil"/>
            </w:tcBorders>
            <w:shd w:val="clear" w:color="auto" w:fill="auto"/>
            <w:noWrap/>
            <w:vAlign w:val="center"/>
          </w:tcPr>
          <w:p w14:paraId="3F56513B">
            <w:pPr>
              <w:rPr>
                <w:rFonts w:hint="eastAsia" w:ascii="宋体" w:hAnsi="宋体" w:eastAsia="宋体" w:cs="宋体"/>
                <w:i w:val="0"/>
                <w:iCs w:val="0"/>
                <w:color w:val="auto"/>
                <w:sz w:val="22"/>
                <w:szCs w:val="22"/>
                <w:u w:val="none"/>
              </w:rPr>
            </w:pPr>
          </w:p>
        </w:tc>
        <w:tc>
          <w:tcPr>
            <w:tcW w:w="216" w:type="pct"/>
            <w:tcBorders>
              <w:top w:val="nil"/>
              <w:left w:val="nil"/>
              <w:bottom w:val="nil"/>
              <w:right w:val="nil"/>
            </w:tcBorders>
            <w:shd w:val="clear" w:color="auto" w:fill="auto"/>
            <w:noWrap/>
            <w:vAlign w:val="center"/>
          </w:tcPr>
          <w:p w14:paraId="08E9FCB1">
            <w:pPr>
              <w:rPr>
                <w:rFonts w:hint="eastAsia" w:ascii="宋体" w:hAnsi="宋体" w:eastAsia="宋体" w:cs="宋体"/>
                <w:i w:val="0"/>
                <w:iCs w:val="0"/>
                <w:color w:val="auto"/>
                <w:sz w:val="22"/>
                <w:szCs w:val="22"/>
                <w:u w:val="none"/>
              </w:rPr>
            </w:pPr>
          </w:p>
        </w:tc>
        <w:tc>
          <w:tcPr>
            <w:tcW w:w="224" w:type="pct"/>
            <w:tcBorders>
              <w:top w:val="nil"/>
              <w:left w:val="nil"/>
              <w:bottom w:val="nil"/>
              <w:right w:val="nil"/>
            </w:tcBorders>
            <w:shd w:val="clear" w:color="auto" w:fill="auto"/>
            <w:noWrap/>
            <w:vAlign w:val="center"/>
          </w:tcPr>
          <w:p w14:paraId="6F083767">
            <w:pPr>
              <w:rPr>
                <w:rFonts w:hint="eastAsia" w:ascii="宋体" w:hAnsi="宋体" w:eastAsia="宋体" w:cs="宋体"/>
                <w:i w:val="0"/>
                <w:iCs w:val="0"/>
                <w:color w:val="auto"/>
                <w:sz w:val="22"/>
                <w:szCs w:val="22"/>
                <w:u w:val="none"/>
              </w:rPr>
            </w:pPr>
          </w:p>
        </w:tc>
        <w:tc>
          <w:tcPr>
            <w:tcW w:w="213" w:type="pct"/>
            <w:tcBorders>
              <w:top w:val="nil"/>
              <w:left w:val="nil"/>
              <w:bottom w:val="nil"/>
              <w:right w:val="nil"/>
            </w:tcBorders>
            <w:shd w:val="clear" w:color="auto" w:fill="auto"/>
            <w:noWrap/>
            <w:vAlign w:val="center"/>
          </w:tcPr>
          <w:p w14:paraId="6E6121FE">
            <w:pPr>
              <w:rPr>
                <w:rFonts w:hint="eastAsia" w:ascii="宋体" w:hAnsi="宋体" w:eastAsia="宋体" w:cs="宋体"/>
                <w:i w:val="0"/>
                <w:iCs w:val="0"/>
                <w:color w:val="auto"/>
                <w:sz w:val="22"/>
                <w:szCs w:val="22"/>
                <w:u w:val="none"/>
              </w:rPr>
            </w:pPr>
          </w:p>
        </w:tc>
        <w:tc>
          <w:tcPr>
            <w:tcW w:w="230" w:type="pct"/>
            <w:tcBorders>
              <w:top w:val="nil"/>
              <w:left w:val="nil"/>
              <w:bottom w:val="nil"/>
              <w:right w:val="nil"/>
            </w:tcBorders>
            <w:shd w:val="clear" w:color="auto" w:fill="auto"/>
            <w:noWrap/>
            <w:vAlign w:val="center"/>
          </w:tcPr>
          <w:p w14:paraId="459EFDED">
            <w:pPr>
              <w:rPr>
                <w:rFonts w:hint="eastAsia" w:ascii="宋体" w:hAnsi="宋体" w:eastAsia="宋体" w:cs="宋体"/>
                <w:i w:val="0"/>
                <w:iCs w:val="0"/>
                <w:color w:val="auto"/>
                <w:sz w:val="22"/>
                <w:szCs w:val="22"/>
                <w:u w:val="none"/>
              </w:rPr>
            </w:pPr>
          </w:p>
        </w:tc>
        <w:tc>
          <w:tcPr>
            <w:tcW w:w="565" w:type="pct"/>
            <w:tcBorders>
              <w:top w:val="nil"/>
              <w:left w:val="nil"/>
              <w:bottom w:val="nil"/>
              <w:right w:val="nil"/>
            </w:tcBorders>
            <w:shd w:val="clear" w:color="auto" w:fill="FFFFFF"/>
            <w:noWrap/>
            <w:vAlign w:val="bottom"/>
          </w:tcPr>
          <w:p w14:paraId="67BC4225">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35F0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5EEB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138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48A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41ABC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本年收入合计</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A84C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财政拨款收入</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26C9A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上级补助收入</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A5573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事业收入</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195EE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经营收入</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1B32C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附属单位上缴收入</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F2110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其他收入</w:t>
            </w:r>
          </w:p>
        </w:tc>
      </w:tr>
      <w:tr w14:paraId="38F3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F5D2DF">
            <w:pPr>
              <w:jc w:val="center"/>
              <w:rPr>
                <w:rFonts w:hint="eastAsia" w:ascii="宋体" w:hAnsi="宋体" w:eastAsia="宋体" w:cs="宋体"/>
                <w:i w:val="0"/>
                <w:iCs w:val="0"/>
                <w:color w:val="auto"/>
                <w:sz w:val="22"/>
                <w:szCs w:val="22"/>
                <w:u w:val="none"/>
              </w:rPr>
            </w:pPr>
          </w:p>
        </w:tc>
        <w:tc>
          <w:tcPr>
            <w:tcW w:w="138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E62F07">
            <w:pPr>
              <w:jc w:val="center"/>
              <w:rPr>
                <w:rFonts w:hint="eastAsia" w:ascii="宋体" w:hAnsi="宋体" w:eastAsia="宋体" w:cs="宋体"/>
                <w:i w:val="0"/>
                <w:iCs w:val="0"/>
                <w:color w:val="auto"/>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54E693">
            <w:pPr>
              <w:jc w:val="center"/>
              <w:rPr>
                <w:rFonts w:hint="eastAsia" w:ascii="宋体" w:hAnsi="宋体" w:eastAsia="宋体" w:cs="宋体"/>
                <w:i w:val="0"/>
                <w:iCs w:val="0"/>
                <w:color w:val="auto"/>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450FB9">
            <w:pPr>
              <w:jc w:val="center"/>
              <w:rPr>
                <w:rFonts w:hint="eastAsia" w:ascii="宋体" w:hAnsi="宋体" w:eastAsia="宋体" w:cs="宋体"/>
                <w:i w:val="0"/>
                <w:iCs w:val="0"/>
                <w:color w:val="auto"/>
                <w:sz w:val="22"/>
                <w:szCs w:val="22"/>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C91725">
            <w:pPr>
              <w:jc w:val="center"/>
              <w:rPr>
                <w:rFonts w:hint="eastAsia" w:ascii="宋体" w:hAnsi="宋体" w:eastAsia="宋体" w:cs="宋体"/>
                <w:i w:val="0"/>
                <w:iCs w:val="0"/>
                <w:color w:val="auto"/>
                <w:sz w:val="22"/>
                <w:szCs w:val="22"/>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60156E">
            <w:pPr>
              <w:jc w:val="center"/>
              <w:rPr>
                <w:rFonts w:hint="eastAsia" w:ascii="宋体" w:hAnsi="宋体" w:eastAsia="宋体" w:cs="宋体"/>
                <w:i w:val="0"/>
                <w:iCs w:val="0"/>
                <w:color w:val="auto"/>
                <w:sz w:val="22"/>
                <w:szCs w:val="22"/>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BA6FC2">
            <w:pPr>
              <w:jc w:val="center"/>
              <w:rPr>
                <w:rFonts w:hint="eastAsia" w:ascii="宋体" w:hAnsi="宋体" w:eastAsia="宋体" w:cs="宋体"/>
                <w:i w:val="0"/>
                <w:iCs w:val="0"/>
                <w:color w:val="auto"/>
                <w:sz w:val="22"/>
                <w:szCs w:val="22"/>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64645D2">
            <w:pPr>
              <w:jc w:val="center"/>
              <w:rPr>
                <w:rFonts w:hint="eastAsia" w:ascii="宋体" w:hAnsi="宋体" w:eastAsia="宋体" w:cs="宋体"/>
                <w:i w:val="0"/>
                <w:iCs w:val="0"/>
                <w:color w:val="auto"/>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EB825A">
            <w:pPr>
              <w:jc w:val="center"/>
              <w:rPr>
                <w:rFonts w:hint="eastAsia" w:ascii="宋体" w:hAnsi="宋体" w:eastAsia="宋体" w:cs="宋体"/>
                <w:i w:val="0"/>
                <w:iCs w:val="0"/>
                <w:color w:val="auto"/>
                <w:sz w:val="22"/>
                <w:szCs w:val="22"/>
                <w:u w:val="none"/>
              </w:rPr>
            </w:pPr>
          </w:p>
        </w:tc>
      </w:tr>
      <w:tr w14:paraId="2C8C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3F07DF">
            <w:pPr>
              <w:jc w:val="center"/>
              <w:rPr>
                <w:rFonts w:hint="eastAsia" w:ascii="宋体" w:hAnsi="宋体" w:eastAsia="宋体" w:cs="宋体"/>
                <w:i w:val="0"/>
                <w:iCs w:val="0"/>
                <w:color w:val="auto"/>
                <w:sz w:val="22"/>
                <w:szCs w:val="22"/>
                <w:u w:val="none"/>
              </w:rPr>
            </w:pPr>
          </w:p>
        </w:tc>
        <w:tc>
          <w:tcPr>
            <w:tcW w:w="138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BD093F">
            <w:pPr>
              <w:jc w:val="center"/>
              <w:rPr>
                <w:rFonts w:hint="eastAsia" w:ascii="宋体" w:hAnsi="宋体" w:eastAsia="宋体" w:cs="宋体"/>
                <w:i w:val="0"/>
                <w:iCs w:val="0"/>
                <w:color w:val="auto"/>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84456D">
            <w:pPr>
              <w:jc w:val="center"/>
              <w:rPr>
                <w:rFonts w:hint="eastAsia" w:ascii="宋体" w:hAnsi="宋体" w:eastAsia="宋体" w:cs="宋体"/>
                <w:i w:val="0"/>
                <w:iCs w:val="0"/>
                <w:color w:val="auto"/>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2B66D4">
            <w:pPr>
              <w:jc w:val="center"/>
              <w:rPr>
                <w:rFonts w:hint="eastAsia" w:ascii="宋体" w:hAnsi="宋体" w:eastAsia="宋体" w:cs="宋体"/>
                <w:i w:val="0"/>
                <w:iCs w:val="0"/>
                <w:color w:val="auto"/>
                <w:sz w:val="22"/>
                <w:szCs w:val="22"/>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ABF5E2">
            <w:pPr>
              <w:jc w:val="center"/>
              <w:rPr>
                <w:rFonts w:hint="eastAsia" w:ascii="宋体" w:hAnsi="宋体" w:eastAsia="宋体" w:cs="宋体"/>
                <w:i w:val="0"/>
                <w:iCs w:val="0"/>
                <w:color w:val="auto"/>
                <w:sz w:val="22"/>
                <w:szCs w:val="22"/>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E62A98">
            <w:pPr>
              <w:jc w:val="center"/>
              <w:rPr>
                <w:rFonts w:hint="eastAsia" w:ascii="宋体" w:hAnsi="宋体" w:eastAsia="宋体" w:cs="宋体"/>
                <w:i w:val="0"/>
                <w:iCs w:val="0"/>
                <w:color w:val="auto"/>
                <w:sz w:val="22"/>
                <w:szCs w:val="22"/>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D3BC32">
            <w:pPr>
              <w:jc w:val="center"/>
              <w:rPr>
                <w:rFonts w:hint="eastAsia" w:ascii="宋体" w:hAnsi="宋体" w:eastAsia="宋体" w:cs="宋体"/>
                <w:i w:val="0"/>
                <w:iCs w:val="0"/>
                <w:color w:val="auto"/>
                <w:sz w:val="22"/>
                <w:szCs w:val="22"/>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EAE3712">
            <w:pPr>
              <w:jc w:val="center"/>
              <w:rPr>
                <w:rFonts w:hint="eastAsia" w:ascii="宋体" w:hAnsi="宋体" w:eastAsia="宋体" w:cs="宋体"/>
                <w:i w:val="0"/>
                <w:iCs w:val="0"/>
                <w:color w:val="auto"/>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2EEEDB">
            <w:pPr>
              <w:jc w:val="center"/>
              <w:rPr>
                <w:rFonts w:hint="eastAsia" w:ascii="宋体" w:hAnsi="宋体" w:eastAsia="宋体" w:cs="宋体"/>
                <w:i w:val="0"/>
                <w:iCs w:val="0"/>
                <w:color w:val="auto"/>
                <w:sz w:val="22"/>
                <w:szCs w:val="22"/>
                <w:u w:val="none"/>
              </w:rPr>
            </w:pPr>
          </w:p>
        </w:tc>
      </w:tr>
      <w:tr w14:paraId="3D32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C7E0F3">
            <w:pPr>
              <w:jc w:val="center"/>
              <w:rPr>
                <w:rFonts w:hint="eastAsia" w:ascii="宋体" w:hAnsi="宋体" w:eastAsia="宋体" w:cs="宋体"/>
                <w:i w:val="0"/>
                <w:iCs w:val="0"/>
                <w:color w:val="auto"/>
                <w:sz w:val="22"/>
                <w:szCs w:val="22"/>
                <w:u w:val="none"/>
              </w:rPr>
            </w:pPr>
          </w:p>
        </w:tc>
        <w:tc>
          <w:tcPr>
            <w:tcW w:w="138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CC9447">
            <w:pPr>
              <w:jc w:val="center"/>
              <w:rPr>
                <w:rFonts w:hint="eastAsia" w:ascii="宋体" w:hAnsi="宋体" w:eastAsia="宋体" w:cs="宋体"/>
                <w:i w:val="0"/>
                <w:iCs w:val="0"/>
                <w:color w:val="auto"/>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141817">
            <w:pPr>
              <w:jc w:val="center"/>
              <w:rPr>
                <w:rFonts w:hint="eastAsia" w:ascii="宋体" w:hAnsi="宋体" w:eastAsia="宋体" w:cs="宋体"/>
                <w:i w:val="0"/>
                <w:iCs w:val="0"/>
                <w:color w:val="auto"/>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ADB6197">
            <w:pPr>
              <w:jc w:val="center"/>
              <w:rPr>
                <w:rFonts w:hint="eastAsia" w:ascii="宋体" w:hAnsi="宋体" w:eastAsia="宋体" w:cs="宋体"/>
                <w:i w:val="0"/>
                <w:iCs w:val="0"/>
                <w:color w:val="auto"/>
                <w:sz w:val="22"/>
                <w:szCs w:val="22"/>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F18A81A">
            <w:pPr>
              <w:jc w:val="center"/>
              <w:rPr>
                <w:rFonts w:hint="eastAsia" w:ascii="宋体" w:hAnsi="宋体" w:eastAsia="宋体" w:cs="宋体"/>
                <w:i w:val="0"/>
                <w:iCs w:val="0"/>
                <w:color w:val="auto"/>
                <w:sz w:val="22"/>
                <w:szCs w:val="22"/>
                <w:u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548E4D">
            <w:pPr>
              <w:jc w:val="center"/>
              <w:rPr>
                <w:rFonts w:hint="eastAsia" w:ascii="宋体" w:hAnsi="宋体" w:eastAsia="宋体" w:cs="宋体"/>
                <w:i w:val="0"/>
                <w:iCs w:val="0"/>
                <w:color w:val="auto"/>
                <w:sz w:val="22"/>
                <w:szCs w:val="22"/>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913CC1">
            <w:pPr>
              <w:jc w:val="center"/>
              <w:rPr>
                <w:rFonts w:hint="eastAsia" w:ascii="宋体" w:hAnsi="宋体" w:eastAsia="宋体" w:cs="宋体"/>
                <w:i w:val="0"/>
                <w:iCs w:val="0"/>
                <w:color w:val="auto"/>
                <w:sz w:val="22"/>
                <w:szCs w:val="22"/>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6410C7">
            <w:pPr>
              <w:jc w:val="center"/>
              <w:rPr>
                <w:rFonts w:hint="eastAsia" w:ascii="宋体" w:hAnsi="宋体" w:eastAsia="宋体" w:cs="宋体"/>
                <w:i w:val="0"/>
                <w:iCs w:val="0"/>
                <w:color w:val="auto"/>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6E4365">
            <w:pPr>
              <w:jc w:val="center"/>
              <w:rPr>
                <w:rFonts w:hint="eastAsia" w:ascii="宋体" w:hAnsi="宋体" w:eastAsia="宋体" w:cs="宋体"/>
                <w:i w:val="0"/>
                <w:iCs w:val="0"/>
                <w:color w:val="auto"/>
                <w:sz w:val="22"/>
                <w:szCs w:val="22"/>
                <w:u w:val="none"/>
              </w:rPr>
            </w:pPr>
          </w:p>
        </w:tc>
      </w:tr>
      <w:tr w14:paraId="1335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3"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12F7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类</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3F61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款</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315C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1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5CA0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509"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BA61E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073DBA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6"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3D527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24"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173CAF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C777D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97D9B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565"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397F3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14:paraId="5FB6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09337B">
            <w:pPr>
              <w:jc w:val="center"/>
              <w:rPr>
                <w:rFonts w:hint="eastAsia" w:ascii="宋体" w:hAnsi="宋体" w:eastAsia="宋体" w:cs="宋体"/>
                <w:i w:val="0"/>
                <w:iCs w:val="0"/>
                <w:color w:val="auto"/>
                <w:sz w:val="22"/>
                <w:szCs w:val="22"/>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E4FD79">
            <w:pPr>
              <w:jc w:val="center"/>
              <w:rPr>
                <w:rFonts w:hint="eastAsia" w:ascii="宋体" w:hAnsi="宋体" w:eastAsia="宋体" w:cs="宋体"/>
                <w:i w:val="0"/>
                <w:iCs w:val="0"/>
                <w:color w:val="auto"/>
                <w:sz w:val="22"/>
                <w:szCs w:val="22"/>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2557BB">
            <w:pPr>
              <w:jc w:val="center"/>
              <w:rPr>
                <w:rFonts w:hint="eastAsia" w:ascii="宋体" w:hAnsi="宋体" w:eastAsia="宋体" w:cs="宋体"/>
                <w:i w:val="0"/>
                <w:iCs w:val="0"/>
                <w:color w:val="auto"/>
                <w:sz w:val="22"/>
                <w:szCs w:val="22"/>
                <w:u w:val="none"/>
              </w:rPr>
            </w:pPr>
          </w:p>
        </w:tc>
        <w:tc>
          <w:tcPr>
            <w:tcW w:w="1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44AD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23D0">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3,525.51</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98F53">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3,506.12</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D03BB">
            <w:pPr>
              <w:jc w:val="right"/>
              <w:rPr>
                <w:rFonts w:hint="eastAsia" w:ascii="宋体" w:hAnsi="宋体" w:eastAsia="宋体" w:cs="宋体"/>
                <w:b/>
                <w:bCs/>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5736B">
            <w:pPr>
              <w:jc w:val="right"/>
              <w:rPr>
                <w:rFonts w:hint="eastAsia" w:ascii="宋体" w:hAnsi="宋体" w:eastAsia="宋体" w:cs="宋体"/>
                <w:b/>
                <w:bCs/>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241D6">
            <w:pPr>
              <w:jc w:val="right"/>
              <w:rPr>
                <w:rFonts w:hint="eastAsia" w:ascii="宋体" w:hAnsi="宋体" w:eastAsia="宋体" w:cs="宋体"/>
                <w:b/>
                <w:bCs/>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B422A">
            <w:pPr>
              <w:jc w:val="right"/>
              <w:rPr>
                <w:rFonts w:hint="eastAsia" w:ascii="宋体" w:hAnsi="宋体" w:eastAsia="宋体" w:cs="宋体"/>
                <w:b/>
                <w:bCs/>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8C973">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19.39</w:t>
            </w:r>
          </w:p>
        </w:tc>
      </w:tr>
      <w:tr w14:paraId="0847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3E30A">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655A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一般公共服务支出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554D8">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5AA37">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C8D83">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EC776">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1DCD">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3845B">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6E68B">
            <w:pPr>
              <w:jc w:val="right"/>
              <w:rPr>
                <w:rFonts w:hint="eastAsia" w:ascii="宋体" w:hAnsi="宋体" w:eastAsia="宋体" w:cs="宋体"/>
                <w:i w:val="0"/>
                <w:iCs w:val="0"/>
                <w:color w:val="auto"/>
                <w:sz w:val="22"/>
                <w:szCs w:val="22"/>
                <w:u w:val="none"/>
              </w:rPr>
            </w:pPr>
          </w:p>
        </w:tc>
      </w:tr>
      <w:tr w14:paraId="6CD1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C02CA">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20103</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3804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政府办公厅（室）及相关机构事务</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5AB9E">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21B96">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CE40D">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696AB">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EBD1E">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13D83">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F4120">
            <w:pPr>
              <w:jc w:val="right"/>
              <w:rPr>
                <w:rFonts w:hint="eastAsia" w:ascii="宋体" w:hAnsi="宋体" w:eastAsia="宋体" w:cs="宋体"/>
                <w:i w:val="0"/>
                <w:iCs w:val="0"/>
                <w:color w:val="auto"/>
                <w:sz w:val="22"/>
                <w:szCs w:val="22"/>
                <w:u w:val="none"/>
              </w:rPr>
            </w:pPr>
          </w:p>
        </w:tc>
      </w:tr>
      <w:tr w14:paraId="1126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991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2010301</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E25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行政运行</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168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14.31</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1062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14.31</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06A13">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323F4">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FE277">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D02F7">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CE66">
            <w:pPr>
              <w:jc w:val="right"/>
              <w:rPr>
                <w:rFonts w:hint="eastAsia" w:ascii="宋体" w:hAnsi="宋体" w:eastAsia="宋体" w:cs="宋体"/>
                <w:i w:val="0"/>
                <w:iCs w:val="0"/>
                <w:color w:val="auto"/>
                <w:sz w:val="22"/>
                <w:szCs w:val="22"/>
                <w:u w:val="none"/>
              </w:rPr>
            </w:pPr>
          </w:p>
        </w:tc>
      </w:tr>
      <w:tr w14:paraId="07A9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27FE7">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205</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8869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FC3DE">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3258.67</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FAF33">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3239.27</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E09F">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E8833">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A4BA0">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024B7">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B7B72">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19.40</w:t>
            </w:r>
          </w:p>
        </w:tc>
      </w:tr>
      <w:tr w14:paraId="0833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14EFF">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20501</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584D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教育管理事务</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FBBAA">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1081.97</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45286">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1062.78</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A8DDE">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B188F">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3DEC5">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00670">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788B8">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19.19</w:t>
            </w:r>
          </w:p>
        </w:tc>
      </w:tr>
      <w:tr w14:paraId="044D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F28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2050101</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6D6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行政运行</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8824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911.93</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B4E4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892.74</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36B11">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01E65">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1C78A">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E0B55">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43C4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19.19</w:t>
            </w:r>
          </w:p>
        </w:tc>
      </w:tr>
      <w:tr w14:paraId="31D1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E73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2050102</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3B2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一般行政管理事务</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4BDE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17.63</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F2CB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17.63</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42077">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BA102">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C2F4">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7484F">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F653">
            <w:pPr>
              <w:jc w:val="right"/>
              <w:rPr>
                <w:rFonts w:hint="eastAsia" w:ascii="宋体" w:hAnsi="宋体" w:eastAsia="宋体" w:cs="宋体"/>
                <w:i w:val="0"/>
                <w:iCs w:val="0"/>
                <w:color w:val="auto"/>
                <w:sz w:val="22"/>
                <w:szCs w:val="22"/>
                <w:u w:val="none"/>
              </w:rPr>
            </w:pPr>
          </w:p>
        </w:tc>
      </w:tr>
      <w:tr w14:paraId="57F0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88A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2050199</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090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其他教育管理事务支出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6406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152.41</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2F9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152.41</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5FADD">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AC2CA">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7D7E3">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41912">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26B52">
            <w:pPr>
              <w:jc w:val="right"/>
              <w:rPr>
                <w:rFonts w:hint="eastAsia" w:ascii="宋体" w:hAnsi="宋体" w:eastAsia="宋体" w:cs="宋体"/>
                <w:i w:val="0"/>
                <w:iCs w:val="0"/>
                <w:color w:val="auto"/>
                <w:sz w:val="22"/>
                <w:szCs w:val="22"/>
                <w:u w:val="none"/>
              </w:rPr>
            </w:pPr>
          </w:p>
        </w:tc>
      </w:tr>
      <w:tr w14:paraId="1F34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C7D83">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20502</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14F5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普通教育</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6C27">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2176.70</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20838">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2176.49</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D34C9">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15CF">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5B299">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D6262">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8A5D6">
            <w:pPr>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0.21</w:t>
            </w:r>
          </w:p>
        </w:tc>
      </w:tr>
      <w:tr w14:paraId="4AE3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97C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2050201</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AAD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学前教育</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12FD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46.70</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519B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46.70</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9B8B8">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1C0EF">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B8A40">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42E01">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60A1F">
            <w:pPr>
              <w:jc w:val="right"/>
              <w:rPr>
                <w:rFonts w:hint="eastAsia" w:ascii="宋体" w:hAnsi="宋体" w:eastAsia="宋体" w:cs="宋体"/>
                <w:i w:val="0"/>
                <w:iCs w:val="0"/>
                <w:color w:val="auto"/>
                <w:sz w:val="22"/>
                <w:szCs w:val="22"/>
                <w:u w:val="none"/>
              </w:rPr>
            </w:pPr>
          </w:p>
        </w:tc>
      </w:tr>
      <w:tr w14:paraId="2060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71B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2050202</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BE7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小学教育</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CCB1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20.75</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B269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20.75</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4676">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9F6A3">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80498">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25487">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82DA8">
            <w:pPr>
              <w:jc w:val="right"/>
              <w:rPr>
                <w:rFonts w:hint="eastAsia" w:ascii="宋体" w:hAnsi="宋体" w:eastAsia="宋体" w:cs="宋体"/>
                <w:i w:val="0"/>
                <w:iCs w:val="0"/>
                <w:color w:val="auto"/>
                <w:sz w:val="22"/>
                <w:szCs w:val="22"/>
                <w:u w:val="none"/>
              </w:rPr>
            </w:pPr>
          </w:p>
        </w:tc>
      </w:tr>
      <w:tr w14:paraId="2058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58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2050203</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D50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初中教育</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3DA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F561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3D9F4">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4543E">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9EB2E">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C1D55">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74E92">
            <w:pPr>
              <w:jc w:val="right"/>
              <w:rPr>
                <w:rFonts w:hint="eastAsia" w:ascii="宋体" w:hAnsi="宋体" w:eastAsia="宋体" w:cs="宋体"/>
                <w:i w:val="0"/>
                <w:iCs w:val="0"/>
                <w:color w:val="auto"/>
                <w:sz w:val="22"/>
                <w:szCs w:val="22"/>
                <w:u w:val="none"/>
              </w:rPr>
            </w:pPr>
          </w:p>
        </w:tc>
      </w:tr>
      <w:tr w14:paraId="7128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23E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2050299</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552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其他普通教育支出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B20B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2,092.45</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8396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2,092.24</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5572D">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864EF">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6C36A">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2D503">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CEAB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0.21</w:t>
            </w:r>
          </w:p>
        </w:tc>
      </w:tr>
      <w:tr w14:paraId="6920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0ABDC">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206</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4C63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科学技术支出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7594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9A185">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49607">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E1C59">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8C319">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3494D">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3EC7D">
            <w:pPr>
              <w:jc w:val="right"/>
              <w:rPr>
                <w:rFonts w:hint="eastAsia" w:ascii="宋体" w:hAnsi="宋体" w:eastAsia="宋体" w:cs="宋体"/>
                <w:i w:val="0"/>
                <w:iCs w:val="0"/>
                <w:color w:val="auto"/>
                <w:sz w:val="22"/>
                <w:szCs w:val="22"/>
                <w:u w:val="none"/>
              </w:rPr>
            </w:pPr>
          </w:p>
        </w:tc>
      </w:tr>
      <w:tr w14:paraId="2AB8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CE453">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20699</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056E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其他科学技术支出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8803F">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3B4B">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71CB3">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2D5E8">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29542">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C786D">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3DEBC">
            <w:pPr>
              <w:jc w:val="right"/>
              <w:rPr>
                <w:rFonts w:hint="eastAsia" w:ascii="宋体" w:hAnsi="宋体" w:eastAsia="宋体" w:cs="宋体"/>
                <w:i w:val="0"/>
                <w:iCs w:val="0"/>
                <w:color w:val="auto"/>
                <w:sz w:val="22"/>
                <w:szCs w:val="22"/>
                <w:u w:val="none"/>
              </w:rPr>
            </w:pPr>
          </w:p>
        </w:tc>
      </w:tr>
      <w:tr w14:paraId="09CF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9C3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2069999</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29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其他科学技术支出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DA47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8150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D46B0">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34DDC">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1E78D">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CF889">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45854">
            <w:pPr>
              <w:jc w:val="right"/>
              <w:rPr>
                <w:rFonts w:hint="eastAsia" w:ascii="宋体" w:hAnsi="宋体" w:eastAsia="宋体" w:cs="宋体"/>
                <w:i w:val="0"/>
                <w:iCs w:val="0"/>
                <w:color w:val="auto"/>
                <w:sz w:val="22"/>
                <w:szCs w:val="22"/>
                <w:u w:val="none"/>
              </w:rPr>
            </w:pPr>
          </w:p>
        </w:tc>
      </w:tr>
      <w:tr w14:paraId="4621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080CC">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C596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社会保障和就业支出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512FD">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176.67</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14015">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176.67</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69843">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DD1DB">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00B8E">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39901">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66B94">
            <w:pPr>
              <w:jc w:val="right"/>
              <w:rPr>
                <w:rFonts w:hint="eastAsia" w:ascii="宋体" w:hAnsi="宋体" w:eastAsia="宋体" w:cs="宋体"/>
                <w:i w:val="0"/>
                <w:iCs w:val="0"/>
                <w:color w:val="auto"/>
                <w:sz w:val="22"/>
                <w:szCs w:val="22"/>
                <w:u w:val="none"/>
              </w:rPr>
            </w:pPr>
          </w:p>
        </w:tc>
      </w:tr>
      <w:tr w14:paraId="1C66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4B2D8">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20801</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ED91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人力资源和社会保障管理事务</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FEA4F">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0.38</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4F527">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0.38</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B21AA">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D2008">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2C80B">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2D96F">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94865">
            <w:pPr>
              <w:jc w:val="right"/>
              <w:rPr>
                <w:rFonts w:hint="eastAsia" w:ascii="宋体" w:hAnsi="宋体" w:eastAsia="宋体" w:cs="宋体"/>
                <w:i w:val="0"/>
                <w:iCs w:val="0"/>
                <w:color w:val="auto"/>
                <w:sz w:val="22"/>
                <w:szCs w:val="22"/>
                <w:u w:val="none"/>
              </w:rPr>
            </w:pPr>
          </w:p>
        </w:tc>
      </w:tr>
      <w:tr w14:paraId="27B9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B67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2080199</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317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其他人力资源和社会保障管理事务支出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0C7E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0.38</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812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0.38</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6DC62">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4D46B">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DC323">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DA038">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F235C">
            <w:pPr>
              <w:jc w:val="right"/>
              <w:rPr>
                <w:rFonts w:hint="eastAsia" w:ascii="宋体" w:hAnsi="宋体" w:eastAsia="宋体" w:cs="宋体"/>
                <w:i w:val="0"/>
                <w:iCs w:val="0"/>
                <w:color w:val="auto"/>
                <w:sz w:val="22"/>
                <w:szCs w:val="22"/>
                <w:u w:val="none"/>
              </w:rPr>
            </w:pPr>
          </w:p>
        </w:tc>
      </w:tr>
      <w:tr w14:paraId="2D8E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24164">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20805</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9F81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7B7A0">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143.28</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F90C7">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143.28</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4CA29">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081C2">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00A64">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E0DA0">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0D760">
            <w:pPr>
              <w:jc w:val="right"/>
              <w:rPr>
                <w:rFonts w:hint="eastAsia" w:ascii="宋体" w:hAnsi="宋体" w:eastAsia="宋体" w:cs="宋体"/>
                <w:i w:val="0"/>
                <w:iCs w:val="0"/>
                <w:color w:val="auto"/>
                <w:sz w:val="22"/>
                <w:szCs w:val="22"/>
                <w:u w:val="none"/>
              </w:rPr>
            </w:pPr>
          </w:p>
        </w:tc>
      </w:tr>
      <w:tr w14:paraId="0808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A7C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2080501</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D85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行政单位离退休</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0899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28.87</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A273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28.87</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C110D">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39E1F">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BA922">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6827F">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676ED">
            <w:pPr>
              <w:jc w:val="right"/>
              <w:rPr>
                <w:rFonts w:hint="eastAsia" w:ascii="宋体" w:hAnsi="宋体" w:eastAsia="宋体" w:cs="宋体"/>
                <w:i w:val="0"/>
                <w:iCs w:val="0"/>
                <w:color w:val="auto"/>
                <w:sz w:val="22"/>
                <w:szCs w:val="22"/>
                <w:u w:val="none"/>
              </w:rPr>
            </w:pPr>
          </w:p>
        </w:tc>
      </w:tr>
      <w:tr w14:paraId="00C2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12E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7D2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D802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114.41</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D846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114.41</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ED15B">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447A7">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4674C">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249F9">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205A7">
            <w:pPr>
              <w:jc w:val="right"/>
              <w:rPr>
                <w:rFonts w:hint="eastAsia" w:ascii="宋体" w:hAnsi="宋体" w:eastAsia="宋体" w:cs="宋体"/>
                <w:i w:val="0"/>
                <w:iCs w:val="0"/>
                <w:color w:val="auto"/>
                <w:sz w:val="22"/>
                <w:szCs w:val="22"/>
                <w:u w:val="none"/>
              </w:rPr>
            </w:pPr>
          </w:p>
        </w:tc>
      </w:tr>
      <w:tr w14:paraId="6017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569C">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20808</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094C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抚恤</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A6D37">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33.01</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4A7B0">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33.01</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B0C8F">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CBDB8">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010B6">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83827">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CD2E1">
            <w:pPr>
              <w:jc w:val="right"/>
              <w:rPr>
                <w:rFonts w:hint="eastAsia" w:ascii="宋体" w:hAnsi="宋体" w:eastAsia="宋体" w:cs="宋体"/>
                <w:i w:val="0"/>
                <w:iCs w:val="0"/>
                <w:color w:val="auto"/>
                <w:sz w:val="22"/>
                <w:szCs w:val="22"/>
                <w:u w:val="none"/>
              </w:rPr>
            </w:pPr>
          </w:p>
        </w:tc>
      </w:tr>
      <w:tr w14:paraId="03F6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BF7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2080801</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322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死亡抚恤</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F039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33.01</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1604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33.01</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C0225">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2B9C5">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AC4CD">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50070">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63780">
            <w:pPr>
              <w:jc w:val="right"/>
              <w:rPr>
                <w:rFonts w:hint="eastAsia" w:ascii="宋体" w:hAnsi="宋体" w:eastAsia="宋体" w:cs="宋体"/>
                <w:i w:val="0"/>
                <w:iCs w:val="0"/>
                <w:color w:val="auto"/>
                <w:sz w:val="22"/>
                <w:szCs w:val="22"/>
                <w:u w:val="none"/>
              </w:rPr>
            </w:pPr>
          </w:p>
        </w:tc>
      </w:tr>
      <w:tr w14:paraId="675E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00BD7">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210</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E46E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卫生健康支出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0EE25">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14911">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2FF9D">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EC86C">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20828">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4C35F">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229EC">
            <w:pPr>
              <w:jc w:val="right"/>
              <w:rPr>
                <w:rFonts w:hint="eastAsia" w:ascii="宋体" w:hAnsi="宋体" w:eastAsia="宋体" w:cs="宋体"/>
                <w:i w:val="0"/>
                <w:iCs w:val="0"/>
                <w:color w:val="auto"/>
                <w:sz w:val="22"/>
                <w:szCs w:val="22"/>
                <w:u w:val="none"/>
              </w:rPr>
            </w:pPr>
          </w:p>
        </w:tc>
      </w:tr>
      <w:tr w14:paraId="7786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EEED7">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21011</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88EC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行政事业单位医疗</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F12E3">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C16BC">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67DF8">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1B89A">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3DD32">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933B4">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B932F">
            <w:pPr>
              <w:jc w:val="right"/>
              <w:rPr>
                <w:rFonts w:hint="eastAsia" w:ascii="宋体" w:hAnsi="宋体" w:eastAsia="宋体" w:cs="宋体"/>
                <w:i w:val="0"/>
                <w:iCs w:val="0"/>
                <w:color w:val="auto"/>
                <w:sz w:val="22"/>
                <w:szCs w:val="22"/>
                <w:u w:val="none"/>
              </w:rPr>
            </w:pPr>
          </w:p>
        </w:tc>
      </w:tr>
      <w:tr w14:paraId="3961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728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D4F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行政单位医疗</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4C2E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47.75</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D1AD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47.75</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0C54E">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A3E5D">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26CF7">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E34CA">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256C8">
            <w:pPr>
              <w:jc w:val="right"/>
              <w:rPr>
                <w:rFonts w:hint="eastAsia" w:ascii="宋体" w:hAnsi="宋体" w:eastAsia="宋体" w:cs="宋体"/>
                <w:i w:val="0"/>
                <w:iCs w:val="0"/>
                <w:color w:val="auto"/>
                <w:sz w:val="22"/>
                <w:szCs w:val="22"/>
                <w:u w:val="none"/>
              </w:rPr>
            </w:pPr>
          </w:p>
        </w:tc>
      </w:tr>
      <w:tr w14:paraId="5C42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8A470">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212</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CF9F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城乡社区支出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A39E5">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0578F">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A03DF">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86674">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14C7D">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0DE6B">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A83D0">
            <w:pPr>
              <w:jc w:val="right"/>
              <w:rPr>
                <w:rFonts w:hint="eastAsia" w:ascii="宋体" w:hAnsi="宋体" w:eastAsia="宋体" w:cs="宋体"/>
                <w:i w:val="0"/>
                <w:iCs w:val="0"/>
                <w:color w:val="auto"/>
                <w:sz w:val="22"/>
                <w:szCs w:val="22"/>
                <w:u w:val="none"/>
              </w:rPr>
            </w:pPr>
          </w:p>
        </w:tc>
      </w:tr>
      <w:tr w14:paraId="6C30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65D15">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21201</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C379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城乡社区管理事务</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093BE">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81B86">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8ED7">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3A0E8">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F0B40">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D485D">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63125">
            <w:pPr>
              <w:jc w:val="right"/>
              <w:rPr>
                <w:rFonts w:hint="eastAsia" w:ascii="宋体" w:hAnsi="宋体" w:eastAsia="宋体" w:cs="宋体"/>
                <w:i w:val="0"/>
                <w:iCs w:val="0"/>
                <w:color w:val="auto"/>
                <w:sz w:val="22"/>
                <w:szCs w:val="22"/>
                <w:u w:val="none"/>
              </w:rPr>
            </w:pPr>
          </w:p>
        </w:tc>
      </w:tr>
      <w:tr w14:paraId="0258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971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386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其他城乡社区管理事务支出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5848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BC14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EC0EF">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C45C5">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4814C">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29F33">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F6FD9">
            <w:pPr>
              <w:jc w:val="right"/>
              <w:rPr>
                <w:rFonts w:hint="eastAsia" w:ascii="宋体" w:hAnsi="宋体" w:eastAsia="宋体" w:cs="宋体"/>
                <w:i w:val="0"/>
                <w:iCs w:val="0"/>
                <w:color w:val="auto"/>
                <w:sz w:val="22"/>
                <w:szCs w:val="22"/>
                <w:u w:val="none"/>
              </w:rPr>
            </w:pPr>
          </w:p>
        </w:tc>
      </w:tr>
      <w:tr w14:paraId="6C96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DA855">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229</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B929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581FA">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18.09</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37979">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18.09</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8AF43">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F091">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DBA5E">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05CD9">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7C76A">
            <w:pPr>
              <w:jc w:val="right"/>
              <w:rPr>
                <w:rFonts w:hint="eastAsia" w:ascii="宋体" w:hAnsi="宋体" w:eastAsia="宋体" w:cs="宋体"/>
                <w:i w:val="0"/>
                <w:iCs w:val="0"/>
                <w:color w:val="auto"/>
                <w:sz w:val="22"/>
                <w:szCs w:val="22"/>
                <w:u w:val="none"/>
              </w:rPr>
            </w:pPr>
          </w:p>
        </w:tc>
      </w:tr>
      <w:tr w14:paraId="5218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C1199">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22960</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1C0A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彩票公益金安排的支出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028A">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18.09</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F4878">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18.09</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E3BB9">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853B8">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FA5FF">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E3F03">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EA99F">
            <w:pPr>
              <w:jc w:val="right"/>
              <w:rPr>
                <w:rFonts w:hint="eastAsia" w:ascii="宋体" w:hAnsi="宋体" w:eastAsia="宋体" w:cs="宋体"/>
                <w:i w:val="0"/>
                <w:iCs w:val="0"/>
                <w:color w:val="auto"/>
                <w:sz w:val="22"/>
                <w:szCs w:val="22"/>
                <w:u w:val="none"/>
              </w:rPr>
            </w:pPr>
          </w:p>
        </w:tc>
      </w:tr>
      <w:tr w14:paraId="2F5A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94D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2296003</w:t>
            </w:r>
          </w:p>
        </w:tc>
        <w:tc>
          <w:tcPr>
            <w:tcW w:w="1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03E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用于体育事业的彩票公益金支出</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D1E1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18.09</w:t>
            </w:r>
          </w:p>
        </w:tc>
        <w:tc>
          <w:tcPr>
            <w:tcW w:w="5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7BFE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18.09</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C72C5">
            <w:pPr>
              <w:jc w:val="right"/>
              <w:rPr>
                <w:rFonts w:hint="eastAsia" w:ascii="宋体" w:hAnsi="宋体" w:eastAsia="宋体" w:cs="宋体"/>
                <w:i w:val="0"/>
                <w:iCs w:val="0"/>
                <w:color w:val="auto"/>
                <w:sz w:val="22"/>
                <w:szCs w:val="22"/>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727EA">
            <w:pPr>
              <w:jc w:val="right"/>
              <w:rPr>
                <w:rFonts w:hint="eastAsia" w:ascii="宋体" w:hAnsi="宋体" w:eastAsia="宋体" w:cs="宋体"/>
                <w:i w:val="0"/>
                <w:iCs w:val="0"/>
                <w:color w:val="auto"/>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2C02A">
            <w:pPr>
              <w:jc w:val="right"/>
              <w:rPr>
                <w:rFonts w:hint="eastAsia" w:ascii="宋体" w:hAnsi="宋体" w:eastAsia="宋体" w:cs="宋体"/>
                <w:i w:val="0"/>
                <w:iCs w:val="0"/>
                <w:color w:val="auto"/>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5485F">
            <w:pPr>
              <w:jc w:val="right"/>
              <w:rPr>
                <w:rFonts w:hint="eastAsia" w:ascii="宋体" w:hAnsi="宋体" w:eastAsia="宋体" w:cs="宋体"/>
                <w:i w:val="0"/>
                <w:iCs w:val="0"/>
                <w:color w:val="auto"/>
                <w:sz w:val="22"/>
                <w:szCs w:val="22"/>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4A09">
            <w:pPr>
              <w:jc w:val="right"/>
              <w:rPr>
                <w:rFonts w:hint="eastAsia" w:ascii="宋体" w:hAnsi="宋体" w:eastAsia="宋体" w:cs="宋体"/>
                <w:i w:val="0"/>
                <w:iCs w:val="0"/>
                <w:color w:val="auto"/>
                <w:sz w:val="22"/>
                <w:szCs w:val="22"/>
                <w:u w:val="none"/>
              </w:rPr>
            </w:pPr>
          </w:p>
        </w:tc>
      </w:tr>
      <w:tr w14:paraId="4DC6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shd w:val="clear" w:color="auto" w:fill="FFFFFF"/>
            <w:noWrap/>
            <w:vAlign w:val="center"/>
          </w:tcPr>
          <w:p w14:paraId="0C9E76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注：1.本表依据《收入决算表》（财决03表）进行批复。</w:t>
            </w:r>
          </w:p>
        </w:tc>
      </w:tr>
      <w:tr w14:paraId="2B89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shd w:val="clear" w:color="auto" w:fill="FFFFFF"/>
            <w:noWrap/>
            <w:vAlign w:val="center"/>
          </w:tcPr>
          <w:p w14:paraId="534466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2.本表含一般公共预算财政拨款、政府性基金预算财政拨款和国有资本经营预算财政拨款。</w:t>
            </w:r>
          </w:p>
        </w:tc>
      </w:tr>
      <w:tr w14:paraId="3C8E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shd w:val="clear" w:color="auto" w:fill="FFFFFF"/>
            <w:noWrap/>
            <w:vAlign w:val="center"/>
          </w:tcPr>
          <w:p w14:paraId="2FA2FB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3.本表批复到项级科目。</w:t>
            </w:r>
          </w:p>
        </w:tc>
      </w:tr>
      <w:tr w14:paraId="06C5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shd w:val="clear" w:color="auto" w:fill="FFFFFF"/>
            <w:noWrap/>
            <w:vAlign w:val="center"/>
          </w:tcPr>
          <w:p w14:paraId="4E39EC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4.本表以“万元”为金额单位（保留两位小数）。</w:t>
            </w:r>
          </w:p>
        </w:tc>
      </w:tr>
    </w:tbl>
    <w:p w14:paraId="5237A033"/>
    <w:p w14:paraId="584430D8"/>
    <w:p w14:paraId="5EAA6BAF"/>
    <w:tbl>
      <w:tblPr>
        <w:tblStyle w:val="9"/>
        <w:tblW w:w="13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436"/>
        <w:gridCol w:w="436"/>
        <w:gridCol w:w="3956"/>
        <w:gridCol w:w="1223"/>
        <w:gridCol w:w="1219"/>
        <w:gridCol w:w="1223"/>
        <w:gridCol w:w="492"/>
        <w:gridCol w:w="498"/>
        <w:gridCol w:w="1616"/>
      </w:tblGrid>
      <w:tr w14:paraId="2459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515" w:type="dxa"/>
            <w:gridSpan w:val="10"/>
            <w:tcBorders>
              <w:top w:val="nil"/>
              <w:left w:val="nil"/>
              <w:bottom w:val="nil"/>
              <w:right w:val="nil"/>
            </w:tcBorders>
            <w:shd w:val="clear" w:color="auto" w:fill="FFFFFF"/>
            <w:noWrap/>
            <w:vAlign w:val="bottom"/>
          </w:tcPr>
          <w:p w14:paraId="773734F7">
            <w:pPr>
              <w:keepNext w:val="0"/>
              <w:keepLines w:val="0"/>
              <w:widowControl/>
              <w:suppressLineNumbers w:val="0"/>
              <w:jc w:val="center"/>
              <w:textAlignment w:val="bottom"/>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支出决算批复表</w:t>
            </w:r>
          </w:p>
        </w:tc>
      </w:tr>
      <w:tr w14:paraId="2051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6" w:type="dxa"/>
            <w:tcBorders>
              <w:top w:val="nil"/>
              <w:left w:val="nil"/>
              <w:bottom w:val="nil"/>
              <w:right w:val="nil"/>
            </w:tcBorders>
            <w:shd w:val="clear" w:color="auto" w:fill="FFFFFF"/>
            <w:noWrap/>
            <w:vAlign w:val="bottom"/>
          </w:tcPr>
          <w:p w14:paraId="4FD2EE0D">
            <w:pPr>
              <w:jc w:val="left"/>
              <w:rPr>
                <w:rFonts w:hint="eastAsia" w:ascii="宋体" w:hAnsi="宋体" w:eastAsia="宋体" w:cs="宋体"/>
                <w:i w:val="0"/>
                <w:iCs w:val="0"/>
                <w:color w:val="auto"/>
                <w:sz w:val="20"/>
                <w:szCs w:val="20"/>
                <w:u w:val="none"/>
              </w:rPr>
            </w:pPr>
          </w:p>
        </w:tc>
        <w:tc>
          <w:tcPr>
            <w:tcW w:w="436" w:type="dxa"/>
            <w:tcBorders>
              <w:top w:val="nil"/>
              <w:left w:val="nil"/>
              <w:bottom w:val="nil"/>
              <w:right w:val="nil"/>
            </w:tcBorders>
            <w:shd w:val="clear" w:color="auto" w:fill="FFFFFF"/>
            <w:noWrap/>
            <w:vAlign w:val="bottom"/>
          </w:tcPr>
          <w:p w14:paraId="0B286528">
            <w:pPr>
              <w:jc w:val="left"/>
              <w:rPr>
                <w:rFonts w:hint="eastAsia" w:ascii="宋体" w:hAnsi="宋体" w:eastAsia="宋体" w:cs="宋体"/>
                <w:i w:val="0"/>
                <w:iCs w:val="0"/>
                <w:color w:val="auto"/>
                <w:sz w:val="20"/>
                <w:szCs w:val="20"/>
                <w:u w:val="none"/>
              </w:rPr>
            </w:pPr>
          </w:p>
        </w:tc>
        <w:tc>
          <w:tcPr>
            <w:tcW w:w="436" w:type="dxa"/>
            <w:tcBorders>
              <w:top w:val="nil"/>
              <w:left w:val="nil"/>
              <w:bottom w:val="nil"/>
              <w:right w:val="nil"/>
            </w:tcBorders>
            <w:shd w:val="clear" w:color="auto" w:fill="FFFFFF"/>
            <w:noWrap/>
            <w:vAlign w:val="bottom"/>
          </w:tcPr>
          <w:p w14:paraId="7AA2EAD8">
            <w:pPr>
              <w:jc w:val="left"/>
              <w:rPr>
                <w:rFonts w:hint="eastAsia" w:ascii="宋体" w:hAnsi="宋体" w:eastAsia="宋体" w:cs="宋体"/>
                <w:i w:val="0"/>
                <w:iCs w:val="0"/>
                <w:color w:val="auto"/>
                <w:sz w:val="20"/>
                <w:szCs w:val="20"/>
                <w:u w:val="none"/>
              </w:rPr>
            </w:pPr>
          </w:p>
        </w:tc>
        <w:tc>
          <w:tcPr>
            <w:tcW w:w="3956" w:type="dxa"/>
            <w:tcBorders>
              <w:top w:val="nil"/>
              <w:left w:val="nil"/>
              <w:bottom w:val="nil"/>
              <w:right w:val="nil"/>
            </w:tcBorders>
            <w:shd w:val="clear" w:color="auto" w:fill="FFFFFF"/>
            <w:noWrap/>
            <w:vAlign w:val="bottom"/>
          </w:tcPr>
          <w:p w14:paraId="1F72AB8C">
            <w:pPr>
              <w:jc w:val="left"/>
              <w:rPr>
                <w:rFonts w:hint="eastAsia" w:ascii="宋体" w:hAnsi="宋体" w:eastAsia="宋体" w:cs="宋体"/>
                <w:i w:val="0"/>
                <w:iCs w:val="0"/>
                <w:color w:val="auto"/>
                <w:sz w:val="20"/>
                <w:szCs w:val="20"/>
                <w:u w:val="none"/>
              </w:rPr>
            </w:pPr>
          </w:p>
        </w:tc>
        <w:tc>
          <w:tcPr>
            <w:tcW w:w="1223" w:type="dxa"/>
            <w:tcBorders>
              <w:top w:val="nil"/>
              <w:left w:val="nil"/>
              <w:bottom w:val="nil"/>
              <w:right w:val="nil"/>
            </w:tcBorders>
            <w:shd w:val="clear" w:color="auto" w:fill="FFFFFF"/>
            <w:noWrap/>
            <w:vAlign w:val="bottom"/>
          </w:tcPr>
          <w:p w14:paraId="2E15E5D1">
            <w:pPr>
              <w:jc w:val="left"/>
              <w:rPr>
                <w:rFonts w:hint="eastAsia" w:ascii="宋体" w:hAnsi="宋体" w:eastAsia="宋体" w:cs="宋体"/>
                <w:i w:val="0"/>
                <w:iCs w:val="0"/>
                <w:color w:val="auto"/>
                <w:sz w:val="20"/>
                <w:szCs w:val="20"/>
                <w:u w:val="none"/>
              </w:rPr>
            </w:pPr>
          </w:p>
        </w:tc>
        <w:tc>
          <w:tcPr>
            <w:tcW w:w="1219" w:type="dxa"/>
            <w:tcBorders>
              <w:top w:val="nil"/>
              <w:left w:val="nil"/>
              <w:bottom w:val="nil"/>
              <w:right w:val="nil"/>
            </w:tcBorders>
            <w:shd w:val="clear" w:color="auto" w:fill="auto"/>
            <w:noWrap/>
            <w:vAlign w:val="center"/>
          </w:tcPr>
          <w:p w14:paraId="79646EF3">
            <w:pPr>
              <w:rPr>
                <w:rFonts w:hint="eastAsia" w:ascii="宋体" w:hAnsi="宋体" w:eastAsia="宋体" w:cs="宋体"/>
                <w:i w:val="0"/>
                <w:iCs w:val="0"/>
                <w:color w:val="auto"/>
                <w:sz w:val="22"/>
                <w:szCs w:val="22"/>
                <w:u w:val="none"/>
              </w:rPr>
            </w:pPr>
          </w:p>
        </w:tc>
        <w:tc>
          <w:tcPr>
            <w:tcW w:w="1223" w:type="dxa"/>
            <w:tcBorders>
              <w:top w:val="nil"/>
              <w:left w:val="nil"/>
              <w:bottom w:val="nil"/>
              <w:right w:val="nil"/>
            </w:tcBorders>
            <w:shd w:val="clear" w:color="auto" w:fill="auto"/>
            <w:noWrap/>
            <w:vAlign w:val="center"/>
          </w:tcPr>
          <w:p w14:paraId="68A85F55">
            <w:pPr>
              <w:rPr>
                <w:rFonts w:hint="eastAsia" w:ascii="宋体" w:hAnsi="宋体" w:eastAsia="宋体" w:cs="宋体"/>
                <w:i w:val="0"/>
                <w:iCs w:val="0"/>
                <w:color w:val="auto"/>
                <w:sz w:val="22"/>
                <w:szCs w:val="22"/>
                <w:u w:val="none"/>
              </w:rPr>
            </w:pPr>
          </w:p>
        </w:tc>
        <w:tc>
          <w:tcPr>
            <w:tcW w:w="492" w:type="dxa"/>
            <w:tcBorders>
              <w:top w:val="nil"/>
              <w:left w:val="nil"/>
              <w:bottom w:val="nil"/>
              <w:right w:val="nil"/>
            </w:tcBorders>
            <w:shd w:val="clear" w:color="auto" w:fill="auto"/>
            <w:noWrap/>
            <w:vAlign w:val="center"/>
          </w:tcPr>
          <w:p w14:paraId="283FEEEF">
            <w:pPr>
              <w:rPr>
                <w:rFonts w:hint="eastAsia" w:ascii="宋体" w:hAnsi="宋体" w:eastAsia="宋体" w:cs="宋体"/>
                <w:i w:val="0"/>
                <w:iCs w:val="0"/>
                <w:color w:val="auto"/>
                <w:sz w:val="22"/>
                <w:szCs w:val="22"/>
                <w:u w:val="none"/>
              </w:rPr>
            </w:pPr>
          </w:p>
        </w:tc>
        <w:tc>
          <w:tcPr>
            <w:tcW w:w="498" w:type="dxa"/>
            <w:tcBorders>
              <w:top w:val="nil"/>
              <w:left w:val="nil"/>
              <w:bottom w:val="nil"/>
              <w:right w:val="nil"/>
            </w:tcBorders>
            <w:shd w:val="clear" w:color="auto" w:fill="auto"/>
            <w:noWrap/>
            <w:vAlign w:val="center"/>
          </w:tcPr>
          <w:p w14:paraId="428D2E5E">
            <w:pPr>
              <w:rPr>
                <w:rFonts w:hint="eastAsia" w:ascii="宋体" w:hAnsi="宋体" w:eastAsia="宋体" w:cs="宋体"/>
                <w:i w:val="0"/>
                <w:iCs w:val="0"/>
                <w:color w:val="auto"/>
                <w:sz w:val="22"/>
                <w:szCs w:val="22"/>
                <w:u w:val="none"/>
              </w:rPr>
            </w:pPr>
          </w:p>
        </w:tc>
        <w:tc>
          <w:tcPr>
            <w:tcW w:w="1616" w:type="dxa"/>
            <w:tcBorders>
              <w:top w:val="nil"/>
              <w:left w:val="nil"/>
              <w:bottom w:val="nil"/>
              <w:right w:val="nil"/>
            </w:tcBorders>
            <w:shd w:val="clear" w:color="auto" w:fill="FFFFFF"/>
            <w:noWrap/>
            <w:vAlign w:val="bottom"/>
          </w:tcPr>
          <w:p w14:paraId="132F3B4A">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公开Z04表</w:t>
            </w:r>
          </w:p>
        </w:tc>
      </w:tr>
      <w:tr w14:paraId="1195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6" w:type="dxa"/>
            <w:tcBorders>
              <w:top w:val="nil"/>
              <w:left w:val="nil"/>
              <w:bottom w:val="nil"/>
              <w:right w:val="nil"/>
            </w:tcBorders>
            <w:shd w:val="clear" w:color="auto" w:fill="FFFFFF"/>
            <w:noWrap/>
            <w:vAlign w:val="bottom"/>
          </w:tcPr>
          <w:p w14:paraId="7FA9BCFE">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部门：会同县教育局本级</w:t>
            </w:r>
          </w:p>
        </w:tc>
        <w:tc>
          <w:tcPr>
            <w:tcW w:w="436" w:type="dxa"/>
            <w:tcBorders>
              <w:top w:val="nil"/>
              <w:left w:val="nil"/>
              <w:bottom w:val="nil"/>
              <w:right w:val="nil"/>
            </w:tcBorders>
            <w:shd w:val="clear" w:color="auto" w:fill="FFFFFF"/>
            <w:noWrap/>
            <w:vAlign w:val="bottom"/>
          </w:tcPr>
          <w:p w14:paraId="34B67838">
            <w:pPr>
              <w:jc w:val="left"/>
              <w:rPr>
                <w:rFonts w:hint="eastAsia" w:ascii="宋体" w:hAnsi="宋体" w:eastAsia="宋体" w:cs="宋体"/>
                <w:i w:val="0"/>
                <w:iCs w:val="0"/>
                <w:color w:val="auto"/>
                <w:sz w:val="20"/>
                <w:szCs w:val="20"/>
                <w:u w:val="none"/>
              </w:rPr>
            </w:pPr>
          </w:p>
        </w:tc>
        <w:tc>
          <w:tcPr>
            <w:tcW w:w="436" w:type="dxa"/>
            <w:tcBorders>
              <w:top w:val="nil"/>
              <w:left w:val="nil"/>
              <w:bottom w:val="nil"/>
              <w:right w:val="nil"/>
            </w:tcBorders>
            <w:shd w:val="clear" w:color="auto" w:fill="FFFFFF"/>
            <w:noWrap/>
            <w:vAlign w:val="bottom"/>
          </w:tcPr>
          <w:p w14:paraId="1C753162">
            <w:pPr>
              <w:jc w:val="left"/>
              <w:rPr>
                <w:rFonts w:hint="eastAsia" w:ascii="宋体" w:hAnsi="宋体" w:eastAsia="宋体" w:cs="宋体"/>
                <w:i w:val="0"/>
                <w:iCs w:val="0"/>
                <w:color w:val="auto"/>
                <w:sz w:val="20"/>
                <w:szCs w:val="20"/>
                <w:u w:val="none"/>
              </w:rPr>
            </w:pPr>
          </w:p>
        </w:tc>
        <w:tc>
          <w:tcPr>
            <w:tcW w:w="3956" w:type="dxa"/>
            <w:tcBorders>
              <w:top w:val="nil"/>
              <w:left w:val="nil"/>
              <w:bottom w:val="nil"/>
              <w:right w:val="nil"/>
            </w:tcBorders>
            <w:shd w:val="clear" w:color="auto" w:fill="FFFFFF"/>
            <w:noWrap/>
            <w:vAlign w:val="bottom"/>
          </w:tcPr>
          <w:p w14:paraId="7B3186C0">
            <w:pPr>
              <w:jc w:val="left"/>
              <w:rPr>
                <w:rFonts w:hint="eastAsia" w:ascii="宋体" w:hAnsi="宋体" w:eastAsia="宋体" w:cs="宋体"/>
                <w:i w:val="0"/>
                <w:iCs w:val="0"/>
                <w:color w:val="auto"/>
                <w:sz w:val="20"/>
                <w:szCs w:val="20"/>
                <w:u w:val="none"/>
              </w:rPr>
            </w:pPr>
          </w:p>
        </w:tc>
        <w:tc>
          <w:tcPr>
            <w:tcW w:w="1223" w:type="dxa"/>
            <w:tcBorders>
              <w:top w:val="nil"/>
              <w:left w:val="nil"/>
              <w:bottom w:val="nil"/>
              <w:right w:val="nil"/>
            </w:tcBorders>
            <w:shd w:val="clear" w:color="auto" w:fill="FFFFFF"/>
            <w:noWrap/>
            <w:vAlign w:val="bottom"/>
          </w:tcPr>
          <w:p w14:paraId="28E798DD">
            <w:pPr>
              <w:jc w:val="left"/>
              <w:rPr>
                <w:rFonts w:hint="eastAsia" w:ascii="宋体" w:hAnsi="宋体" w:eastAsia="宋体" w:cs="宋体"/>
                <w:i w:val="0"/>
                <w:iCs w:val="0"/>
                <w:color w:val="auto"/>
                <w:sz w:val="20"/>
                <w:szCs w:val="20"/>
                <w:u w:val="none"/>
              </w:rPr>
            </w:pPr>
          </w:p>
        </w:tc>
        <w:tc>
          <w:tcPr>
            <w:tcW w:w="1219" w:type="dxa"/>
            <w:tcBorders>
              <w:top w:val="nil"/>
              <w:left w:val="nil"/>
              <w:bottom w:val="nil"/>
              <w:right w:val="nil"/>
            </w:tcBorders>
            <w:shd w:val="clear" w:color="auto" w:fill="auto"/>
            <w:noWrap/>
            <w:vAlign w:val="center"/>
          </w:tcPr>
          <w:p w14:paraId="2DB5C75E">
            <w:pPr>
              <w:rPr>
                <w:rFonts w:hint="eastAsia" w:ascii="宋体" w:hAnsi="宋体" w:eastAsia="宋体" w:cs="宋体"/>
                <w:i w:val="0"/>
                <w:iCs w:val="0"/>
                <w:color w:val="auto"/>
                <w:sz w:val="22"/>
                <w:szCs w:val="22"/>
                <w:u w:val="none"/>
              </w:rPr>
            </w:pPr>
          </w:p>
        </w:tc>
        <w:tc>
          <w:tcPr>
            <w:tcW w:w="1223" w:type="dxa"/>
            <w:tcBorders>
              <w:top w:val="nil"/>
              <w:left w:val="nil"/>
              <w:bottom w:val="nil"/>
              <w:right w:val="nil"/>
            </w:tcBorders>
            <w:shd w:val="clear" w:color="auto" w:fill="auto"/>
            <w:noWrap/>
            <w:vAlign w:val="center"/>
          </w:tcPr>
          <w:p w14:paraId="4A7861BF">
            <w:pPr>
              <w:rPr>
                <w:rFonts w:hint="eastAsia" w:ascii="宋体" w:hAnsi="宋体" w:eastAsia="宋体" w:cs="宋体"/>
                <w:i w:val="0"/>
                <w:iCs w:val="0"/>
                <w:color w:val="auto"/>
                <w:sz w:val="22"/>
                <w:szCs w:val="22"/>
                <w:u w:val="none"/>
              </w:rPr>
            </w:pPr>
          </w:p>
        </w:tc>
        <w:tc>
          <w:tcPr>
            <w:tcW w:w="492" w:type="dxa"/>
            <w:tcBorders>
              <w:top w:val="nil"/>
              <w:left w:val="nil"/>
              <w:bottom w:val="nil"/>
              <w:right w:val="nil"/>
            </w:tcBorders>
            <w:shd w:val="clear" w:color="auto" w:fill="auto"/>
            <w:noWrap/>
            <w:vAlign w:val="center"/>
          </w:tcPr>
          <w:p w14:paraId="6384EB8E">
            <w:pPr>
              <w:rPr>
                <w:rFonts w:hint="eastAsia" w:ascii="宋体" w:hAnsi="宋体" w:eastAsia="宋体" w:cs="宋体"/>
                <w:i w:val="0"/>
                <w:iCs w:val="0"/>
                <w:color w:val="auto"/>
                <w:sz w:val="22"/>
                <w:szCs w:val="22"/>
                <w:u w:val="none"/>
              </w:rPr>
            </w:pPr>
          </w:p>
        </w:tc>
        <w:tc>
          <w:tcPr>
            <w:tcW w:w="498" w:type="dxa"/>
            <w:tcBorders>
              <w:top w:val="nil"/>
              <w:left w:val="nil"/>
              <w:bottom w:val="nil"/>
              <w:right w:val="nil"/>
            </w:tcBorders>
            <w:shd w:val="clear" w:color="auto" w:fill="auto"/>
            <w:noWrap/>
            <w:vAlign w:val="center"/>
          </w:tcPr>
          <w:p w14:paraId="64E2AB43">
            <w:pPr>
              <w:rPr>
                <w:rFonts w:hint="eastAsia" w:ascii="宋体" w:hAnsi="宋体" w:eastAsia="宋体" w:cs="宋体"/>
                <w:i w:val="0"/>
                <w:iCs w:val="0"/>
                <w:color w:val="auto"/>
                <w:sz w:val="22"/>
                <w:szCs w:val="22"/>
                <w:u w:val="none"/>
              </w:rPr>
            </w:pPr>
          </w:p>
        </w:tc>
        <w:tc>
          <w:tcPr>
            <w:tcW w:w="1616" w:type="dxa"/>
            <w:tcBorders>
              <w:top w:val="nil"/>
              <w:left w:val="nil"/>
              <w:bottom w:val="nil"/>
              <w:right w:val="nil"/>
            </w:tcBorders>
            <w:shd w:val="clear" w:color="auto" w:fill="FFFFFF"/>
            <w:noWrap/>
            <w:vAlign w:val="bottom"/>
          </w:tcPr>
          <w:p w14:paraId="3CAF1AA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6335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B0B1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395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04E3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D9305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本年支出合计</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63CBD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F9617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6BB05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上缴上级支出</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E3065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62FEE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对附属单位补助支出</w:t>
            </w:r>
          </w:p>
        </w:tc>
      </w:tr>
      <w:tr w14:paraId="3C16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6D5F5F">
            <w:pPr>
              <w:jc w:val="center"/>
              <w:rPr>
                <w:rFonts w:hint="eastAsia" w:ascii="宋体" w:hAnsi="宋体" w:eastAsia="宋体" w:cs="宋体"/>
                <w:i w:val="0"/>
                <w:iCs w:val="0"/>
                <w:color w:val="auto"/>
                <w:sz w:val="22"/>
                <w:szCs w:val="22"/>
                <w:u w:val="none"/>
              </w:rPr>
            </w:pPr>
          </w:p>
        </w:tc>
        <w:tc>
          <w:tcPr>
            <w:tcW w:w="395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AA0AB8">
            <w:pPr>
              <w:jc w:val="center"/>
              <w:rPr>
                <w:rFonts w:hint="eastAsia" w:ascii="宋体" w:hAnsi="宋体" w:eastAsia="宋体" w:cs="宋体"/>
                <w:i w:val="0"/>
                <w:iCs w:val="0"/>
                <w:color w:val="auto"/>
                <w:sz w:val="22"/>
                <w:szCs w:val="22"/>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E5809E">
            <w:pPr>
              <w:jc w:val="center"/>
              <w:rPr>
                <w:rFonts w:hint="eastAsia" w:ascii="宋体" w:hAnsi="宋体" w:eastAsia="宋体" w:cs="宋体"/>
                <w:i w:val="0"/>
                <w:iCs w:val="0"/>
                <w:color w:val="auto"/>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952F45">
            <w:pPr>
              <w:jc w:val="center"/>
              <w:rPr>
                <w:rFonts w:hint="eastAsia" w:ascii="宋体" w:hAnsi="宋体" w:eastAsia="宋体" w:cs="宋体"/>
                <w:i w:val="0"/>
                <w:iCs w:val="0"/>
                <w:color w:val="auto"/>
                <w:sz w:val="22"/>
                <w:szCs w:val="22"/>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6544CFD">
            <w:pPr>
              <w:jc w:val="center"/>
              <w:rPr>
                <w:rFonts w:hint="eastAsia" w:ascii="宋体" w:hAnsi="宋体" w:eastAsia="宋体" w:cs="宋体"/>
                <w:i w:val="0"/>
                <w:iCs w:val="0"/>
                <w:color w:val="auto"/>
                <w:sz w:val="22"/>
                <w:szCs w:val="22"/>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22DD8A3">
            <w:pPr>
              <w:jc w:val="center"/>
              <w:rPr>
                <w:rFonts w:hint="eastAsia" w:ascii="宋体" w:hAnsi="宋体" w:eastAsia="宋体" w:cs="宋体"/>
                <w:i w:val="0"/>
                <w:iCs w:val="0"/>
                <w:color w:val="auto"/>
                <w:sz w:val="22"/>
                <w:szCs w:val="22"/>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16A3CA">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EA20AD">
            <w:pPr>
              <w:jc w:val="center"/>
              <w:rPr>
                <w:rFonts w:hint="eastAsia" w:ascii="宋体" w:hAnsi="宋体" w:eastAsia="宋体" w:cs="宋体"/>
                <w:i w:val="0"/>
                <w:iCs w:val="0"/>
                <w:color w:val="auto"/>
                <w:sz w:val="22"/>
                <w:szCs w:val="22"/>
                <w:u w:val="none"/>
              </w:rPr>
            </w:pPr>
          </w:p>
        </w:tc>
      </w:tr>
      <w:tr w14:paraId="2F2C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094AD2">
            <w:pPr>
              <w:jc w:val="center"/>
              <w:rPr>
                <w:rFonts w:hint="eastAsia" w:ascii="宋体" w:hAnsi="宋体" w:eastAsia="宋体" w:cs="宋体"/>
                <w:i w:val="0"/>
                <w:iCs w:val="0"/>
                <w:color w:val="auto"/>
                <w:sz w:val="22"/>
                <w:szCs w:val="22"/>
                <w:u w:val="none"/>
              </w:rPr>
            </w:pPr>
          </w:p>
        </w:tc>
        <w:tc>
          <w:tcPr>
            <w:tcW w:w="395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EF6D35">
            <w:pPr>
              <w:jc w:val="center"/>
              <w:rPr>
                <w:rFonts w:hint="eastAsia" w:ascii="宋体" w:hAnsi="宋体" w:eastAsia="宋体" w:cs="宋体"/>
                <w:i w:val="0"/>
                <w:iCs w:val="0"/>
                <w:color w:val="auto"/>
                <w:sz w:val="22"/>
                <w:szCs w:val="22"/>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D742CE8">
            <w:pPr>
              <w:jc w:val="center"/>
              <w:rPr>
                <w:rFonts w:hint="eastAsia" w:ascii="宋体" w:hAnsi="宋体" w:eastAsia="宋体" w:cs="宋体"/>
                <w:i w:val="0"/>
                <w:iCs w:val="0"/>
                <w:color w:val="auto"/>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5E994B0">
            <w:pPr>
              <w:jc w:val="center"/>
              <w:rPr>
                <w:rFonts w:hint="eastAsia" w:ascii="宋体" w:hAnsi="宋体" w:eastAsia="宋体" w:cs="宋体"/>
                <w:i w:val="0"/>
                <w:iCs w:val="0"/>
                <w:color w:val="auto"/>
                <w:sz w:val="22"/>
                <w:szCs w:val="22"/>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4FCDBD">
            <w:pPr>
              <w:jc w:val="center"/>
              <w:rPr>
                <w:rFonts w:hint="eastAsia" w:ascii="宋体" w:hAnsi="宋体" w:eastAsia="宋体" w:cs="宋体"/>
                <w:i w:val="0"/>
                <w:iCs w:val="0"/>
                <w:color w:val="auto"/>
                <w:sz w:val="22"/>
                <w:szCs w:val="22"/>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5CCE71">
            <w:pPr>
              <w:jc w:val="center"/>
              <w:rPr>
                <w:rFonts w:hint="eastAsia" w:ascii="宋体" w:hAnsi="宋体" w:eastAsia="宋体" w:cs="宋体"/>
                <w:i w:val="0"/>
                <w:iCs w:val="0"/>
                <w:color w:val="auto"/>
                <w:sz w:val="22"/>
                <w:szCs w:val="22"/>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29D6D7">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62CEA17">
            <w:pPr>
              <w:jc w:val="center"/>
              <w:rPr>
                <w:rFonts w:hint="eastAsia" w:ascii="宋体" w:hAnsi="宋体" w:eastAsia="宋体" w:cs="宋体"/>
                <w:i w:val="0"/>
                <w:iCs w:val="0"/>
                <w:color w:val="auto"/>
                <w:sz w:val="22"/>
                <w:szCs w:val="22"/>
                <w:u w:val="none"/>
              </w:rPr>
            </w:pPr>
          </w:p>
        </w:tc>
      </w:tr>
      <w:tr w14:paraId="50302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125187">
            <w:pPr>
              <w:jc w:val="center"/>
              <w:rPr>
                <w:rFonts w:hint="eastAsia" w:ascii="宋体" w:hAnsi="宋体" w:eastAsia="宋体" w:cs="宋体"/>
                <w:i w:val="0"/>
                <w:iCs w:val="0"/>
                <w:color w:val="auto"/>
                <w:sz w:val="22"/>
                <w:szCs w:val="22"/>
                <w:u w:val="none"/>
              </w:rPr>
            </w:pPr>
          </w:p>
        </w:tc>
        <w:tc>
          <w:tcPr>
            <w:tcW w:w="395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B32C0B">
            <w:pPr>
              <w:jc w:val="center"/>
              <w:rPr>
                <w:rFonts w:hint="eastAsia" w:ascii="宋体" w:hAnsi="宋体" w:eastAsia="宋体" w:cs="宋体"/>
                <w:i w:val="0"/>
                <w:iCs w:val="0"/>
                <w:color w:val="auto"/>
                <w:sz w:val="22"/>
                <w:szCs w:val="22"/>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2992D7">
            <w:pPr>
              <w:jc w:val="center"/>
              <w:rPr>
                <w:rFonts w:hint="eastAsia" w:ascii="宋体" w:hAnsi="宋体" w:eastAsia="宋体" w:cs="宋体"/>
                <w:i w:val="0"/>
                <w:iCs w:val="0"/>
                <w:color w:val="auto"/>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111944">
            <w:pPr>
              <w:jc w:val="center"/>
              <w:rPr>
                <w:rFonts w:hint="eastAsia" w:ascii="宋体" w:hAnsi="宋体" w:eastAsia="宋体" w:cs="宋体"/>
                <w:i w:val="0"/>
                <w:iCs w:val="0"/>
                <w:color w:val="auto"/>
                <w:sz w:val="22"/>
                <w:szCs w:val="22"/>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8DA575">
            <w:pPr>
              <w:jc w:val="center"/>
              <w:rPr>
                <w:rFonts w:hint="eastAsia" w:ascii="宋体" w:hAnsi="宋体" w:eastAsia="宋体" w:cs="宋体"/>
                <w:i w:val="0"/>
                <w:iCs w:val="0"/>
                <w:color w:val="auto"/>
                <w:sz w:val="22"/>
                <w:szCs w:val="22"/>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17F088F">
            <w:pPr>
              <w:jc w:val="center"/>
              <w:rPr>
                <w:rFonts w:hint="eastAsia" w:ascii="宋体" w:hAnsi="宋体" w:eastAsia="宋体" w:cs="宋体"/>
                <w:i w:val="0"/>
                <w:iCs w:val="0"/>
                <w:color w:val="auto"/>
                <w:sz w:val="22"/>
                <w:szCs w:val="22"/>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15A9DA">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B163B7">
            <w:pPr>
              <w:jc w:val="center"/>
              <w:rPr>
                <w:rFonts w:hint="eastAsia" w:ascii="宋体" w:hAnsi="宋体" w:eastAsia="宋体" w:cs="宋体"/>
                <w:i w:val="0"/>
                <w:iCs w:val="0"/>
                <w:color w:val="auto"/>
                <w:sz w:val="22"/>
                <w:szCs w:val="22"/>
                <w:u w:val="none"/>
              </w:rPr>
            </w:pPr>
          </w:p>
        </w:tc>
      </w:tr>
      <w:tr w14:paraId="3BA9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1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F2EE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类</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CEA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款</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B24D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39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E90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22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DB4D9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CDB88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8303A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9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CD120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98"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CD262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9A4C4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27DE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6AA82F">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06E2A6">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DFD5D3">
            <w:pPr>
              <w:jc w:val="center"/>
              <w:rPr>
                <w:rFonts w:hint="eastAsia" w:ascii="宋体" w:hAnsi="宋体" w:eastAsia="宋体" w:cs="宋体"/>
                <w:i w:val="0"/>
                <w:iCs w:val="0"/>
                <w:color w:val="auto"/>
                <w:sz w:val="22"/>
                <w:szCs w:val="22"/>
                <w:u w:val="none"/>
              </w:rPr>
            </w:pPr>
          </w:p>
        </w:tc>
        <w:tc>
          <w:tcPr>
            <w:tcW w:w="39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BEF0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8D8F6">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3,525.51</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1AF4A">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1,439.53</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CD3FE">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2,085.98</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0D47C">
            <w:pPr>
              <w:jc w:val="right"/>
              <w:rPr>
                <w:rFonts w:hint="eastAsia" w:ascii="宋体" w:hAnsi="宋体" w:eastAsia="宋体" w:cs="宋体"/>
                <w:b/>
                <w:bCs/>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E6285">
            <w:pPr>
              <w:jc w:val="right"/>
              <w:rPr>
                <w:rFonts w:hint="eastAsia" w:ascii="宋体" w:hAnsi="宋体" w:eastAsia="宋体" w:cs="宋体"/>
                <w:b/>
                <w:bCs/>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3C420">
            <w:pPr>
              <w:jc w:val="right"/>
              <w:rPr>
                <w:rFonts w:hint="eastAsia" w:ascii="宋体" w:hAnsi="宋体" w:eastAsia="宋体" w:cs="宋体"/>
                <w:b/>
                <w:bCs/>
                <w:i w:val="0"/>
                <w:iCs w:val="0"/>
                <w:color w:val="auto"/>
                <w:sz w:val="22"/>
                <w:szCs w:val="22"/>
                <w:u w:val="none"/>
              </w:rPr>
            </w:pPr>
          </w:p>
        </w:tc>
      </w:tr>
      <w:tr w14:paraId="1B0B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55436">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E575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一般公共服务支出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276C5">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6B2BD">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32FE">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FC46D">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33982">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98BC8">
            <w:pPr>
              <w:jc w:val="right"/>
              <w:rPr>
                <w:rFonts w:hint="eastAsia" w:ascii="宋体" w:hAnsi="宋体" w:eastAsia="宋体" w:cs="宋体"/>
                <w:i w:val="0"/>
                <w:iCs w:val="0"/>
                <w:color w:val="auto"/>
                <w:sz w:val="22"/>
                <w:szCs w:val="22"/>
                <w:u w:val="none"/>
              </w:rPr>
            </w:pPr>
          </w:p>
        </w:tc>
      </w:tr>
      <w:tr w14:paraId="44A2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8DED7">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20103</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3BA4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政府办公厅（室）及相关机构事务</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17D7D">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7C861">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0989A">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B9338">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EE60E">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88093">
            <w:pPr>
              <w:jc w:val="right"/>
              <w:rPr>
                <w:rFonts w:hint="eastAsia" w:ascii="宋体" w:hAnsi="宋体" w:eastAsia="宋体" w:cs="宋体"/>
                <w:i w:val="0"/>
                <w:iCs w:val="0"/>
                <w:color w:val="auto"/>
                <w:sz w:val="22"/>
                <w:szCs w:val="22"/>
                <w:u w:val="none"/>
              </w:rPr>
            </w:pPr>
          </w:p>
        </w:tc>
      </w:tr>
      <w:tr w14:paraId="77B8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A35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2010301</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230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行政运行</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344E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14.31</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CFF9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08D32">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6DF4">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3F33B">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018AB">
            <w:pPr>
              <w:jc w:val="right"/>
              <w:rPr>
                <w:rFonts w:hint="eastAsia" w:ascii="宋体" w:hAnsi="宋体" w:eastAsia="宋体" w:cs="宋体"/>
                <w:i w:val="0"/>
                <w:iCs w:val="0"/>
                <w:color w:val="auto"/>
                <w:sz w:val="22"/>
                <w:szCs w:val="22"/>
                <w:u w:val="none"/>
              </w:rPr>
            </w:pPr>
          </w:p>
        </w:tc>
      </w:tr>
      <w:tr w14:paraId="7150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9D313">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205</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4CAC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教育支出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CADA0">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3258.67</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CA555">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1190.77</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976AA">
            <w:pPr>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2067.90</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F1EF6">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8EE76">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74FE3">
            <w:pPr>
              <w:jc w:val="right"/>
              <w:rPr>
                <w:rFonts w:hint="eastAsia" w:ascii="宋体" w:hAnsi="宋体" w:eastAsia="宋体" w:cs="宋体"/>
                <w:i w:val="0"/>
                <w:iCs w:val="0"/>
                <w:color w:val="auto"/>
                <w:sz w:val="22"/>
                <w:szCs w:val="22"/>
                <w:u w:val="none"/>
              </w:rPr>
            </w:pPr>
          </w:p>
        </w:tc>
      </w:tr>
      <w:tr w14:paraId="1D0C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E3385">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20501</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45BA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教育管理事务</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F76FB">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1081.97</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2650">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992.14</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2EB32">
            <w:pPr>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89.83</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A70B8">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77243">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B7BC2">
            <w:pPr>
              <w:jc w:val="right"/>
              <w:rPr>
                <w:rFonts w:hint="eastAsia" w:ascii="宋体" w:hAnsi="宋体" w:eastAsia="宋体" w:cs="宋体"/>
                <w:i w:val="0"/>
                <w:iCs w:val="0"/>
                <w:color w:val="auto"/>
                <w:sz w:val="22"/>
                <w:szCs w:val="22"/>
                <w:u w:val="none"/>
              </w:rPr>
            </w:pPr>
          </w:p>
        </w:tc>
      </w:tr>
      <w:tr w14:paraId="621F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A3A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2050101</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E4F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行政运行</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B621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911.93</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F611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911.93</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FD47B">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2B026">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B10E3">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56CF2">
            <w:pPr>
              <w:jc w:val="right"/>
              <w:rPr>
                <w:rFonts w:hint="eastAsia" w:ascii="宋体" w:hAnsi="宋体" w:eastAsia="宋体" w:cs="宋体"/>
                <w:i w:val="0"/>
                <w:iCs w:val="0"/>
                <w:color w:val="auto"/>
                <w:sz w:val="22"/>
                <w:szCs w:val="22"/>
                <w:u w:val="none"/>
              </w:rPr>
            </w:pPr>
          </w:p>
        </w:tc>
      </w:tr>
      <w:tr w14:paraId="6D35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4FD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2050102</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E5F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一般行政管理事务</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5053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17.63</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A8AFD">
            <w:pPr>
              <w:jc w:val="right"/>
              <w:rPr>
                <w:rFonts w:hint="eastAsia" w:ascii="宋体" w:hAnsi="宋体" w:eastAsia="宋体" w:cs="宋体"/>
                <w:i w:val="0"/>
                <w:iCs w:val="0"/>
                <w:color w:val="auto"/>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D085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17.63</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18E09">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04CC1">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18EDC">
            <w:pPr>
              <w:jc w:val="right"/>
              <w:rPr>
                <w:rFonts w:hint="eastAsia" w:ascii="宋体" w:hAnsi="宋体" w:eastAsia="宋体" w:cs="宋体"/>
                <w:i w:val="0"/>
                <w:iCs w:val="0"/>
                <w:color w:val="auto"/>
                <w:sz w:val="22"/>
                <w:szCs w:val="22"/>
                <w:u w:val="none"/>
              </w:rPr>
            </w:pPr>
          </w:p>
        </w:tc>
      </w:tr>
      <w:tr w14:paraId="6216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955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2050199</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221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其他教育管理事务支出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7893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152.41</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A47F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80.21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9E21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72.20</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9F6BF">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B7FA6">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65C64">
            <w:pPr>
              <w:jc w:val="right"/>
              <w:rPr>
                <w:rFonts w:hint="eastAsia" w:ascii="宋体" w:hAnsi="宋体" w:eastAsia="宋体" w:cs="宋体"/>
                <w:i w:val="0"/>
                <w:iCs w:val="0"/>
                <w:color w:val="auto"/>
                <w:sz w:val="22"/>
                <w:szCs w:val="22"/>
                <w:u w:val="none"/>
              </w:rPr>
            </w:pPr>
          </w:p>
        </w:tc>
      </w:tr>
      <w:tr w14:paraId="6993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4E32A">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20502</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B6B5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普通教育</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B89BA">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2176.70</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8411E">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198.63</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2B208">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1978.07</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FF989">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F758">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1515E">
            <w:pPr>
              <w:jc w:val="right"/>
              <w:rPr>
                <w:rFonts w:hint="eastAsia" w:ascii="宋体" w:hAnsi="宋体" w:eastAsia="宋体" w:cs="宋体"/>
                <w:i w:val="0"/>
                <w:iCs w:val="0"/>
                <w:color w:val="auto"/>
                <w:sz w:val="22"/>
                <w:szCs w:val="22"/>
                <w:u w:val="none"/>
              </w:rPr>
            </w:pPr>
          </w:p>
        </w:tc>
      </w:tr>
      <w:tr w14:paraId="3BE8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AF3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2050201</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3C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学前教育</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4E2F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46.70</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37FA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10.70</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44B3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35BF0">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51609">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49740">
            <w:pPr>
              <w:jc w:val="right"/>
              <w:rPr>
                <w:rFonts w:hint="eastAsia" w:ascii="宋体" w:hAnsi="宋体" w:eastAsia="宋体" w:cs="宋体"/>
                <w:i w:val="0"/>
                <w:iCs w:val="0"/>
                <w:color w:val="auto"/>
                <w:sz w:val="22"/>
                <w:szCs w:val="22"/>
                <w:u w:val="none"/>
              </w:rPr>
            </w:pPr>
          </w:p>
        </w:tc>
      </w:tr>
      <w:tr w14:paraId="371B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9C0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2050202</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DB2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小学教育</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7AB1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20.75</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E5D13">
            <w:pPr>
              <w:jc w:val="right"/>
              <w:rPr>
                <w:rFonts w:hint="eastAsia" w:ascii="宋体" w:hAnsi="宋体" w:eastAsia="宋体" w:cs="宋体"/>
                <w:i w:val="0"/>
                <w:iCs w:val="0"/>
                <w:color w:val="auto"/>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7E27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20.75</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6ECF0">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4B237">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000FE">
            <w:pPr>
              <w:jc w:val="right"/>
              <w:rPr>
                <w:rFonts w:hint="eastAsia" w:ascii="宋体" w:hAnsi="宋体" w:eastAsia="宋体" w:cs="宋体"/>
                <w:i w:val="0"/>
                <w:iCs w:val="0"/>
                <w:color w:val="auto"/>
                <w:sz w:val="22"/>
                <w:szCs w:val="22"/>
                <w:u w:val="none"/>
              </w:rPr>
            </w:pPr>
          </w:p>
        </w:tc>
      </w:tr>
      <w:tr w14:paraId="5F66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542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2050203</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97B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初中教育</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3E5E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40590">
            <w:pPr>
              <w:jc w:val="right"/>
              <w:rPr>
                <w:rFonts w:hint="eastAsia" w:ascii="宋体" w:hAnsi="宋体" w:eastAsia="宋体" w:cs="宋体"/>
                <w:i w:val="0"/>
                <w:iCs w:val="0"/>
                <w:color w:val="auto"/>
                <w:sz w:val="22"/>
                <w:szCs w:val="22"/>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159E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3515E">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ACB62">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59507">
            <w:pPr>
              <w:jc w:val="right"/>
              <w:rPr>
                <w:rFonts w:hint="eastAsia" w:ascii="宋体" w:hAnsi="宋体" w:eastAsia="宋体" w:cs="宋体"/>
                <w:i w:val="0"/>
                <w:iCs w:val="0"/>
                <w:color w:val="auto"/>
                <w:sz w:val="22"/>
                <w:szCs w:val="22"/>
                <w:u w:val="none"/>
              </w:rPr>
            </w:pPr>
          </w:p>
        </w:tc>
      </w:tr>
      <w:tr w14:paraId="234A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265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2050299</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0E4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其他普通教育支出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7982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2,092.45</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B2D0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187.93</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5FE3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1,904.52</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45994">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D4EFD">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A79FE">
            <w:pPr>
              <w:jc w:val="right"/>
              <w:rPr>
                <w:rFonts w:hint="eastAsia" w:ascii="宋体" w:hAnsi="宋体" w:eastAsia="宋体" w:cs="宋体"/>
                <w:i w:val="0"/>
                <w:iCs w:val="0"/>
                <w:color w:val="auto"/>
                <w:sz w:val="22"/>
                <w:szCs w:val="22"/>
                <w:u w:val="none"/>
              </w:rPr>
            </w:pPr>
          </w:p>
        </w:tc>
      </w:tr>
      <w:tr w14:paraId="41E4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E55E6">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206</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1AFD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科学技术支出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1510F">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30DF5">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88B69">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9FCB3">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084F6">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FB43F">
            <w:pPr>
              <w:jc w:val="right"/>
              <w:rPr>
                <w:rFonts w:hint="eastAsia" w:ascii="宋体" w:hAnsi="宋体" w:eastAsia="宋体" w:cs="宋体"/>
                <w:i w:val="0"/>
                <w:iCs w:val="0"/>
                <w:color w:val="auto"/>
                <w:sz w:val="22"/>
                <w:szCs w:val="22"/>
                <w:u w:val="none"/>
              </w:rPr>
            </w:pPr>
          </w:p>
        </w:tc>
      </w:tr>
      <w:tr w14:paraId="50C1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4484E">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20699</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888E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其他科学技术支出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98907">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ACC3">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A29F6">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F57FD">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2F511">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72611">
            <w:pPr>
              <w:jc w:val="right"/>
              <w:rPr>
                <w:rFonts w:hint="eastAsia" w:ascii="宋体" w:hAnsi="宋体" w:eastAsia="宋体" w:cs="宋体"/>
                <w:i w:val="0"/>
                <w:iCs w:val="0"/>
                <w:color w:val="auto"/>
                <w:sz w:val="22"/>
                <w:szCs w:val="22"/>
                <w:u w:val="none"/>
              </w:rPr>
            </w:pPr>
          </w:p>
        </w:tc>
      </w:tr>
      <w:tr w14:paraId="55E8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B9A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2069999</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881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其他科学技术支出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1D95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6B76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05B8F">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6964A">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E5080">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D7AC2">
            <w:pPr>
              <w:jc w:val="right"/>
              <w:rPr>
                <w:rFonts w:hint="eastAsia" w:ascii="宋体" w:hAnsi="宋体" w:eastAsia="宋体" w:cs="宋体"/>
                <w:i w:val="0"/>
                <w:iCs w:val="0"/>
                <w:color w:val="auto"/>
                <w:sz w:val="22"/>
                <w:szCs w:val="22"/>
                <w:u w:val="none"/>
              </w:rPr>
            </w:pPr>
          </w:p>
        </w:tc>
      </w:tr>
      <w:tr w14:paraId="211E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8949C">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4984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社会保障和就业支出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D94AB">
            <w:pPr>
              <w:keepNext w:val="0"/>
              <w:keepLines w:val="0"/>
              <w:widowControl/>
              <w:suppressLineNumbers w:val="0"/>
              <w:jc w:val="righ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176.67</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E1D8">
            <w:pPr>
              <w:keepNext w:val="0"/>
              <w:keepLines w:val="0"/>
              <w:widowControl/>
              <w:suppressLineNumbers w:val="0"/>
              <w:jc w:val="righ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176.67</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B0C8B">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9886E">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9DADD">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00817">
            <w:pPr>
              <w:jc w:val="right"/>
              <w:rPr>
                <w:rFonts w:hint="eastAsia" w:ascii="宋体" w:hAnsi="宋体" w:eastAsia="宋体" w:cs="宋体"/>
                <w:i w:val="0"/>
                <w:iCs w:val="0"/>
                <w:color w:val="auto"/>
                <w:sz w:val="22"/>
                <w:szCs w:val="22"/>
                <w:u w:val="none"/>
              </w:rPr>
            </w:pPr>
          </w:p>
        </w:tc>
      </w:tr>
      <w:tr w14:paraId="5BE0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B4A6F">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20801</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2390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人力资源和社会保障管理事务</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405CD">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0.38</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24E13">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0.38</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EC4BA">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6C675">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D83A0">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985D4">
            <w:pPr>
              <w:jc w:val="right"/>
              <w:rPr>
                <w:rFonts w:hint="eastAsia" w:ascii="宋体" w:hAnsi="宋体" w:eastAsia="宋体" w:cs="宋体"/>
                <w:i w:val="0"/>
                <w:iCs w:val="0"/>
                <w:color w:val="auto"/>
                <w:sz w:val="22"/>
                <w:szCs w:val="22"/>
                <w:u w:val="none"/>
              </w:rPr>
            </w:pPr>
          </w:p>
        </w:tc>
      </w:tr>
      <w:tr w14:paraId="1BAE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E3B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2080199</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667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其他人力资源和社会保障管理事务支出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4FBE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0.38</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839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0.38</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917A2">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CEAF6">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3A8D3">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EC1C2">
            <w:pPr>
              <w:jc w:val="right"/>
              <w:rPr>
                <w:rFonts w:hint="eastAsia" w:ascii="宋体" w:hAnsi="宋体" w:eastAsia="宋体" w:cs="宋体"/>
                <w:i w:val="0"/>
                <w:iCs w:val="0"/>
                <w:color w:val="auto"/>
                <w:sz w:val="22"/>
                <w:szCs w:val="22"/>
                <w:u w:val="none"/>
              </w:rPr>
            </w:pPr>
          </w:p>
        </w:tc>
      </w:tr>
      <w:tr w14:paraId="3A9A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99025">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20805</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260F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A65B">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143.28</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65FFB">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143.28</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A984A">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505F">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61931">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3DB84">
            <w:pPr>
              <w:jc w:val="right"/>
              <w:rPr>
                <w:rFonts w:hint="eastAsia" w:ascii="宋体" w:hAnsi="宋体" w:eastAsia="宋体" w:cs="宋体"/>
                <w:i w:val="0"/>
                <w:iCs w:val="0"/>
                <w:color w:val="auto"/>
                <w:sz w:val="22"/>
                <w:szCs w:val="22"/>
                <w:u w:val="none"/>
              </w:rPr>
            </w:pPr>
          </w:p>
        </w:tc>
      </w:tr>
      <w:tr w14:paraId="1A20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6A3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2080501</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D05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行政单位离退休</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E4D6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28.87</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990B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28.87</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309FD">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E84DE">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CB68">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3F255">
            <w:pPr>
              <w:jc w:val="right"/>
              <w:rPr>
                <w:rFonts w:hint="eastAsia" w:ascii="宋体" w:hAnsi="宋体" w:eastAsia="宋体" w:cs="宋体"/>
                <w:i w:val="0"/>
                <w:iCs w:val="0"/>
                <w:color w:val="auto"/>
                <w:sz w:val="22"/>
                <w:szCs w:val="22"/>
                <w:u w:val="none"/>
              </w:rPr>
            </w:pPr>
          </w:p>
        </w:tc>
      </w:tr>
      <w:tr w14:paraId="7232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446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676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2AD8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114.41</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CC75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114.41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18AC5">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5F54C">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A573D">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A258C">
            <w:pPr>
              <w:jc w:val="right"/>
              <w:rPr>
                <w:rFonts w:hint="eastAsia" w:ascii="宋体" w:hAnsi="宋体" w:eastAsia="宋体" w:cs="宋体"/>
                <w:i w:val="0"/>
                <w:iCs w:val="0"/>
                <w:color w:val="auto"/>
                <w:sz w:val="22"/>
                <w:szCs w:val="22"/>
                <w:u w:val="none"/>
              </w:rPr>
            </w:pPr>
          </w:p>
        </w:tc>
      </w:tr>
      <w:tr w14:paraId="1C3B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45F7">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20808</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E9D2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抚恤</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91F25">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33.01</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18906">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33.01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30F87">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2950B">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34371">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6F6C2">
            <w:pPr>
              <w:jc w:val="right"/>
              <w:rPr>
                <w:rFonts w:hint="eastAsia" w:ascii="宋体" w:hAnsi="宋体" w:eastAsia="宋体" w:cs="宋体"/>
                <w:i w:val="0"/>
                <w:iCs w:val="0"/>
                <w:color w:val="auto"/>
                <w:sz w:val="22"/>
                <w:szCs w:val="22"/>
                <w:u w:val="none"/>
              </w:rPr>
            </w:pPr>
          </w:p>
        </w:tc>
      </w:tr>
      <w:tr w14:paraId="415E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C08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2080801</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B1B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死亡抚恤</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E7F5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33.01</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E812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33.01</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7F3DB">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4EAF0">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6D77E">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9BD04">
            <w:pPr>
              <w:jc w:val="right"/>
              <w:rPr>
                <w:rFonts w:hint="eastAsia" w:ascii="宋体" w:hAnsi="宋体" w:eastAsia="宋体" w:cs="宋体"/>
                <w:i w:val="0"/>
                <w:iCs w:val="0"/>
                <w:color w:val="auto"/>
                <w:sz w:val="22"/>
                <w:szCs w:val="22"/>
                <w:u w:val="none"/>
              </w:rPr>
            </w:pPr>
          </w:p>
        </w:tc>
      </w:tr>
      <w:tr w14:paraId="4D88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8A6C7">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210</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AD22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卫生健康支出</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213EB">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238E8">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2AF00">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4BDC3">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0416B">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75266">
            <w:pPr>
              <w:jc w:val="right"/>
              <w:rPr>
                <w:rFonts w:hint="eastAsia" w:ascii="宋体" w:hAnsi="宋体" w:eastAsia="宋体" w:cs="宋体"/>
                <w:i w:val="0"/>
                <w:iCs w:val="0"/>
                <w:color w:val="auto"/>
                <w:sz w:val="22"/>
                <w:szCs w:val="22"/>
                <w:u w:val="none"/>
              </w:rPr>
            </w:pPr>
          </w:p>
        </w:tc>
      </w:tr>
      <w:tr w14:paraId="6C24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63286">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21011</w:t>
            </w:r>
          </w:p>
        </w:tc>
        <w:tc>
          <w:tcPr>
            <w:tcW w:w="3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3867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行政事业单位医疗</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4D04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41425">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F2FB4">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BBECF">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7A229">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86549">
            <w:pPr>
              <w:jc w:val="right"/>
              <w:rPr>
                <w:rFonts w:hint="eastAsia" w:ascii="宋体" w:hAnsi="宋体" w:eastAsia="宋体" w:cs="宋体"/>
                <w:i w:val="0"/>
                <w:iCs w:val="0"/>
                <w:color w:val="auto"/>
                <w:sz w:val="22"/>
                <w:szCs w:val="22"/>
                <w:u w:val="none"/>
              </w:rPr>
            </w:pPr>
          </w:p>
        </w:tc>
      </w:tr>
      <w:tr w14:paraId="7F68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000000" w:sz="4" w:space="0"/>
              <w:left w:val="single" w:color="000000" w:sz="4" w:space="0"/>
              <w:bottom w:val="single" w:color="auto" w:sz="4" w:space="0"/>
              <w:right w:val="single" w:color="000000" w:sz="4" w:space="0"/>
            </w:tcBorders>
            <w:shd w:val="clear" w:color="auto" w:fill="FFFFFF"/>
            <w:noWrap/>
            <w:vAlign w:val="center"/>
          </w:tcPr>
          <w:p w14:paraId="1792A3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395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88F6B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行政单位医疗</w:t>
            </w:r>
          </w:p>
        </w:tc>
        <w:tc>
          <w:tcPr>
            <w:tcW w:w="122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FC8FC7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47.75</w:t>
            </w:r>
          </w:p>
        </w:tc>
        <w:tc>
          <w:tcPr>
            <w:tcW w:w="1219"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0326D7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47.75</w:t>
            </w:r>
          </w:p>
        </w:tc>
        <w:tc>
          <w:tcPr>
            <w:tcW w:w="122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F84CF31">
            <w:pPr>
              <w:jc w:val="right"/>
              <w:rPr>
                <w:rFonts w:hint="eastAsia" w:ascii="宋体" w:hAnsi="宋体" w:eastAsia="宋体" w:cs="宋体"/>
                <w:i w:val="0"/>
                <w:iCs w:val="0"/>
                <w:color w:val="auto"/>
                <w:sz w:val="22"/>
                <w:szCs w:val="22"/>
                <w:u w:val="none"/>
              </w:rPr>
            </w:pPr>
          </w:p>
        </w:tc>
        <w:tc>
          <w:tcPr>
            <w:tcW w:w="49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25D93C2">
            <w:pPr>
              <w:jc w:val="right"/>
              <w:rPr>
                <w:rFonts w:hint="eastAsia" w:ascii="宋体" w:hAnsi="宋体" w:eastAsia="宋体" w:cs="宋体"/>
                <w:i w:val="0"/>
                <w:iCs w:val="0"/>
                <w:color w:val="auto"/>
                <w:sz w:val="22"/>
                <w:szCs w:val="22"/>
                <w:u w:val="none"/>
              </w:rPr>
            </w:pPr>
          </w:p>
        </w:tc>
        <w:tc>
          <w:tcPr>
            <w:tcW w:w="49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38C3D21">
            <w:pPr>
              <w:jc w:val="right"/>
              <w:rPr>
                <w:rFonts w:hint="eastAsia" w:ascii="宋体" w:hAnsi="宋体" w:eastAsia="宋体" w:cs="宋体"/>
                <w:i w:val="0"/>
                <w:iCs w:val="0"/>
                <w:color w:val="auto"/>
                <w:sz w:val="22"/>
                <w:szCs w:val="22"/>
                <w:u w:val="none"/>
              </w:rPr>
            </w:pPr>
          </w:p>
        </w:tc>
        <w:tc>
          <w:tcPr>
            <w:tcW w:w="161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8F6FA69">
            <w:pPr>
              <w:jc w:val="right"/>
              <w:rPr>
                <w:rFonts w:hint="eastAsia" w:ascii="宋体" w:hAnsi="宋体" w:eastAsia="宋体" w:cs="宋体"/>
                <w:i w:val="0"/>
                <w:iCs w:val="0"/>
                <w:color w:val="auto"/>
                <w:sz w:val="22"/>
                <w:szCs w:val="22"/>
                <w:u w:val="none"/>
              </w:rPr>
            </w:pPr>
          </w:p>
        </w:tc>
      </w:tr>
      <w:tr w14:paraId="18B1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6D0EC85">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212</w:t>
            </w:r>
          </w:p>
        </w:tc>
        <w:tc>
          <w:tcPr>
            <w:tcW w:w="39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51483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城乡社区支出</w:t>
            </w: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7507DA">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2709E0">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54B405">
            <w:pPr>
              <w:jc w:val="right"/>
              <w:rPr>
                <w:rFonts w:hint="eastAsia" w:ascii="宋体" w:hAnsi="宋体" w:eastAsia="宋体" w:cs="宋体"/>
                <w:i w:val="0"/>
                <w:iCs w:val="0"/>
                <w:color w:val="auto"/>
                <w:sz w:val="22"/>
                <w:szCs w:val="22"/>
                <w:u w:val="none"/>
              </w:rPr>
            </w:pPr>
          </w:p>
        </w:tc>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989502">
            <w:pPr>
              <w:jc w:val="right"/>
              <w:rPr>
                <w:rFonts w:hint="eastAsia" w:ascii="宋体" w:hAnsi="宋体" w:eastAsia="宋体" w:cs="宋体"/>
                <w:i w:val="0"/>
                <w:iCs w:val="0"/>
                <w:color w:val="auto"/>
                <w:sz w:val="22"/>
                <w:szCs w:val="22"/>
                <w:u w:val="none"/>
              </w:rPr>
            </w:pPr>
          </w:p>
        </w:tc>
        <w:tc>
          <w:tcPr>
            <w:tcW w:w="4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8A69B3">
            <w:pPr>
              <w:jc w:val="right"/>
              <w:rPr>
                <w:rFonts w:hint="eastAsia" w:ascii="宋体" w:hAnsi="宋体" w:eastAsia="宋体" w:cs="宋体"/>
                <w:i w:val="0"/>
                <w:iCs w:val="0"/>
                <w:color w:val="auto"/>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38C5D5">
            <w:pPr>
              <w:jc w:val="right"/>
              <w:rPr>
                <w:rFonts w:hint="eastAsia" w:ascii="宋体" w:hAnsi="宋体" w:eastAsia="宋体" w:cs="宋体"/>
                <w:i w:val="0"/>
                <w:iCs w:val="0"/>
                <w:color w:val="auto"/>
                <w:sz w:val="22"/>
                <w:szCs w:val="22"/>
                <w:u w:val="none"/>
              </w:rPr>
            </w:pPr>
          </w:p>
        </w:tc>
      </w:tr>
      <w:tr w14:paraId="4E2B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8A2C2BC">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21201</w:t>
            </w:r>
          </w:p>
        </w:tc>
        <w:tc>
          <w:tcPr>
            <w:tcW w:w="39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1F645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城乡社区管理事务</w:t>
            </w: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E1C0FE">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81A4D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8B61FE">
            <w:pPr>
              <w:jc w:val="right"/>
              <w:rPr>
                <w:rFonts w:hint="eastAsia" w:ascii="宋体" w:hAnsi="宋体" w:eastAsia="宋体" w:cs="宋体"/>
                <w:i w:val="0"/>
                <w:iCs w:val="0"/>
                <w:color w:val="auto"/>
                <w:sz w:val="22"/>
                <w:szCs w:val="22"/>
                <w:u w:val="none"/>
              </w:rPr>
            </w:pPr>
          </w:p>
        </w:tc>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74C850">
            <w:pPr>
              <w:jc w:val="right"/>
              <w:rPr>
                <w:rFonts w:hint="eastAsia" w:ascii="宋体" w:hAnsi="宋体" w:eastAsia="宋体" w:cs="宋体"/>
                <w:i w:val="0"/>
                <w:iCs w:val="0"/>
                <w:color w:val="auto"/>
                <w:sz w:val="22"/>
                <w:szCs w:val="22"/>
                <w:u w:val="none"/>
              </w:rPr>
            </w:pPr>
          </w:p>
        </w:tc>
        <w:tc>
          <w:tcPr>
            <w:tcW w:w="4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6E2F28">
            <w:pPr>
              <w:jc w:val="right"/>
              <w:rPr>
                <w:rFonts w:hint="eastAsia" w:ascii="宋体" w:hAnsi="宋体" w:eastAsia="宋体" w:cs="宋体"/>
                <w:i w:val="0"/>
                <w:iCs w:val="0"/>
                <w:color w:val="auto"/>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4478DF">
            <w:pPr>
              <w:jc w:val="right"/>
              <w:rPr>
                <w:rFonts w:hint="eastAsia" w:ascii="宋体" w:hAnsi="宋体" w:eastAsia="宋体" w:cs="宋体"/>
                <w:i w:val="0"/>
                <w:iCs w:val="0"/>
                <w:color w:val="auto"/>
                <w:sz w:val="22"/>
                <w:szCs w:val="22"/>
                <w:u w:val="none"/>
              </w:rPr>
            </w:pPr>
          </w:p>
        </w:tc>
      </w:tr>
      <w:tr w14:paraId="5D44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5B8E4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39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FCF6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其他城乡社区管理事务支出</w:t>
            </w: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F0186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AFA60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AB375E">
            <w:pPr>
              <w:jc w:val="right"/>
              <w:rPr>
                <w:rFonts w:hint="eastAsia" w:ascii="宋体" w:hAnsi="宋体" w:eastAsia="宋体" w:cs="宋体"/>
                <w:i w:val="0"/>
                <w:iCs w:val="0"/>
                <w:color w:val="auto"/>
                <w:sz w:val="22"/>
                <w:szCs w:val="22"/>
                <w:u w:val="none"/>
              </w:rPr>
            </w:pPr>
          </w:p>
        </w:tc>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4CEAC5">
            <w:pPr>
              <w:jc w:val="right"/>
              <w:rPr>
                <w:rFonts w:hint="eastAsia" w:ascii="宋体" w:hAnsi="宋体" w:eastAsia="宋体" w:cs="宋体"/>
                <w:i w:val="0"/>
                <w:iCs w:val="0"/>
                <w:color w:val="auto"/>
                <w:sz w:val="22"/>
                <w:szCs w:val="22"/>
                <w:u w:val="none"/>
              </w:rPr>
            </w:pPr>
          </w:p>
        </w:tc>
        <w:tc>
          <w:tcPr>
            <w:tcW w:w="4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B08AB8">
            <w:pPr>
              <w:jc w:val="right"/>
              <w:rPr>
                <w:rFonts w:hint="eastAsia" w:ascii="宋体" w:hAnsi="宋体" w:eastAsia="宋体" w:cs="宋体"/>
                <w:i w:val="0"/>
                <w:iCs w:val="0"/>
                <w:color w:val="auto"/>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B1D29C">
            <w:pPr>
              <w:jc w:val="right"/>
              <w:rPr>
                <w:rFonts w:hint="eastAsia" w:ascii="宋体" w:hAnsi="宋体" w:eastAsia="宋体" w:cs="宋体"/>
                <w:i w:val="0"/>
                <w:iCs w:val="0"/>
                <w:color w:val="auto"/>
                <w:sz w:val="22"/>
                <w:szCs w:val="22"/>
                <w:u w:val="none"/>
              </w:rPr>
            </w:pPr>
          </w:p>
        </w:tc>
      </w:tr>
      <w:tr w14:paraId="7193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3018FAD">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229</w:t>
            </w:r>
          </w:p>
        </w:tc>
        <w:tc>
          <w:tcPr>
            <w:tcW w:w="39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6EA85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其他支出</w:t>
            </w: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CBDF9C">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18.09</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7DEB3B">
            <w:pPr>
              <w:jc w:val="right"/>
              <w:rPr>
                <w:rFonts w:hint="eastAsia" w:ascii="宋体" w:hAnsi="宋体" w:eastAsia="宋体" w:cs="宋体"/>
                <w:i w:val="0"/>
                <w:iCs w:val="0"/>
                <w:color w:val="auto"/>
                <w:kern w:val="2"/>
                <w:sz w:val="22"/>
                <w:szCs w:val="22"/>
                <w:u w:val="none"/>
                <w:lang w:val="en-US" w:eastAsia="zh-CN" w:bidi="ar-SA"/>
              </w:rPr>
            </w:pP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E34187">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18.09</w:t>
            </w:r>
          </w:p>
        </w:tc>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F0740E">
            <w:pPr>
              <w:jc w:val="right"/>
              <w:rPr>
                <w:rFonts w:hint="eastAsia" w:ascii="宋体" w:hAnsi="宋体" w:eastAsia="宋体" w:cs="宋体"/>
                <w:i w:val="0"/>
                <w:iCs w:val="0"/>
                <w:color w:val="auto"/>
                <w:sz w:val="22"/>
                <w:szCs w:val="22"/>
                <w:u w:val="none"/>
              </w:rPr>
            </w:pPr>
          </w:p>
        </w:tc>
        <w:tc>
          <w:tcPr>
            <w:tcW w:w="4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E0D44E">
            <w:pPr>
              <w:jc w:val="right"/>
              <w:rPr>
                <w:rFonts w:hint="eastAsia" w:ascii="宋体" w:hAnsi="宋体" w:eastAsia="宋体" w:cs="宋体"/>
                <w:i w:val="0"/>
                <w:iCs w:val="0"/>
                <w:color w:val="auto"/>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EC05CA">
            <w:pPr>
              <w:jc w:val="right"/>
              <w:rPr>
                <w:rFonts w:hint="eastAsia" w:ascii="宋体" w:hAnsi="宋体" w:eastAsia="宋体" w:cs="宋体"/>
                <w:i w:val="0"/>
                <w:iCs w:val="0"/>
                <w:color w:val="auto"/>
                <w:sz w:val="22"/>
                <w:szCs w:val="22"/>
                <w:u w:val="none"/>
              </w:rPr>
            </w:pPr>
          </w:p>
        </w:tc>
      </w:tr>
      <w:tr w14:paraId="62D3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2568F29">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22960</w:t>
            </w:r>
          </w:p>
        </w:tc>
        <w:tc>
          <w:tcPr>
            <w:tcW w:w="39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66B94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彩票公益金安排的支出</w:t>
            </w: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CD4ADC">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18.09</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B6A28D">
            <w:pPr>
              <w:jc w:val="right"/>
              <w:rPr>
                <w:rFonts w:hint="eastAsia" w:ascii="宋体" w:hAnsi="宋体" w:eastAsia="宋体" w:cs="宋体"/>
                <w:i w:val="0"/>
                <w:iCs w:val="0"/>
                <w:color w:val="auto"/>
                <w:kern w:val="2"/>
                <w:sz w:val="22"/>
                <w:szCs w:val="22"/>
                <w:u w:val="none"/>
                <w:lang w:val="en-US" w:eastAsia="zh-CN" w:bidi="ar-SA"/>
              </w:rPr>
            </w:pP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3CB0B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18.09</w:t>
            </w:r>
          </w:p>
        </w:tc>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016594">
            <w:pPr>
              <w:jc w:val="right"/>
              <w:rPr>
                <w:rFonts w:hint="eastAsia" w:ascii="宋体" w:hAnsi="宋体" w:eastAsia="宋体" w:cs="宋体"/>
                <w:i w:val="0"/>
                <w:iCs w:val="0"/>
                <w:color w:val="auto"/>
                <w:sz w:val="22"/>
                <w:szCs w:val="22"/>
                <w:u w:val="none"/>
              </w:rPr>
            </w:pPr>
          </w:p>
        </w:tc>
        <w:tc>
          <w:tcPr>
            <w:tcW w:w="4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05BEE3">
            <w:pPr>
              <w:jc w:val="right"/>
              <w:rPr>
                <w:rFonts w:hint="eastAsia" w:ascii="宋体" w:hAnsi="宋体" w:eastAsia="宋体" w:cs="宋体"/>
                <w:i w:val="0"/>
                <w:iCs w:val="0"/>
                <w:color w:val="auto"/>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C96B75">
            <w:pPr>
              <w:jc w:val="right"/>
              <w:rPr>
                <w:rFonts w:hint="eastAsia" w:ascii="宋体" w:hAnsi="宋体" w:eastAsia="宋体" w:cs="宋体"/>
                <w:i w:val="0"/>
                <w:iCs w:val="0"/>
                <w:color w:val="auto"/>
                <w:sz w:val="22"/>
                <w:szCs w:val="22"/>
                <w:u w:val="none"/>
              </w:rPr>
            </w:pPr>
          </w:p>
        </w:tc>
      </w:tr>
      <w:tr w14:paraId="4D78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AD090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2296003</w:t>
            </w:r>
          </w:p>
        </w:tc>
        <w:tc>
          <w:tcPr>
            <w:tcW w:w="39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929F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用于体育事业的彩票公益金支出</w:t>
            </w: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E42A3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18.09</w:t>
            </w:r>
          </w:p>
        </w:tc>
        <w:tc>
          <w:tcPr>
            <w:tcW w:w="12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DF8E81">
            <w:pPr>
              <w:jc w:val="right"/>
              <w:rPr>
                <w:rFonts w:hint="eastAsia" w:ascii="宋体" w:hAnsi="宋体" w:eastAsia="宋体" w:cs="宋体"/>
                <w:i w:val="0"/>
                <w:iCs w:val="0"/>
                <w:color w:val="auto"/>
                <w:sz w:val="22"/>
                <w:szCs w:val="22"/>
                <w:u w:val="none"/>
              </w:rPr>
            </w:pPr>
          </w:p>
        </w:tc>
        <w:tc>
          <w:tcPr>
            <w:tcW w:w="12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EF74F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18.09</w:t>
            </w:r>
          </w:p>
        </w:tc>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F1E600">
            <w:pPr>
              <w:jc w:val="right"/>
              <w:rPr>
                <w:rFonts w:hint="eastAsia" w:ascii="宋体" w:hAnsi="宋体" w:eastAsia="宋体" w:cs="宋体"/>
                <w:i w:val="0"/>
                <w:iCs w:val="0"/>
                <w:color w:val="auto"/>
                <w:sz w:val="22"/>
                <w:szCs w:val="22"/>
                <w:u w:val="none"/>
              </w:rPr>
            </w:pPr>
          </w:p>
        </w:tc>
        <w:tc>
          <w:tcPr>
            <w:tcW w:w="49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75F377">
            <w:pPr>
              <w:jc w:val="right"/>
              <w:rPr>
                <w:rFonts w:hint="eastAsia" w:ascii="宋体" w:hAnsi="宋体" w:eastAsia="宋体" w:cs="宋体"/>
                <w:i w:val="0"/>
                <w:iCs w:val="0"/>
                <w:color w:val="auto"/>
                <w:sz w:val="22"/>
                <w:szCs w:val="22"/>
                <w:u w:val="none"/>
              </w:rPr>
            </w:pPr>
          </w:p>
        </w:tc>
        <w:tc>
          <w:tcPr>
            <w:tcW w:w="16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4EE612">
            <w:pPr>
              <w:jc w:val="right"/>
              <w:rPr>
                <w:rFonts w:hint="eastAsia" w:ascii="宋体" w:hAnsi="宋体" w:eastAsia="宋体" w:cs="宋体"/>
                <w:i w:val="0"/>
                <w:iCs w:val="0"/>
                <w:color w:val="auto"/>
                <w:sz w:val="22"/>
                <w:szCs w:val="22"/>
                <w:u w:val="none"/>
              </w:rPr>
            </w:pPr>
          </w:p>
        </w:tc>
      </w:tr>
      <w:tr w14:paraId="6106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15" w:type="dxa"/>
            <w:gridSpan w:val="10"/>
            <w:tcBorders>
              <w:top w:val="single" w:color="auto" w:sz="4" w:space="0"/>
              <w:left w:val="nil"/>
              <w:bottom w:val="nil"/>
              <w:right w:val="nil"/>
            </w:tcBorders>
            <w:shd w:val="clear" w:color="auto" w:fill="FFFFFF"/>
            <w:noWrap/>
            <w:vAlign w:val="center"/>
          </w:tcPr>
          <w:p w14:paraId="3C5E0C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注：1.本表依据《支出决算表》（财决04表）进行批复。</w:t>
            </w:r>
          </w:p>
        </w:tc>
      </w:tr>
      <w:tr w14:paraId="79D1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15" w:type="dxa"/>
            <w:gridSpan w:val="10"/>
            <w:tcBorders>
              <w:top w:val="nil"/>
              <w:left w:val="nil"/>
              <w:bottom w:val="nil"/>
              <w:right w:val="nil"/>
            </w:tcBorders>
            <w:shd w:val="clear" w:color="auto" w:fill="FFFFFF"/>
            <w:noWrap/>
            <w:vAlign w:val="center"/>
          </w:tcPr>
          <w:p w14:paraId="76961D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2.本表含一般公共预算财政拨款、政府性基金预算财政拨款和国有资本经营预算财政拨款。</w:t>
            </w:r>
          </w:p>
        </w:tc>
      </w:tr>
      <w:tr w14:paraId="5498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15" w:type="dxa"/>
            <w:gridSpan w:val="10"/>
            <w:tcBorders>
              <w:top w:val="nil"/>
              <w:left w:val="nil"/>
              <w:bottom w:val="nil"/>
              <w:right w:val="nil"/>
            </w:tcBorders>
            <w:shd w:val="clear" w:color="auto" w:fill="FFFFFF"/>
            <w:noWrap/>
            <w:vAlign w:val="center"/>
          </w:tcPr>
          <w:p w14:paraId="60D763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3.本表批复到项级科目。</w:t>
            </w:r>
          </w:p>
        </w:tc>
      </w:tr>
      <w:tr w14:paraId="5CFD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15" w:type="dxa"/>
            <w:gridSpan w:val="10"/>
            <w:tcBorders>
              <w:top w:val="nil"/>
              <w:left w:val="nil"/>
              <w:bottom w:val="nil"/>
              <w:right w:val="nil"/>
            </w:tcBorders>
            <w:shd w:val="clear" w:color="auto" w:fill="FFFFFF"/>
            <w:noWrap/>
            <w:vAlign w:val="center"/>
          </w:tcPr>
          <w:p w14:paraId="39EE89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4.本表以“万元”为金额单位（保留两位小数）。</w:t>
            </w:r>
          </w:p>
        </w:tc>
      </w:tr>
    </w:tbl>
    <w:p w14:paraId="55E881C0"/>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36"/>
        <w:gridCol w:w="1384"/>
        <w:gridCol w:w="3516"/>
        <w:gridCol w:w="517"/>
        <w:gridCol w:w="1096"/>
        <w:gridCol w:w="1108"/>
        <w:gridCol w:w="1007"/>
        <w:gridCol w:w="1018"/>
      </w:tblGrid>
      <w:tr w14:paraId="59C7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bottom"/>
          </w:tcPr>
          <w:p w14:paraId="12A0A9E3">
            <w:pPr>
              <w:keepNext w:val="0"/>
              <w:keepLines w:val="0"/>
              <w:widowControl/>
              <w:suppressLineNumbers w:val="0"/>
              <w:jc w:val="center"/>
              <w:textAlignment w:val="bottom"/>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财政拨款收入支出决算批复表</w:t>
            </w:r>
          </w:p>
        </w:tc>
      </w:tr>
      <w:tr w14:paraId="4727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36" w:type="pct"/>
            <w:tcBorders>
              <w:top w:val="nil"/>
              <w:left w:val="nil"/>
              <w:bottom w:val="nil"/>
              <w:right w:val="nil"/>
            </w:tcBorders>
            <w:shd w:val="clear" w:color="auto" w:fill="FFFFFF"/>
            <w:noWrap/>
            <w:vAlign w:val="bottom"/>
          </w:tcPr>
          <w:p w14:paraId="6BA24EA0">
            <w:pPr>
              <w:jc w:val="left"/>
              <w:rPr>
                <w:rFonts w:hint="eastAsia" w:ascii="宋体" w:hAnsi="宋体" w:eastAsia="宋体" w:cs="宋体"/>
                <w:i w:val="0"/>
                <w:iCs w:val="0"/>
                <w:color w:val="000000"/>
                <w:sz w:val="20"/>
                <w:szCs w:val="20"/>
                <w:u w:val="none"/>
              </w:rPr>
            </w:pPr>
          </w:p>
        </w:tc>
        <w:tc>
          <w:tcPr>
            <w:tcW w:w="196" w:type="pct"/>
            <w:tcBorders>
              <w:top w:val="nil"/>
              <w:left w:val="nil"/>
              <w:bottom w:val="nil"/>
              <w:right w:val="nil"/>
            </w:tcBorders>
            <w:shd w:val="clear" w:color="auto" w:fill="FFFFFF"/>
            <w:noWrap/>
            <w:vAlign w:val="bottom"/>
          </w:tcPr>
          <w:p w14:paraId="736D687A">
            <w:pPr>
              <w:jc w:val="left"/>
              <w:rPr>
                <w:rFonts w:hint="eastAsia" w:ascii="宋体" w:hAnsi="宋体" w:eastAsia="宋体" w:cs="宋体"/>
                <w:i w:val="0"/>
                <w:iCs w:val="0"/>
                <w:color w:val="000000"/>
                <w:sz w:val="20"/>
                <w:szCs w:val="20"/>
                <w:u w:val="none"/>
              </w:rPr>
            </w:pPr>
          </w:p>
        </w:tc>
        <w:tc>
          <w:tcPr>
            <w:tcW w:w="555" w:type="pct"/>
            <w:tcBorders>
              <w:top w:val="nil"/>
              <w:left w:val="nil"/>
              <w:bottom w:val="nil"/>
              <w:right w:val="nil"/>
            </w:tcBorders>
            <w:shd w:val="clear" w:color="auto" w:fill="FFFFFF"/>
            <w:noWrap/>
            <w:vAlign w:val="bottom"/>
          </w:tcPr>
          <w:p w14:paraId="0E48D677">
            <w:pPr>
              <w:jc w:val="left"/>
              <w:rPr>
                <w:rFonts w:hint="eastAsia" w:ascii="宋体" w:hAnsi="宋体" w:eastAsia="宋体" w:cs="宋体"/>
                <w:i w:val="0"/>
                <w:iCs w:val="0"/>
                <w:color w:val="000000"/>
                <w:sz w:val="20"/>
                <w:szCs w:val="20"/>
                <w:u w:val="none"/>
              </w:rPr>
            </w:pPr>
          </w:p>
        </w:tc>
        <w:tc>
          <w:tcPr>
            <w:tcW w:w="1228" w:type="pct"/>
            <w:tcBorders>
              <w:top w:val="nil"/>
              <w:left w:val="nil"/>
              <w:bottom w:val="nil"/>
              <w:right w:val="nil"/>
            </w:tcBorders>
            <w:shd w:val="clear" w:color="auto" w:fill="FFFFFF"/>
            <w:noWrap/>
            <w:vAlign w:val="bottom"/>
          </w:tcPr>
          <w:p w14:paraId="159BD636">
            <w:pPr>
              <w:jc w:val="left"/>
              <w:rPr>
                <w:rFonts w:hint="eastAsia" w:ascii="宋体" w:hAnsi="宋体" w:eastAsia="宋体" w:cs="宋体"/>
                <w:i w:val="0"/>
                <w:iCs w:val="0"/>
                <w:color w:val="000000"/>
                <w:sz w:val="20"/>
                <w:szCs w:val="20"/>
                <w:u w:val="none"/>
              </w:rPr>
            </w:pPr>
          </w:p>
        </w:tc>
        <w:tc>
          <w:tcPr>
            <w:tcW w:w="229" w:type="pct"/>
            <w:tcBorders>
              <w:top w:val="nil"/>
              <w:left w:val="nil"/>
              <w:bottom w:val="nil"/>
              <w:right w:val="nil"/>
            </w:tcBorders>
            <w:shd w:val="clear" w:color="auto" w:fill="FFFFFF"/>
            <w:noWrap/>
            <w:vAlign w:val="bottom"/>
          </w:tcPr>
          <w:p w14:paraId="77FF8083">
            <w:pPr>
              <w:jc w:val="left"/>
              <w:rPr>
                <w:rFonts w:hint="eastAsia" w:ascii="宋体" w:hAnsi="宋体" w:eastAsia="宋体" w:cs="宋体"/>
                <w:i w:val="0"/>
                <w:iCs w:val="0"/>
                <w:color w:val="000000"/>
                <w:sz w:val="20"/>
                <w:szCs w:val="20"/>
                <w:u w:val="none"/>
              </w:rPr>
            </w:pPr>
          </w:p>
        </w:tc>
        <w:tc>
          <w:tcPr>
            <w:tcW w:w="377" w:type="pct"/>
            <w:tcBorders>
              <w:top w:val="nil"/>
              <w:left w:val="nil"/>
              <w:bottom w:val="nil"/>
              <w:right w:val="nil"/>
            </w:tcBorders>
            <w:shd w:val="clear" w:color="auto" w:fill="auto"/>
            <w:noWrap/>
            <w:vAlign w:val="center"/>
          </w:tcPr>
          <w:p w14:paraId="506F344B">
            <w:pP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14:paraId="73DF7475">
            <w:pPr>
              <w:rPr>
                <w:rFonts w:hint="eastAsia" w:ascii="宋体" w:hAnsi="宋体" w:eastAsia="宋体" w:cs="宋体"/>
                <w:i w:val="0"/>
                <w:iCs w:val="0"/>
                <w:color w:val="000000"/>
                <w:sz w:val="22"/>
                <w:szCs w:val="22"/>
                <w:u w:val="none"/>
              </w:rPr>
            </w:pPr>
          </w:p>
        </w:tc>
        <w:tc>
          <w:tcPr>
            <w:tcW w:w="825" w:type="pct"/>
            <w:gridSpan w:val="2"/>
            <w:tcBorders>
              <w:top w:val="nil"/>
              <w:left w:val="nil"/>
              <w:bottom w:val="nil"/>
              <w:right w:val="nil"/>
            </w:tcBorders>
            <w:shd w:val="clear" w:color="auto" w:fill="auto"/>
            <w:noWrap/>
            <w:vAlign w:val="center"/>
          </w:tcPr>
          <w:p w14:paraId="16A782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公开Z01_1表</w:t>
            </w:r>
          </w:p>
        </w:tc>
      </w:tr>
      <w:tr w14:paraId="7C42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36" w:type="pct"/>
            <w:tcBorders>
              <w:top w:val="nil"/>
              <w:left w:val="nil"/>
              <w:bottom w:val="nil"/>
              <w:right w:val="nil"/>
            </w:tcBorders>
            <w:shd w:val="clear" w:color="auto" w:fill="FFFFFF"/>
            <w:noWrap/>
            <w:vAlign w:val="bottom"/>
          </w:tcPr>
          <w:p w14:paraId="4EE3531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部门：会同县教育局本级</w:t>
            </w:r>
          </w:p>
        </w:tc>
        <w:tc>
          <w:tcPr>
            <w:tcW w:w="196" w:type="pct"/>
            <w:tcBorders>
              <w:top w:val="nil"/>
              <w:left w:val="nil"/>
              <w:bottom w:val="nil"/>
              <w:right w:val="nil"/>
            </w:tcBorders>
            <w:shd w:val="clear" w:color="auto" w:fill="FFFFFF"/>
            <w:noWrap/>
            <w:vAlign w:val="bottom"/>
          </w:tcPr>
          <w:p w14:paraId="2347A40B">
            <w:pPr>
              <w:jc w:val="left"/>
              <w:rPr>
                <w:rFonts w:hint="eastAsia" w:ascii="宋体" w:hAnsi="宋体" w:eastAsia="宋体" w:cs="宋体"/>
                <w:i w:val="0"/>
                <w:iCs w:val="0"/>
                <w:color w:val="000000"/>
                <w:sz w:val="20"/>
                <w:szCs w:val="20"/>
                <w:u w:val="none"/>
              </w:rPr>
            </w:pPr>
          </w:p>
        </w:tc>
        <w:tc>
          <w:tcPr>
            <w:tcW w:w="555" w:type="pct"/>
            <w:tcBorders>
              <w:top w:val="nil"/>
              <w:left w:val="nil"/>
              <w:bottom w:val="nil"/>
              <w:right w:val="nil"/>
            </w:tcBorders>
            <w:shd w:val="clear" w:color="auto" w:fill="FFFFFF"/>
            <w:noWrap/>
            <w:vAlign w:val="bottom"/>
          </w:tcPr>
          <w:p w14:paraId="085FA822">
            <w:pPr>
              <w:jc w:val="left"/>
              <w:rPr>
                <w:rFonts w:hint="eastAsia" w:ascii="宋体" w:hAnsi="宋体" w:eastAsia="宋体" w:cs="宋体"/>
                <w:i w:val="0"/>
                <w:iCs w:val="0"/>
                <w:color w:val="000000"/>
                <w:sz w:val="20"/>
                <w:szCs w:val="20"/>
                <w:u w:val="none"/>
              </w:rPr>
            </w:pPr>
          </w:p>
        </w:tc>
        <w:tc>
          <w:tcPr>
            <w:tcW w:w="1228" w:type="pct"/>
            <w:tcBorders>
              <w:top w:val="nil"/>
              <w:left w:val="nil"/>
              <w:bottom w:val="nil"/>
              <w:right w:val="nil"/>
            </w:tcBorders>
            <w:shd w:val="clear" w:color="auto" w:fill="FFFFFF"/>
            <w:noWrap/>
            <w:vAlign w:val="bottom"/>
          </w:tcPr>
          <w:p w14:paraId="38A60FFA">
            <w:pPr>
              <w:jc w:val="left"/>
              <w:rPr>
                <w:rFonts w:hint="eastAsia" w:ascii="宋体" w:hAnsi="宋体" w:eastAsia="宋体" w:cs="宋体"/>
                <w:i w:val="0"/>
                <w:iCs w:val="0"/>
                <w:color w:val="000000"/>
                <w:sz w:val="20"/>
                <w:szCs w:val="20"/>
                <w:u w:val="none"/>
              </w:rPr>
            </w:pPr>
          </w:p>
        </w:tc>
        <w:tc>
          <w:tcPr>
            <w:tcW w:w="229" w:type="pct"/>
            <w:tcBorders>
              <w:top w:val="nil"/>
              <w:left w:val="nil"/>
              <w:bottom w:val="nil"/>
              <w:right w:val="nil"/>
            </w:tcBorders>
            <w:shd w:val="clear" w:color="auto" w:fill="FFFFFF"/>
            <w:noWrap/>
            <w:vAlign w:val="bottom"/>
          </w:tcPr>
          <w:p w14:paraId="39E61AE1">
            <w:pPr>
              <w:jc w:val="left"/>
              <w:rPr>
                <w:rFonts w:hint="eastAsia" w:ascii="宋体" w:hAnsi="宋体" w:eastAsia="宋体" w:cs="宋体"/>
                <w:i w:val="0"/>
                <w:iCs w:val="0"/>
                <w:color w:val="000000"/>
                <w:sz w:val="20"/>
                <w:szCs w:val="20"/>
                <w:u w:val="none"/>
              </w:rPr>
            </w:pPr>
          </w:p>
        </w:tc>
        <w:tc>
          <w:tcPr>
            <w:tcW w:w="377" w:type="pct"/>
            <w:tcBorders>
              <w:top w:val="nil"/>
              <w:left w:val="nil"/>
              <w:bottom w:val="nil"/>
              <w:right w:val="nil"/>
            </w:tcBorders>
            <w:shd w:val="clear" w:color="auto" w:fill="auto"/>
            <w:noWrap/>
            <w:vAlign w:val="center"/>
          </w:tcPr>
          <w:p w14:paraId="20C13406">
            <w:pP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14:paraId="3470A318">
            <w:pPr>
              <w:rPr>
                <w:rFonts w:hint="eastAsia" w:ascii="宋体" w:hAnsi="宋体" w:eastAsia="宋体" w:cs="宋体"/>
                <w:i w:val="0"/>
                <w:iCs w:val="0"/>
                <w:color w:val="000000"/>
                <w:sz w:val="22"/>
                <w:szCs w:val="22"/>
                <w:u w:val="none"/>
              </w:rPr>
            </w:pPr>
          </w:p>
        </w:tc>
        <w:tc>
          <w:tcPr>
            <w:tcW w:w="825" w:type="pct"/>
            <w:gridSpan w:val="2"/>
            <w:tcBorders>
              <w:top w:val="nil"/>
              <w:left w:val="nil"/>
              <w:bottom w:val="nil"/>
              <w:right w:val="nil"/>
            </w:tcBorders>
            <w:shd w:val="clear" w:color="auto" w:fill="auto"/>
            <w:noWrap/>
            <w:vAlign w:val="center"/>
          </w:tcPr>
          <w:p w14:paraId="1F5D44E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32E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88"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746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11"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B00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BE4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CE68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1B61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194F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2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864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6043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E00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9FBC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BE1A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C939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092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3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2FAB758">
            <w:pPr>
              <w:jc w:val="center"/>
              <w:rPr>
                <w:rFonts w:hint="eastAsia" w:ascii="宋体" w:hAnsi="宋体" w:eastAsia="宋体" w:cs="宋体"/>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29E7E36">
            <w:pPr>
              <w:jc w:val="center"/>
              <w:rPr>
                <w:rFonts w:hint="eastAsia" w:ascii="宋体" w:hAnsi="宋体" w:eastAsia="宋体" w:cs="宋体"/>
                <w:i w:val="0"/>
                <w:iCs w:val="0"/>
                <w:color w:val="000000"/>
                <w:sz w:val="22"/>
                <w:szCs w:val="22"/>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FD6934">
            <w:pPr>
              <w:jc w:val="center"/>
              <w:rPr>
                <w:rFonts w:hint="eastAsia" w:ascii="宋体" w:hAnsi="宋体" w:eastAsia="宋体" w:cs="宋体"/>
                <w:i w:val="0"/>
                <w:iCs w:val="0"/>
                <w:color w:val="000000"/>
                <w:sz w:val="22"/>
                <w:szCs w:val="22"/>
                <w:u w:val="none"/>
              </w:rPr>
            </w:pPr>
          </w:p>
        </w:tc>
        <w:tc>
          <w:tcPr>
            <w:tcW w:w="122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63A80E">
            <w:pPr>
              <w:jc w:val="center"/>
              <w:rPr>
                <w:rFonts w:hint="eastAsia" w:ascii="宋体" w:hAnsi="宋体" w:eastAsia="宋体" w:cs="宋体"/>
                <w:i w:val="0"/>
                <w:iCs w:val="0"/>
                <w:color w:val="000000"/>
                <w:sz w:val="22"/>
                <w:szCs w:val="22"/>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922B69">
            <w:pPr>
              <w:jc w:val="center"/>
              <w:rPr>
                <w:rFonts w:hint="eastAsia" w:ascii="宋体" w:hAnsi="宋体" w:eastAsia="宋体" w:cs="宋体"/>
                <w:i w:val="0"/>
                <w:iCs w:val="0"/>
                <w:color w:val="000000"/>
                <w:sz w:val="22"/>
                <w:szCs w:val="22"/>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8A5250">
            <w:pPr>
              <w:jc w:val="center"/>
              <w:rPr>
                <w:rFonts w:hint="eastAsia" w:ascii="宋体" w:hAnsi="宋体" w:eastAsia="宋体" w:cs="宋体"/>
                <w:i w:val="0"/>
                <w:iCs w:val="0"/>
                <w:color w:val="000000"/>
                <w:sz w:val="22"/>
                <w:szCs w:val="22"/>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13FF14">
            <w:pPr>
              <w:jc w:val="center"/>
              <w:rPr>
                <w:rFonts w:hint="eastAsia" w:ascii="宋体" w:hAnsi="宋体" w:eastAsia="宋体" w:cs="宋体"/>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4F18AC">
            <w:pPr>
              <w:jc w:val="center"/>
              <w:rPr>
                <w:rFonts w:hint="eastAsia" w:ascii="宋体" w:hAnsi="宋体" w:eastAsia="宋体" w:cs="宋体"/>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865EC6B">
            <w:pPr>
              <w:jc w:val="center"/>
              <w:rPr>
                <w:rFonts w:hint="eastAsia" w:ascii="宋体" w:hAnsi="宋体" w:eastAsia="宋体" w:cs="宋体"/>
                <w:i w:val="0"/>
                <w:iCs w:val="0"/>
                <w:color w:val="000000"/>
                <w:sz w:val="22"/>
                <w:szCs w:val="22"/>
                <w:u w:val="none"/>
              </w:rPr>
            </w:pPr>
          </w:p>
        </w:tc>
      </w:tr>
      <w:tr w14:paraId="68F7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320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FA7AB5">
            <w:pPr>
              <w:jc w:val="center"/>
              <w:rPr>
                <w:rFonts w:hint="eastAsia" w:ascii="宋体" w:hAnsi="宋体" w:eastAsia="宋体" w:cs="宋体"/>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9ED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ABE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4D222D">
            <w:pPr>
              <w:jc w:val="center"/>
              <w:rPr>
                <w:rFonts w:hint="eastAsia" w:ascii="宋体" w:hAnsi="宋体" w:eastAsia="宋体" w:cs="宋体"/>
                <w:i w:val="0"/>
                <w:iCs w:val="0"/>
                <w:color w:val="000000"/>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1E4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8A0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5B5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341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CEE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5C9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3CA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86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3,488.03</w:t>
            </w: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53F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C83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A4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CF0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C7C11">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A5BCB">
            <w:pPr>
              <w:jc w:val="right"/>
              <w:rPr>
                <w:rFonts w:hint="eastAsia" w:ascii="宋体" w:hAnsi="宋体" w:eastAsia="宋体" w:cs="宋体"/>
                <w:i w:val="0"/>
                <w:iCs w:val="0"/>
                <w:color w:val="000000"/>
                <w:sz w:val="22"/>
                <w:szCs w:val="22"/>
                <w:u w:val="none"/>
              </w:rPr>
            </w:pPr>
          </w:p>
        </w:tc>
      </w:tr>
      <w:tr w14:paraId="2F45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CED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565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83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5B1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3BF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81E19">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01444">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8BE57">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E79C1">
            <w:pPr>
              <w:jc w:val="right"/>
              <w:rPr>
                <w:rFonts w:hint="eastAsia" w:ascii="宋体" w:hAnsi="宋体" w:eastAsia="宋体" w:cs="宋体"/>
                <w:i w:val="0"/>
                <w:iCs w:val="0"/>
                <w:color w:val="000000"/>
                <w:sz w:val="22"/>
                <w:szCs w:val="22"/>
                <w:u w:val="none"/>
              </w:rPr>
            </w:pPr>
          </w:p>
        </w:tc>
      </w:tr>
      <w:tr w14:paraId="2EEB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066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741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6C129">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AE9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1FE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E5D25">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32FBE">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4DD6">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D75E8">
            <w:pPr>
              <w:jc w:val="right"/>
              <w:rPr>
                <w:rFonts w:hint="eastAsia" w:ascii="宋体" w:hAnsi="宋体" w:eastAsia="宋体" w:cs="宋体"/>
                <w:i w:val="0"/>
                <w:iCs w:val="0"/>
                <w:color w:val="000000"/>
                <w:sz w:val="22"/>
                <w:szCs w:val="22"/>
                <w:u w:val="none"/>
              </w:rPr>
            </w:pPr>
          </w:p>
        </w:tc>
      </w:tr>
      <w:tr w14:paraId="3B49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AA8284">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863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AF40D">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C45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6C2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CE26C">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BA54F">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74BB5">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BAC6A">
            <w:pPr>
              <w:jc w:val="right"/>
              <w:rPr>
                <w:rFonts w:hint="eastAsia" w:ascii="宋体" w:hAnsi="宋体" w:eastAsia="宋体" w:cs="宋体"/>
                <w:i w:val="0"/>
                <w:iCs w:val="0"/>
                <w:color w:val="000000"/>
                <w:sz w:val="22"/>
                <w:szCs w:val="22"/>
                <w:u w:val="none"/>
              </w:rPr>
            </w:pPr>
          </w:p>
        </w:tc>
      </w:tr>
      <w:tr w14:paraId="5494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76B912">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041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7FC6C">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241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B70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52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3,239.27</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72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3,239.27</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81B3C">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66ECD">
            <w:pPr>
              <w:jc w:val="right"/>
              <w:rPr>
                <w:rFonts w:hint="eastAsia" w:ascii="宋体" w:hAnsi="宋体" w:eastAsia="宋体" w:cs="宋体"/>
                <w:i w:val="0"/>
                <w:iCs w:val="0"/>
                <w:color w:val="000000"/>
                <w:sz w:val="22"/>
                <w:szCs w:val="22"/>
                <w:u w:val="none"/>
              </w:rPr>
            </w:pPr>
          </w:p>
        </w:tc>
      </w:tr>
      <w:tr w14:paraId="4DE2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4AD56B">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422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0A53C">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93E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361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25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E8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52FEC">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CB50E">
            <w:pPr>
              <w:jc w:val="right"/>
              <w:rPr>
                <w:rFonts w:hint="eastAsia" w:ascii="宋体" w:hAnsi="宋体" w:eastAsia="宋体" w:cs="宋体"/>
                <w:i w:val="0"/>
                <w:iCs w:val="0"/>
                <w:color w:val="000000"/>
                <w:sz w:val="22"/>
                <w:szCs w:val="22"/>
                <w:u w:val="none"/>
              </w:rPr>
            </w:pPr>
          </w:p>
        </w:tc>
      </w:tr>
      <w:tr w14:paraId="6BD8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47C094">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335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B3589">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001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A0E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AFD3F">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0A55D">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E82B">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E07DA">
            <w:pPr>
              <w:jc w:val="right"/>
              <w:rPr>
                <w:rFonts w:hint="eastAsia" w:ascii="宋体" w:hAnsi="宋体" w:eastAsia="宋体" w:cs="宋体"/>
                <w:i w:val="0"/>
                <w:iCs w:val="0"/>
                <w:color w:val="000000"/>
                <w:sz w:val="22"/>
                <w:szCs w:val="22"/>
                <w:u w:val="none"/>
              </w:rPr>
            </w:pPr>
          </w:p>
        </w:tc>
      </w:tr>
      <w:tr w14:paraId="79D2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56B001">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124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9C69F">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4D4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926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64D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176.68</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E9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176.68</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15440">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F350C">
            <w:pPr>
              <w:jc w:val="right"/>
              <w:rPr>
                <w:rFonts w:hint="eastAsia" w:ascii="宋体" w:hAnsi="宋体" w:eastAsia="宋体" w:cs="宋体"/>
                <w:i w:val="0"/>
                <w:iCs w:val="0"/>
                <w:color w:val="000000"/>
                <w:sz w:val="22"/>
                <w:szCs w:val="22"/>
                <w:u w:val="none"/>
              </w:rPr>
            </w:pPr>
          </w:p>
        </w:tc>
      </w:tr>
      <w:tr w14:paraId="64CB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F80D4B">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6B7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7AD12">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7EF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F33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8D7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EA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EC303">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13A14">
            <w:pPr>
              <w:jc w:val="right"/>
              <w:rPr>
                <w:rFonts w:hint="eastAsia" w:ascii="宋体" w:hAnsi="宋体" w:eastAsia="宋体" w:cs="宋体"/>
                <w:i w:val="0"/>
                <w:iCs w:val="0"/>
                <w:color w:val="000000"/>
                <w:sz w:val="22"/>
                <w:szCs w:val="22"/>
                <w:u w:val="none"/>
              </w:rPr>
            </w:pPr>
          </w:p>
        </w:tc>
      </w:tr>
      <w:tr w14:paraId="6DE5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B85A38">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BA8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5B0FC">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EAE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24A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C95DF">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C8A2A">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FCE36">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03EFF">
            <w:pPr>
              <w:jc w:val="right"/>
              <w:rPr>
                <w:rFonts w:hint="eastAsia" w:ascii="宋体" w:hAnsi="宋体" w:eastAsia="宋体" w:cs="宋体"/>
                <w:i w:val="0"/>
                <w:iCs w:val="0"/>
                <w:color w:val="000000"/>
                <w:sz w:val="22"/>
                <w:szCs w:val="22"/>
                <w:u w:val="none"/>
              </w:rPr>
            </w:pPr>
          </w:p>
        </w:tc>
      </w:tr>
      <w:tr w14:paraId="4863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31B2AC">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3D8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BADA">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08E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CE8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28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29F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69530">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E788B">
            <w:pPr>
              <w:jc w:val="right"/>
              <w:rPr>
                <w:rFonts w:hint="eastAsia" w:ascii="宋体" w:hAnsi="宋体" w:eastAsia="宋体" w:cs="宋体"/>
                <w:i w:val="0"/>
                <w:iCs w:val="0"/>
                <w:color w:val="000000"/>
                <w:sz w:val="22"/>
                <w:szCs w:val="22"/>
                <w:u w:val="none"/>
              </w:rPr>
            </w:pPr>
          </w:p>
        </w:tc>
      </w:tr>
      <w:tr w14:paraId="4922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1E6E4D">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407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54452">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AD9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ED8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536DC">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9F97E">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E9038">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1FBB8">
            <w:pPr>
              <w:jc w:val="right"/>
              <w:rPr>
                <w:rFonts w:hint="eastAsia" w:ascii="宋体" w:hAnsi="宋体" w:eastAsia="宋体" w:cs="宋体"/>
                <w:i w:val="0"/>
                <w:iCs w:val="0"/>
                <w:color w:val="000000"/>
                <w:sz w:val="22"/>
                <w:szCs w:val="22"/>
                <w:u w:val="none"/>
              </w:rPr>
            </w:pPr>
          </w:p>
        </w:tc>
      </w:tr>
      <w:tr w14:paraId="4B23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585A69">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C6A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419EE">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983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F9A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49A27">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2DEC9">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E97F2">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FED54">
            <w:pPr>
              <w:jc w:val="right"/>
              <w:rPr>
                <w:rFonts w:hint="eastAsia" w:ascii="宋体" w:hAnsi="宋体" w:eastAsia="宋体" w:cs="宋体"/>
                <w:i w:val="0"/>
                <w:iCs w:val="0"/>
                <w:color w:val="000000"/>
                <w:sz w:val="22"/>
                <w:szCs w:val="22"/>
                <w:u w:val="none"/>
              </w:rPr>
            </w:pPr>
          </w:p>
        </w:tc>
      </w:tr>
      <w:tr w14:paraId="2983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C7F633">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188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ED48B">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2F0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76F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8EB64">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208A8">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AB2C">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3B2DD">
            <w:pPr>
              <w:jc w:val="right"/>
              <w:rPr>
                <w:rFonts w:hint="eastAsia" w:ascii="宋体" w:hAnsi="宋体" w:eastAsia="宋体" w:cs="宋体"/>
                <w:i w:val="0"/>
                <w:iCs w:val="0"/>
                <w:color w:val="000000"/>
                <w:sz w:val="22"/>
                <w:szCs w:val="22"/>
                <w:u w:val="none"/>
              </w:rPr>
            </w:pPr>
          </w:p>
        </w:tc>
      </w:tr>
      <w:tr w14:paraId="61E8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A864D3">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F46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140F8">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0A9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74D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A09F0">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EA9B3">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3D879">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45731">
            <w:pPr>
              <w:jc w:val="right"/>
              <w:rPr>
                <w:rFonts w:hint="eastAsia" w:ascii="宋体" w:hAnsi="宋体" w:eastAsia="宋体" w:cs="宋体"/>
                <w:i w:val="0"/>
                <w:iCs w:val="0"/>
                <w:color w:val="000000"/>
                <w:sz w:val="22"/>
                <w:szCs w:val="22"/>
                <w:u w:val="none"/>
              </w:rPr>
            </w:pPr>
          </w:p>
        </w:tc>
      </w:tr>
      <w:tr w14:paraId="3584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DCD645">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3DA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0814E">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2C6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400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D7D15">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5896C">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3EB25">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A2172">
            <w:pPr>
              <w:jc w:val="right"/>
              <w:rPr>
                <w:rFonts w:hint="eastAsia" w:ascii="宋体" w:hAnsi="宋体" w:eastAsia="宋体" w:cs="宋体"/>
                <w:i w:val="0"/>
                <w:iCs w:val="0"/>
                <w:color w:val="000000"/>
                <w:sz w:val="22"/>
                <w:szCs w:val="22"/>
                <w:u w:val="none"/>
              </w:rPr>
            </w:pPr>
          </w:p>
        </w:tc>
      </w:tr>
      <w:tr w14:paraId="56C8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FB2F08">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9DF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D4631">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DFE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D65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D8857">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8B4EB">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A06B3">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89155">
            <w:pPr>
              <w:jc w:val="right"/>
              <w:rPr>
                <w:rFonts w:hint="eastAsia" w:ascii="宋体" w:hAnsi="宋体" w:eastAsia="宋体" w:cs="宋体"/>
                <w:i w:val="0"/>
                <w:iCs w:val="0"/>
                <w:color w:val="000000"/>
                <w:sz w:val="22"/>
                <w:szCs w:val="22"/>
                <w:u w:val="none"/>
              </w:rPr>
            </w:pPr>
          </w:p>
        </w:tc>
      </w:tr>
      <w:tr w14:paraId="2F4C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2ED82D">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406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CC4F6">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11F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868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7339F">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07927">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D8E71">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68FF7">
            <w:pPr>
              <w:jc w:val="right"/>
              <w:rPr>
                <w:rFonts w:hint="eastAsia" w:ascii="宋体" w:hAnsi="宋体" w:eastAsia="宋体" w:cs="宋体"/>
                <w:i w:val="0"/>
                <w:iCs w:val="0"/>
                <w:color w:val="000000"/>
                <w:sz w:val="22"/>
                <w:szCs w:val="22"/>
                <w:u w:val="none"/>
              </w:rPr>
            </w:pPr>
          </w:p>
        </w:tc>
      </w:tr>
      <w:tr w14:paraId="3D33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10FB4F">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BD1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31744">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943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E50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D469E">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8A0E9">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49EE3">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AD4E0">
            <w:pPr>
              <w:jc w:val="right"/>
              <w:rPr>
                <w:rFonts w:hint="eastAsia" w:ascii="宋体" w:hAnsi="宋体" w:eastAsia="宋体" w:cs="宋体"/>
                <w:i w:val="0"/>
                <w:iCs w:val="0"/>
                <w:color w:val="000000"/>
                <w:sz w:val="22"/>
                <w:szCs w:val="22"/>
                <w:u w:val="none"/>
              </w:rPr>
            </w:pPr>
          </w:p>
        </w:tc>
      </w:tr>
      <w:tr w14:paraId="2B1B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B3E2DE">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4BC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F22E7">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1C8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C02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182EB">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E2F45">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D2F1C">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11D5D">
            <w:pPr>
              <w:jc w:val="right"/>
              <w:rPr>
                <w:rFonts w:hint="eastAsia" w:ascii="宋体" w:hAnsi="宋体" w:eastAsia="宋体" w:cs="宋体"/>
                <w:i w:val="0"/>
                <w:iCs w:val="0"/>
                <w:color w:val="000000"/>
                <w:sz w:val="22"/>
                <w:szCs w:val="22"/>
                <w:u w:val="none"/>
              </w:rPr>
            </w:pPr>
          </w:p>
        </w:tc>
      </w:tr>
      <w:tr w14:paraId="44C4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B67D6A">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A9F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0388E">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348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F7A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2B2F6">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63C35">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821A8">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71368">
            <w:pPr>
              <w:jc w:val="right"/>
              <w:rPr>
                <w:rFonts w:hint="eastAsia" w:ascii="宋体" w:hAnsi="宋体" w:eastAsia="宋体" w:cs="宋体"/>
                <w:i w:val="0"/>
                <w:iCs w:val="0"/>
                <w:color w:val="000000"/>
                <w:sz w:val="22"/>
                <w:szCs w:val="22"/>
                <w:u w:val="none"/>
              </w:rPr>
            </w:pPr>
          </w:p>
        </w:tc>
      </w:tr>
      <w:tr w14:paraId="1A4E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F92744">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ABA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D79B8">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DB9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4CA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23EBF">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19A43">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80E79">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1FFDA">
            <w:pPr>
              <w:jc w:val="right"/>
              <w:rPr>
                <w:rFonts w:hint="eastAsia" w:ascii="宋体" w:hAnsi="宋体" w:eastAsia="宋体" w:cs="宋体"/>
                <w:i w:val="0"/>
                <w:iCs w:val="0"/>
                <w:color w:val="000000"/>
                <w:sz w:val="22"/>
                <w:szCs w:val="22"/>
                <w:u w:val="none"/>
              </w:rPr>
            </w:pPr>
          </w:p>
        </w:tc>
      </w:tr>
      <w:tr w14:paraId="78C3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8EAF16">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054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AFFE5">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656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AB0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9F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ADD0A">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E5C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58D6E">
            <w:pPr>
              <w:jc w:val="right"/>
              <w:rPr>
                <w:rFonts w:hint="eastAsia" w:ascii="宋体" w:hAnsi="宋体" w:eastAsia="宋体" w:cs="宋体"/>
                <w:i w:val="0"/>
                <w:iCs w:val="0"/>
                <w:color w:val="000000"/>
                <w:sz w:val="22"/>
                <w:szCs w:val="22"/>
                <w:u w:val="none"/>
              </w:rPr>
            </w:pPr>
          </w:p>
        </w:tc>
      </w:tr>
      <w:tr w14:paraId="0847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C2E181">
            <w:pPr>
              <w:jc w:val="center"/>
              <w:rPr>
                <w:rFonts w:hint="eastAsia" w:ascii="宋体" w:hAnsi="宋体" w:eastAsia="宋体" w:cs="宋体"/>
                <w:b/>
                <w:bCs/>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E59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9741C">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1ED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B48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76C65">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42A8F">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87A25">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EFC89">
            <w:pPr>
              <w:jc w:val="right"/>
              <w:rPr>
                <w:rFonts w:hint="eastAsia" w:ascii="宋体" w:hAnsi="宋体" w:eastAsia="宋体" w:cs="宋体"/>
                <w:i w:val="0"/>
                <w:iCs w:val="0"/>
                <w:color w:val="000000"/>
                <w:sz w:val="22"/>
                <w:szCs w:val="22"/>
                <w:u w:val="none"/>
              </w:rPr>
            </w:pPr>
          </w:p>
        </w:tc>
      </w:tr>
      <w:tr w14:paraId="70D7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0CD862">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903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6B2F6">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425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CAA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27634">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917E7">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DDB38">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819A1">
            <w:pPr>
              <w:jc w:val="right"/>
              <w:rPr>
                <w:rFonts w:hint="eastAsia" w:ascii="宋体" w:hAnsi="宋体" w:eastAsia="宋体" w:cs="宋体"/>
                <w:i w:val="0"/>
                <w:iCs w:val="0"/>
                <w:color w:val="000000"/>
                <w:sz w:val="22"/>
                <w:szCs w:val="22"/>
                <w:u w:val="none"/>
              </w:rPr>
            </w:pPr>
          </w:p>
        </w:tc>
      </w:tr>
      <w:tr w14:paraId="5186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DE9E0D">
            <w:pPr>
              <w:jc w:val="left"/>
              <w:rPr>
                <w:rFonts w:hint="eastAsia" w:ascii="宋体" w:hAnsi="宋体" w:eastAsia="宋体" w:cs="宋体"/>
                <w:i w:val="0"/>
                <w:iCs w:val="0"/>
                <w:color w:val="000000"/>
                <w:sz w:val="22"/>
                <w:szCs w:val="22"/>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D01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35D50">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ED6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1E8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37E73">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B6D40">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1727E">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7B52C">
            <w:pPr>
              <w:jc w:val="right"/>
              <w:rPr>
                <w:rFonts w:hint="eastAsia" w:ascii="宋体" w:hAnsi="宋体" w:eastAsia="宋体" w:cs="宋体"/>
                <w:i w:val="0"/>
                <w:iCs w:val="0"/>
                <w:color w:val="000000"/>
                <w:sz w:val="22"/>
                <w:szCs w:val="22"/>
                <w:u w:val="none"/>
              </w:rPr>
            </w:pPr>
          </w:p>
        </w:tc>
      </w:tr>
      <w:tr w14:paraId="3CA9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F62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A94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B8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3,506.12</w:t>
            </w: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A7C7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DEF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B9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3,506.12</w:t>
            </w: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F7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3,488.03</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D2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FE3A3">
            <w:pPr>
              <w:jc w:val="right"/>
              <w:rPr>
                <w:rFonts w:hint="eastAsia" w:ascii="宋体" w:hAnsi="宋体" w:eastAsia="宋体" w:cs="宋体"/>
                <w:i w:val="0"/>
                <w:iCs w:val="0"/>
                <w:color w:val="000000"/>
                <w:sz w:val="22"/>
                <w:szCs w:val="22"/>
                <w:u w:val="none"/>
              </w:rPr>
            </w:pPr>
          </w:p>
        </w:tc>
      </w:tr>
      <w:tr w14:paraId="5FAD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171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B2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63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3F1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0BC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AD072">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848A1">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54602">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1B369">
            <w:pPr>
              <w:jc w:val="right"/>
              <w:rPr>
                <w:rFonts w:hint="eastAsia" w:ascii="宋体" w:hAnsi="宋体" w:eastAsia="宋体" w:cs="宋体"/>
                <w:i w:val="0"/>
                <w:iCs w:val="0"/>
                <w:color w:val="000000"/>
                <w:sz w:val="22"/>
                <w:szCs w:val="22"/>
                <w:u w:val="none"/>
              </w:rPr>
            </w:pPr>
          </w:p>
        </w:tc>
      </w:tr>
      <w:tr w14:paraId="4FAE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87C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CC7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CB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0BC45C">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19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CA700">
            <w:pPr>
              <w:jc w:val="righ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B442F">
            <w:pPr>
              <w:jc w:val="right"/>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352C0">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6D007">
            <w:pPr>
              <w:jc w:val="right"/>
              <w:rPr>
                <w:rFonts w:hint="eastAsia" w:ascii="宋体" w:hAnsi="宋体" w:eastAsia="宋体" w:cs="宋体"/>
                <w:i w:val="0"/>
                <w:iCs w:val="0"/>
                <w:color w:val="000000"/>
                <w:sz w:val="22"/>
                <w:szCs w:val="22"/>
                <w:u w:val="none"/>
              </w:rPr>
            </w:pPr>
          </w:p>
        </w:tc>
      </w:tr>
      <w:tr w14:paraId="1FD7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679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D03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F8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C0C95C">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21C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83F5">
            <w:pPr>
              <w:jc w:val="righ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4B4E8">
            <w:pPr>
              <w:jc w:val="right"/>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AA130">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1E02A">
            <w:pPr>
              <w:jc w:val="right"/>
              <w:rPr>
                <w:rFonts w:hint="eastAsia" w:ascii="宋体" w:hAnsi="宋体" w:eastAsia="宋体" w:cs="宋体"/>
                <w:i w:val="0"/>
                <w:iCs w:val="0"/>
                <w:color w:val="000000"/>
                <w:sz w:val="22"/>
                <w:szCs w:val="22"/>
                <w:u w:val="none"/>
              </w:rPr>
            </w:pPr>
          </w:p>
        </w:tc>
      </w:tr>
      <w:tr w14:paraId="2A40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ED0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222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5634">
            <w:pPr>
              <w:jc w:val="right"/>
              <w:rPr>
                <w:rFonts w:hint="eastAsia" w:ascii="宋体" w:hAnsi="宋体" w:eastAsia="宋体" w:cs="宋体"/>
                <w:i w:val="0"/>
                <w:iCs w:val="0"/>
                <w:color w:val="000000"/>
                <w:sz w:val="22"/>
                <w:szCs w:val="22"/>
                <w:u w:val="none"/>
              </w:rPr>
            </w:pPr>
          </w:p>
        </w:tc>
        <w:tc>
          <w:tcPr>
            <w:tcW w:w="12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34FDBD">
            <w:pPr>
              <w:jc w:val="left"/>
              <w:rPr>
                <w:rFonts w:hint="eastAsia" w:ascii="宋体" w:hAnsi="宋体" w:eastAsia="宋体" w:cs="宋体"/>
                <w:i w:val="0"/>
                <w:iCs w:val="0"/>
                <w:color w:val="000000"/>
                <w:sz w:val="22"/>
                <w:szCs w:val="22"/>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9DB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741DB">
            <w:pPr>
              <w:jc w:val="right"/>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4F9D7">
            <w:pPr>
              <w:jc w:val="right"/>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FB525">
            <w:pP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8ACA">
            <w:pPr>
              <w:jc w:val="right"/>
              <w:rPr>
                <w:rFonts w:hint="eastAsia" w:ascii="宋体" w:hAnsi="宋体" w:eastAsia="宋体" w:cs="宋体"/>
                <w:i w:val="0"/>
                <w:iCs w:val="0"/>
                <w:color w:val="000000"/>
                <w:sz w:val="22"/>
                <w:szCs w:val="22"/>
                <w:u w:val="none"/>
              </w:rPr>
            </w:pPr>
          </w:p>
        </w:tc>
      </w:tr>
      <w:tr w14:paraId="59E8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6" w:type="pct"/>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3AE556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96" w:type="pct"/>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34D7C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55"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540A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3,506.12</w:t>
            </w:r>
          </w:p>
        </w:tc>
        <w:tc>
          <w:tcPr>
            <w:tcW w:w="1228" w:type="pct"/>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37318B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29" w:type="pct"/>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68248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65A7A1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3,506.12</w:t>
            </w:r>
          </w:p>
        </w:tc>
        <w:tc>
          <w:tcPr>
            <w:tcW w:w="450"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EEB4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3,488.03</w:t>
            </w:r>
          </w:p>
        </w:tc>
        <w:tc>
          <w:tcPr>
            <w:tcW w:w="409"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06C37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415"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8BB313F">
            <w:pPr>
              <w:jc w:val="right"/>
              <w:rPr>
                <w:rFonts w:hint="eastAsia" w:ascii="宋体" w:hAnsi="宋体" w:eastAsia="宋体" w:cs="宋体"/>
                <w:i w:val="0"/>
                <w:iCs w:val="0"/>
                <w:color w:val="000000"/>
                <w:sz w:val="22"/>
                <w:szCs w:val="22"/>
                <w:u w:val="none"/>
              </w:rPr>
            </w:pPr>
          </w:p>
        </w:tc>
      </w:tr>
      <w:tr w14:paraId="2AED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4" w:type="pct"/>
            <w:gridSpan w:val="8"/>
            <w:tcBorders>
              <w:top w:val="single" w:color="D4D4D4" w:sz="4" w:space="0"/>
              <w:left w:val="nil"/>
              <w:bottom w:val="nil"/>
              <w:right w:val="nil"/>
            </w:tcBorders>
            <w:shd w:val="clear" w:color="auto" w:fill="FFFFFF"/>
            <w:noWrap/>
            <w:vAlign w:val="center"/>
          </w:tcPr>
          <w:p w14:paraId="16E23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注：1.本表依据《财政拨款收入支出决算总表》（财决01-1表）进行批复。</w:t>
            </w:r>
          </w:p>
        </w:tc>
        <w:tc>
          <w:tcPr>
            <w:tcW w:w="415" w:type="pct"/>
            <w:tcBorders>
              <w:top w:val="single" w:color="D4D4D4" w:sz="4" w:space="0"/>
              <w:left w:val="nil"/>
              <w:bottom w:val="nil"/>
              <w:right w:val="nil"/>
            </w:tcBorders>
            <w:shd w:val="clear" w:color="auto" w:fill="FFFFFF"/>
            <w:noWrap/>
            <w:vAlign w:val="center"/>
          </w:tcPr>
          <w:p w14:paraId="4039D645">
            <w:pPr>
              <w:jc w:val="left"/>
              <w:rPr>
                <w:rFonts w:hint="eastAsia" w:ascii="宋体" w:hAnsi="宋体" w:eastAsia="宋体" w:cs="宋体"/>
                <w:i w:val="0"/>
                <w:iCs w:val="0"/>
                <w:color w:val="000000"/>
                <w:sz w:val="20"/>
                <w:szCs w:val="20"/>
                <w:u w:val="none"/>
              </w:rPr>
            </w:pPr>
          </w:p>
        </w:tc>
      </w:tr>
      <w:tr w14:paraId="6AB4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4" w:type="pct"/>
            <w:gridSpan w:val="8"/>
            <w:tcBorders>
              <w:top w:val="nil"/>
              <w:left w:val="nil"/>
              <w:bottom w:val="nil"/>
              <w:right w:val="nil"/>
            </w:tcBorders>
            <w:shd w:val="clear" w:color="auto" w:fill="FFFFFF"/>
            <w:noWrap/>
            <w:vAlign w:val="center"/>
          </w:tcPr>
          <w:p w14:paraId="15109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tc>
        <w:tc>
          <w:tcPr>
            <w:tcW w:w="415" w:type="pct"/>
            <w:tcBorders>
              <w:top w:val="nil"/>
              <w:left w:val="nil"/>
              <w:bottom w:val="nil"/>
              <w:right w:val="nil"/>
            </w:tcBorders>
            <w:shd w:val="clear" w:color="auto" w:fill="FFFFFF"/>
            <w:noWrap/>
            <w:vAlign w:val="center"/>
          </w:tcPr>
          <w:p w14:paraId="5CB7ED2A">
            <w:pPr>
              <w:jc w:val="left"/>
              <w:rPr>
                <w:rFonts w:hint="eastAsia" w:ascii="宋体" w:hAnsi="宋体" w:eastAsia="宋体" w:cs="宋体"/>
                <w:i w:val="0"/>
                <w:iCs w:val="0"/>
                <w:color w:val="000000"/>
                <w:sz w:val="20"/>
                <w:szCs w:val="20"/>
                <w:u w:val="none"/>
              </w:rPr>
            </w:pPr>
          </w:p>
        </w:tc>
      </w:tr>
      <w:tr w14:paraId="7297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36" w:type="pct"/>
            <w:tcBorders>
              <w:top w:val="nil"/>
              <w:left w:val="nil"/>
              <w:bottom w:val="nil"/>
              <w:right w:val="nil"/>
            </w:tcBorders>
            <w:shd w:val="clear" w:color="auto" w:fill="auto"/>
            <w:noWrap/>
            <w:vAlign w:val="center"/>
          </w:tcPr>
          <w:p w14:paraId="39B09EC4">
            <w:pPr>
              <w:rPr>
                <w:rFonts w:hint="eastAsia" w:ascii="宋体" w:hAnsi="宋体" w:eastAsia="宋体" w:cs="宋体"/>
                <w:i w:val="0"/>
                <w:iCs w:val="0"/>
                <w:color w:val="000000"/>
                <w:sz w:val="22"/>
                <w:szCs w:val="22"/>
                <w:u w:val="none"/>
              </w:rPr>
            </w:pPr>
          </w:p>
        </w:tc>
        <w:tc>
          <w:tcPr>
            <w:tcW w:w="196" w:type="pct"/>
            <w:tcBorders>
              <w:top w:val="nil"/>
              <w:left w:val="nil"/>
              <w:bottom w:val="nil"/>
              <w:right w:val="nil"/>
            </w:tcBorders>
            <w:shd w:val="clear" w:color="auto" w:fill="auto"/>
            <w:noWrap/>
            <w:vAlign w:val="center"/>
          </w:tcPr>
          <w:p w14:paraId="22692808">
            <w:pPr>
              <w:rPr>
                <w:rFonts w:hint="eastAsia" w:ascii="宋体" w:hAnsi="宋体" w:eastAsia="宋体" w:cs="宋体"/>
                <w:i w:val="0"/>
                <w:iCs w:val="0"/>
                <w:color w:val="000000"/>
                <w:sz w:val="22"/>
                <w:szCs w:val="22"/>
                <w:u w:val="none"/>
              </w:rPr>
            </w:pPr>
          </w:p>
        </w:tc>
        <w:tc>
          <w:tcPr>
            <w:tcW w:w="555" w:type="pct"/>
            <w:tcBorders>
              <w:top w:val="nil"/>
              <w:left w:val="nil"/>
              <w:bottom w:val="nil"/>
              <w:right w:val="nil"/>
            </w:tcBorders>
            <w:shd w:val="clear" w:color="auto" w:fill="auto"/>
            <w:noWrap/>
            <w:vAlign w:val="center"/>
          </w:tcPr>
          <w:p w14:paraId="3C1A33A6">
            <w:pPr>
              <w:rPr>
                <w:rFonts w:hint="eastAsia" w:ascii="宋体" w:hAnsi="宋体" w:eastAsia="宋体" w:cs="宋体"/>
                <w:i w:val="0"/>
                <w:iCs w:val="0"/>
                <w:color w:val="000000"/>
                <w:sz w:val="22"/>
                <w:szCs w:val="22"/>
                <w:u w:val="none"/>
              </w:rPr>
            </w:pPr>
          </w:p>
        </w:tc>
        <w:tc>
          <w:tcPr>
            <w:tcW w:w="1228" w:type="pct"/>
            <w:tcBorders>
              <w:top w:val="nil"/>
              <w:left w:val="nil"/>
              <w:bottom w:val="nil"/>
              <w:right w:val="nil"/>
            </w:tcBorders>
            <w:shd w:val="clear" w:color="auto" w:fill="auto"/>
            <w:noWrap/>
            <w:vAlign w:val="center"/>
          </w:tcPr>
          <w:p w14:paraId="797940DF">
            <w:pP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14:paraId="48807924">
            <w:pPr>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noWrap/>
            <w:vAlign w:val="center"/>
          </w:tcPr>
          <w:p w14:paraId="1DF4307F">
            <w:pP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14:paraId="6BD5ACBC">
            <w:pPr>
              <w:rPr>
                <w:rFonts w:hint="eastAsia" w:ascii="宋体" w:hAnsi="宋体" w:eastAsia="宋体" w:cs="宋体"/>
                <w:i w:val="0"/>
                <w:iCs w:val="0"/>
                <w:color w:val="000000"/>
                <w:sz w:val="22"/>
                <w:szCs w:val="22"/>
                <w:u w:val="none"/>
              </w:rPr>
            </w:pPr>
          </w:p>
        </w:tc>
        <w:tc>
          <w:tcPr>
            <w:tcW w:w="409" w:type="pct"/>
            <w:tcBorders>
              <w:top w:val="nil"/>
              <w:left w:val="nil"/>
              <w:bottom w:val="nil"/>
              <w:right w:val="nil"/>
            </w:tcBorders>
            <w:shd w:val="clear" w:color="auto" w:fill="auto"/>
            <w:noWrap/>
            <w:vAlign w:val="center"/>
          </w:tcPr>
          <w:p w14:paraId="65E4FCC2">
            <w:pPr>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color="auto" w:fill="auto"/>
            <w:noWrap/>
            <w:vAlign w:val="center"/>
          </w:tcPr>
          <w:p w14:paraId="49933CFA">
            <w:pPr>
              <w:rPr>
                <w:rFonts w:hint="eastAsia" w:ascii="宋体" w:hAnsi="宋体" w:eastAsia="宋体" w:cs="宋体"/>
                <w:i w:val="0"/>
                <w:iCs w:val="0"/>
                <w:color w:val="000000"/>
                <w:sz w:val="22"/>
                <w:szCs w:val="22"/>
                <w:u w:val="none"/>
              </w:rPr>
            </w:pPr>
          </w:p>
        </w:tc>
      </w:tr>
    </w:tbl>
    <w:p w14:paraId="093D679D"/>
    <w:p w14:paraId="75669714"/>
    <w:p w14:paraId="23394561"/>
    <w:tbl>
      <w:tblPr>
        <w:tblStyle w:val="9"/>
        <w:tblpPr w:leftFromText="180" w:rightFromText="180" w:vertAnchor="text" w:horzAnchor="page" w:tblpX="1783" w:tblpY="76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573"/>
        <w:gridCol w:w="634"/>
        <w:gridCol w:w="1145"/>
        <w:gridCol w:w="753"/>
        <w:gridCol w:w="742"/>
        <w:gridCol w:w="682"/>
        <w:gridCol w:w="1106"/>
        <w:gridCol w:w="1164"/>
        <w:gridCol w:w="1106"/>
        <w:gridCol w:w="1189"/>
        <w:gridCol w:w="905"/>
        <w:gridCol w:w="662"/>
        <w:gridCol w:w="369"/>
        <w:gridCol w:w="369"/>
        <w:gridCol w:w="369"/>
        <w:gridCol w:w="918"/>
        <w:gridCol w:w="12"/>
      </w:tblGrid>
      <w:tr w14:paraId="3233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90" w:hRule="atLeast"/>
        </w:trPr>
        <w:tc>
          <w:tcPr>
            <w:tcW w:w="254" w:type="pct"/>
            <w:tcBorders>
              <w:top w:val="nil"/>
              <w:left w:val="nil"/>
              <w:bottom w:val="nil"/>
              <w:right w:val="nil"/>
            </w:tcBorders>
            <w:shd w:val="clear" w:color="auto" w:fill="FFFFFF"/>
            <w:noWrap/>
            <w:vAlign w:val="bottom"/>
          </w:tcPr>
          <w:p w14:paraId="495BE562">
            <w:pPr>
              <w:rPr>
                <w:rFonts w:hint="eastAsia" w:ascii="宋体" w:hAnsi="宋体" w:eastAsia="宋体" w:cs="宋体"/>
                <w:b/>
                <w:bCs/>
                <w:i w:val="0"/>
                <w:iCs w:val="0"/>
                <w:color w:val="auto"/>
                <w:sz w:val="30"/>
                <w:szCs w:val="30"/>
                <w:u w:val="none"/>
              </w:rPr>
            </w:pPr>
          </w:p>
        </w:tc>
        <w:tc>
          <w:tcPr>
            <w:tcW w:w="214" w:type="pct"/>
            <w:tcBorders>
              <w:top w:val="nil"/>
              <w:left w:val="nil"/>
              <w:bottom w:val="nil"/>
              <w:right w:val="nil"/>
            </w:tcBorders>
            <w:shd w:val="clear" w:color="auto" w:fill="FFFFFF"/>
            <w:noWrap/>
            <w:vAlign w:val="bottom"/>
          </w:tcPr>
          <w:p w14:paraId="698D0758">
            <w:pPr>
              <w:rPr>
                <w:rFonts w:hint="eastAsia" w:ascii="宋体" w:hAnsi="宋体" w:eastAsia="宋体" w:cs="宋体"/>
                <w:b/>
                <w:bCs/>
                <w:i w:val="0"/>
                <w:iCs w:val="0"/>
                <w:color w:val="auto"/>
                <w:sz w:val="30"/>
                <w:szCs w:val="30"/>
                <w:u w:val="none"/>
              </w:rPr>
            </w:pPr>
          </w:p>
        </w:tc>
        <w:tc>
          <w:tcPr>
            <w:tcW w:w="236" w:type="pct"/>
            <w:tcBorders>
              <w:top w:val="nil"/>
              <w:left w:val="nil"/>
              <w:bottom w:val="nil"/>
              <w:right w:val="nil"/>
            </w:tcBorders>
            <w:shd w:val="clear" w:color="auto" w:fill="FFFFFF"/>
            <w:noWrap/>
            <w:vAlign w:val="bottom"/>
          </w:tcPr>
          <w:p w14:paraId="1B10E261">
            <w:pPr>
              <w:rPr>
                <w:rFonts w:hint="eastAsia" w:ascii="宋体" w:hAnsi="宋体" w:eastAsia="宋体" w:cs="宋体"/>
                <w:b/>
                <w:bCs/>
                <w:i w:val="0"/>
                <w:iCs w:val="0"/>
                <w:color w:val="auto"/>
                <w:sz w:val="30"/>
                <w:szCs w:val="30"/>
                <w:u w:val="none"/>
              </w:rPr>
            </w:pPr>
          </w:p>
        </w:tc>
        <w:tc>
          <w:tcPr>
            <w:tcW w:w="4290" w:type="pct"/>
            <w:gridSpan w:val="14"/>
            <w:tcBorders>
              <w:top w:val="nil"/>
              <w:left w:val="nil"/>
              <w:bottom w:val="nil"/>
              <w:right w:val="nil"/>
            </w:tcBorders>
            <w:shd w:val="clear" w:color="auto" w:fill="FFFFFF"/>
            <w:vAlign w:val="bottom"/>
          </w:tcPr>
          <w:p w14:paraId="3E07FD5E">
            <w:pPr>
              <w:keepNext w:val="0"/>
              <w:keepLines w:val="0"/>
              <w:widowControl/>
              <w:suppressLineNumbers w:val="0"/>
              <w:jc w:val="center"/>
              <w:textAlignment w:val="bottom"/>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一般公共预算财政拨款收入支出决算批复表</w:t>
            </w:r>
          </w:p>
        </w:tc>
      </w:tr>
      <w:tr w14:paraId="3EA3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4" w:type="pct"/>
            <w:tcBorders>
              <w:top w:val="nil"/>
              <w:left w:val="nil"/>
              <w:bottom w:val="nil"/>
              <w:right w:val="nil"/>
            </w:tcBorders>
            <w:shd w:val="clear" w:color="auto" w:fill="FFFFFF"/>
            <w:noWrap/>
            <w:vAlign w:val="bottom"/>
          </w:tcPr>
          <w:p w14:paraId="52D08A52">
            <w:pPr>
              <w:jc w:val="left"/>
              <w:rPr>
                <w:rFonts w:hint="eastAsia" w:ascii="宋体" w:hAnsi="宋体" w:eastAsia="宋体" w:cs="宋体"/>
                <w:i w:val="0"/>
                <w:iCs w:val="0"/>
                <w:color w:val="auto"/>
                <w:sz w:val="20"/>
                <w:szCs w:val="20"/>
                <w:u w:val="none"/>
              </w:rPr>
            </w:pPr>
          </w:p>
        </w:tc>
        <w:tc>
          <w:tcPr>
            <w:tcW w:w="214" w:type="pct"/>
            <w:tcBorders>
              <w:top w:val="nil"/>
              <w:left w:val="nil"/>
              <w:bottom w:val="nil"/>
              <w:right w:val="nil"/>
            </w:tcBorders>
            <w:shd w:val="clear" w:color="auto" w:fill="FFFFFF"/>
            <w:noWrap/>
            <w:vAlign w:val="bottom"/>
          </w:tcPr>
          <w:p w14:paraId="4135047E">
            <w:pPr>
              <w:jc w:val="left"/>
              <w:rPr>
                <w:rFonts w:hint="eastAsia" w:ascii="宋体" w:hAnsi="宋体" w:eastAsia="宋体" w:cs="宋体"/>
                <w:i w:val="0"/>
                <w:iCs w:val="0"/>
                <w:color w:val="auto"/>
                <w:sz w:val="20"/>
                <w:szCs w:val="20"/>
                <w:u w:val="none"/>
              </w:rPr>
            </w:pPr>
          </w:p>
        </w:tc>
        <w:tc>
          <w:tcPr>
            <w:tcW w:w="236" w:type="pct"/>
            <w:tcBorders>
              <w:top w:val="nil"/>
              <w:left w:val="nil"/>
              <w:bottom w:val="nil"/>
              <w:right w:val="nil"/>
            </w:tcBorders>
            <w:shd w:val="clear" w:color="auto" w:fill="FFFFFF"/>
            <w:noWrap/>
            <w:vAlign w:val="bottom"/>
          </w:tcPr>
          <w:p w14:paraId="4F246823">
            <w:pPr>
              <w:jc w:val="left"/>
              <w:rPr>
                <w:rFonts w:hint="eastAsia" w:ascii="宋体" w:hAnsi="宋体" w:eastAsia="宋体" w:cs="宋体"/>
                <w:i w:val="0"/>
                <w:iCs w:val="0"/>
                <w:color w:val="auto"/>
                <w:sz w:val="20"/>
                <w:szCs w:val="20"/>
                <w:u w:val="none"/>
              </w:rPr>
            </w:pPr>
          </w:p>
        </w:tc>
        <w:tc>
          <w:tcPr>
            <w:tcW w:w="427" w:type="pct"/>
            <w:tcBorders>
              <w:top w:val="nil"/>
              <w:left w:val="nil"/>
              <w:bottom w:val="nil"/>
              <w:right w:val="nil"/>
            </w:tcBorders>
            <w:shd w:val="clear" w:color="auto" w:fill="FFFFFF"/>
            <w:vAlign w:val="bottom"/>
          </w:tcPr>
          <w:p w14:paraId="513928A8">
            <w:pPr>
              <w:jc w:val="left"/>
              <w:rPr>
                <w:rFonts w:hint="eastAsia" w:ascii="宋体" w:hAnsi="宋体" w:eastAsia="宋体" w:cs="宋体"/>
                <w:i w:val="0"/>
                <w:iCs w:val="0"/>
                <w:color w:val="auto"/>
                <w:sz w:val="20"/>
                <w:szCs w:val="20"/>
                <w:u w:val="none"/>
              </w:rPr>
            </w:pPr>
          </w:p>
        </w:tc>
        <w:tc>
          <w:tcPr>
            <w:tcW w:w="281" w:type="pct"/>
            <w:tcBorders>
              <w:top w:val="nil"/>
              <w:left w:val="nil"/>
              <w:bottom w:val="nil"/>
              <w:right w:val="nil"/>
            </w:tcBorders>
            <w:shd w:val="clear" w:color="auto" w:fill="FFFFFF"/>
            <w:noWrap/>
            <w:vAlign w:val="bottom"/>
          </w:tcPr>
          <w:p w14:paraId="7D25E4FB">
            <w:pPr>
              <w:jc w:val="left"/>
              <w:rPr>
                <w:rFonts w:hint="eastAsia" w:ascii="宋体" w:hAnsi="宋体" w:eastAsia="宋体" w:cs="宋体"/>
                <w:i w:val="0"/>
                <w:iCs w:val="0"/>
                <w:color w:val="auto"/>
                <w:sz w:val="20"/>
                <w:szCs w:val="20"/>
                <w:u w:val="none"/>
              </w:rPr>
            </w:pPr>
          </w:p>
        </w:tc>
        <w:tc>
          <w:tcPr>
            <w:tcW w:w="277" w:type="pct"/>
            <w:tcBorders>
              <w:top w:val="nil"/>
              <w:left w:val="nil"/>
              <w:bottom w:val="nil"/>
              <w:right w:val="nil"/>
            </w:tcBorders>
            <w:shd w:val="clear" w:color="auto" w:fill="auto"/>
            <w:noWrap/>
            <w:vAlign w:val="center"/>
          </w:tcPr>
          <w:p w14:paraId="1C3992C8">
            <w:pPr>
              <w:rPr>
                <w:rFonts w:hint="eastAsia" w:ascii="宋体" w:hAnsi="宋体" w:eastAsia="宋体" w:cs="宋体"/>
                <w:i w:val="0"/>
                <w:iCs w:val="0"/>
                <w:color w:val="auto"/>
                <w:sz w:val="22"/>
                <w:szCs w:val="22"/>
                <w:u w:val="none"/>
              </w:rPr>
            </w:pPr>
          </w:p>
        </w:tc>
        <w:tc>
          <w:tcPr>
            <w:tcW w:w="254" w:type="pct"/>
            <w:tcBorders>
              <w:top w:val="nil"/>
              <w:left w:val="nil"/>
              <w:bottom w:val="nil"/>
              <w:right w:val="nil"/>
            </w:tcBorders>
            <w:shd w:val="clear" w:color="auto" w:fill="auto"/>
            <w:noWrap/>
            <w:vAlign w:val="center"/>
          </w:tcPr>
          <w:p w14:paraId="2612B640">
            <w:pPr>
              <w:rPr>
                <w:rFonts w:hint="eastAsia" w:ascii="宋体" w:hAnsi="宋体" w:eastAsia="宋体" w:cs="宋体"/>
                <w:i w:val="0"/>
                <w:iCs w:val="0"/>
                <w:color w:val="auto"/>
                <w:sz w:val="22"/>
                <w:szCs w:val="22"/>
                <w:u w:val="none"/>
              </w:rPr>
            </w:pPr>
          </w:p>
        </w:tc>
        <w:tc>
          <w:tcPr>
            <w:tcW w:w="413" w:type="pct"/>
            <w:tcBorders>
              <w:top w:val="nil"/>
              <w:left w:val="nil"/>
              <w:bottom w:val="nil"/>
              <w:right w:val="nil"/>
            </w:tcBorders>
            <w:shd w:val="clear" w:color="auto" w:fill="auto"/>
            <w:noWrap/>
            <w:vAlign w:val="center"/>
          </w:tcPr>
          <w:p w14:paraId="1BCDB6FA">
            <w:pPr>
              <w:rPr>
                <w:rFonts w:hint="eastAsia" w:ascii="宋体" w:hAnsi="宋体" w:eastAsia="宋体" w:cs="宋体"/>
                <w:i w:val="0"/>
                <w:iCs w:val="0"/>
                <w:color w:val="auto"/>
                <w:sz w:val="22"/>
                <w:szCs w:val="22"/>
                <w:u w:val="none"/>
              </w:rPr>
            </w:pPr>
          </w:p>
        </w:tc>
        <w:tc>
          <w:tcPr>
            <w:tcW w:w="435" w:type="pct"/>
            <w:tcBorders>
              <w:top w:val="nil"/>
              <w:left w:val="nil"/>
              <w:bottom w:val="nil"/>
              <w:right w:val="nil"/>
            </w:tcBorders>
            <w:shd w:val="clear" w:color="auto" w:fill="auto"/>
            <w:noWrap/>
            <w:vAlign w:val="center"/>
          </w:tcPr>
          <w:p w14:paraId="6679E5EC">
            <w:pPr>
              <w:rPr>
                <w:rFonts w:hint="eastAsia" w:ascii="宋体" w:hAnsi="宋体" w:eastAsia="宋体" w:cs="宋体"/>
                <w:i w:val="0"/>
                <w:iCs w:val="0"/>
                <w:color w:val="auto"/>
                <w:sz w:val="22"/>
                <w:szCs w:val="22"/>
                <w:u w:val="none"/>
              </w:rPr>
            </w:pPr>
          </w:p>
        </w:tc>
        <w:tc>
          <w:tcPr>
            <w:tcW w:w="413" w:type="pct"/>
            <w:tcBorders>
              <w:top w:val="nil"/>
              <w:left w:val="nil"/>
              <w:bottom w:val="nil"/>
              <w:right w:val="nil"/>
            </w:tcBorders>
            <w:shd w:val="clear" w:color="auto" w:fill="auto"/>
            <w:noWrap/>
            <w:vAlign w:val="center"/>
          </w:tcPr>
          <w:p w14:paraId="253CF2F6">
            <w:pPr>
              <w:rPr>
                <w:rFonts w:hint="eastAsia" w:ascii="宋体" w:hAnsi="宋体" w:eastAsia="宋体" w:cs="宋体"/>
                <w:i w:val="0"/>
                <w:iCs w:val="0"/>
                <w:color w:val="auto"/>
                <w:sz w:val="22"/>
                <w:szCs w:val="22"/>
                <w:u w:val="none"/>
              </w:rPr>
            </w:pPr>
          </w:p>
        </w:tc>
        <w:tc>
          <w:tcPr>
            <w:tcW w:w="444" w:type="pct"/>
            <w:tcBorders>
              <w:top w:val="nil"/>
              <w:left w:val="nil"/>
              <w:bottom w:val="nil"/>
              <w:right w:val="nil"/>
            </w:tcBorders>
            <w:shd w:val="clear" w:color="auto" w:fill="auto"/>
            <w:noWrap/>
            <w:vAlign w:val="center"/>
          </w:tcPr>
          <w:p w14:paraId="03CAFB30">
            <w:pPr>
              <w:rPr>
                <w:rFonts w:hint="eastAsia" w:ascii="宋体" w:hAnsi="宋体" w:eastAsia="宋体" w:cs="宋体"/>
                <w:i w:val="0"/>
                <w:iCs w:val="0"/>
                <w:color w:val="auto"/>
                <w:sz w:val="22"/>
                <w:szCs w:val="22"/>
                <w:u w:val="none"/>
              </w:rPr>
            </w:pPr>
          </w:p>
        </w:tc>
        <w:tc>
          <w:tcPr>
            <w:tcW w:w="338" w:type="pct"/>
            <w:tcBorders>
              <w:top w:val="nil"/>
              <w:left w:val="nil"/>
              <w:bottom w:val="nil"/>
              <w:right w:val="nil"/>
            </w:tcBorders>
            <w:shd w:val="clear" w:color="auto" w:fill="auto"/>
            <w:noWrap/>
            <w:vAlign w:val="center"/>
          </w:tcPr>
          <w:p w14:paraId="126B0216">
            <w:pPr>
              <w:rPr>
                <w:rFonts w:hint="eastAsia" w:ascii="宋体" w:hAnsi="宋体" w:eastAsia="宋体" w:cs="宋体"/>
                <w:i w:val="0"/>
                <w:iCs w:val="0"/>
                <w:color w:val="auto"/>
                <w:sz w:val="22"/>
                <w:szCs w:val="22"/>
                <w:u w:val="none"/>
              </w:rPr>
            </w:pPr>
          </w:p>
        </w:tc>
        <w:tc>
          <w:tcPr>
            <w:tcW w:w="247" w:type="pct"/>
            <w:tcBorders>
              <w:top w:val="nil"/>
              <w:left w:val="nil"/>
              <w:bottom w:val="nil"/>
              <w:right w:val="nil"/>
            </w:tcBorders>
            <w:shd w:val="clear" w:color="auto" w:fill="auto"/>
            <w:noWrap/>
            <w:vAlign w:val="center"/>
          </w:tcPr>
          <w:p w14:paraId="4332F687">
            <w:pPr>
              <w:rPr>
                <w:rFonts w:hint="eastAsia" w:ascii="宋体" w:hAnsi="宋体" w:eastAsia="宋体" w:cs="宋体"/>
                <w:i w:val="0"/>
                <w:iCs w:val="0"/>
                <w:color w:val="auto"/>
                <w:sz w:val="22"/>
                <w:szCs w:val="22"/>
                <w:u w:val="none"/>
              </w:rPr>
            </w:pPr>
          </w:p>
        </w:tc>
        <w:tc>
          <w:tcPr>
            <w:tcW w:w="137" w:type="pct"/>
            <w:tcBorders>
              <w:top w:val="nil"/>
              <w:left w:val="nil"/>
              <w:bottom w:val="nil"/>
              <w:right w:val="nil"/>
            </w:tcBorders>
            <w:shd w:val="clear" w:color="auto" w:fill="auto"/>
            <w:noWrap/>
            <w:vAlign w:val="center"/>
          </w:tcPr>
          <w:p w14:paraId="2F7CF7C5">
            <w:pPr>
              <w:rPr>
                <w:rFonts w:hint="eastAsia" w:ascii="宋体" w:hAnsi="宋体" w:eastAsia="宋体" w:cs="宋体"/>
                <w:i w:val="0"/>
                <w:iCs w:val="0"/>
                <w:color w:val="auto"/>
                <w:sz w:val="22"/>
                <w:szCs w:val="22"/>
                <w:u w:val="none"/>
              </w:rPr>
            </w:pPr>
          </w:p>
        </w:tc>
        <w:tc>
          <w:tcPr>
            <w:tcW w:w="137" w:type="pct"/>
            <w:tcBorders>
              <w:top w:val="nil"/>
              <w:left w:val="nil"/>
              <w:bottom w:val="nil"/>
              <w:right w:val="nil"/>
            </w:tcBorders>
            <w:shd w:val="clear" w:color="auto" w:fill="auto"/>
            <w:noWrap/>
            <w:vAlign w:val="center"/>
          </w:tcPr>
          <w:p w14:paraId="2899A5B9">
            <w:pPr>
              <w:rPr>
                <w:rFonts w:hint="eastAsia" w:ascii="宋体" w:hAnsi="宋体" w:eastAsia="宋体" w:cs="宋体"/>
                <w:i w:val="0"/>
                <w:iCs w:val="0"/>
                <w:color w:val="auto"/>
                <w:sz w:val="22"/>
                <w:szCs w:val="22"/>
                <w:u w:val="none"/>
              </w:rPr>
            </w:pPr>
          </w:p>
        </w:tc>
        <w:tc>
          <w:tcPr>
            <w:tcW w:w="485" w:type="pct"/>
            <w:gridSpan w:val="3"/>
            <w:tcBorders>
              <w:top w:val="nil"/>
              <w:left w:val="nil"/>
              <w:bottom w:val="nil"/>
              <w:right w:val="nil"/>
            </w:tcBorders>
            <w:shd w:val="clear" w:color="auto" w:fill="auto"/>
            <w:noWrap/>
            <w:vAlign w:val="center"/>
          </w:tcPr>
          <w:p w14:paraId="78F4B2DB">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公开PF05表</w:t>
            </w:r>
          </w:p>
        </w:tc>
      </w:tr>
      <w:tr w14:paraId="2667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5" w:type="pct"/>
            <w:gridSpan w:val="3"/>
            <w:tcBorders>
              <w:top w:val="nil"/>
              <w:left w:val="nil"/>
              <w:bottom w:val="nil"/>
              <w:right w:val="nil"/>
            </w:tcBorders>
            <w:shd w:val="clear" w:color="auto" w:fill="FFFFFF"/>
            <w:noWrap/>
            <w:vAlign w:val="bottom"/>
          </w:tcPr>
          <w:p w14:paraId="2825C871">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部门：会同县教育局本级</w:t>
            </w:r>
          </w:p>
        </w:tc>
        <w:tc>
          <w:tcPr>
            <w:tcW w:w="427" w:type="pct"/>
            <w:tcBorders>
              <w:top w:val="nil"/>
              <w:left w:val="nil"/>
              <w:bottom w:val="nil"/>
              <w:right w:val="nil"/>
            </w:tcBorders>
            <w:shd w:val="clear" w:color="auto" w:fill="FFFFFF"/>
            <w:vAlign w:val="bottom"/>
          </w:tcPr>
          <w:p w14:paraId="28CAA1B9">
            <w:pPr>
              <w:jc w:val="left"/>
              <w:rPr>
                <w:rFonts w:hint="eastAsia" w:ascii="宋体" w:hAnsi="宋体" w:eastAsia="宋体" w:cs="宋体"/>
                <w:i w:val="0"/>
                <w:iCs w:val="0"/>
                <w:color w:val="auto"/>
                <w:sz w:val="20"/>
                <w:szCs w:val="20"/>
                <w:u w:val="none"/>
              </w:rPr>
            </w:pPr>
          </w:p>
        </w:tc>
        <w:tc>
          <w:tcPr>
            <w:tcW w:w="281" w:type="pct"/>
            <w:tcBorders>
              <w:top w:val="nil"/>
              <w:left w:val="nil"/>
              <w:bottom w:val="nil"/>
              <w:right w:val="nil"/>
            </w:tcBorders>
            <w:shd w:val="clear" w:color="auto" w:fill="FFFFFF"/>
            <w:noWrap/>
            <w:vAlign w:val="bottom"/>
          </w:tcPr>
          <w:p w14:paraId="42B9497A">
            <w:pPr>
              <w:jc w:val="left"/>
              <w:rPr>
                <w:rFonts w:hint="eastAsia" w:ascii="宋体" w:hAnsi="宋体" w:eastAsia="宋体" w:cs="宋体"/>
                <w:i w:val="0"/>
                <w:iCs w:val="0"/>
                <w:color w:val="auto"/>
                <w:sz w:val="20"/>
                <w:szCs w:val="20"/>
                <w:u w:val="none"/>
              </w:rPr>
            </w:pPr>
          </w:p>
        </w:tc>
        <w:tc>
          <w:tcPr>
            <w:tcW w:w="277" w:type="pct"/>
            <w:tcBorders>
              <w:top w:val="nil"/>
              <w:left w:val="nil"/>
              <w:bottom w:val="nil"/>
              <w:right w:val="nil"/>
            </w:tcBorders>
            <w:shd w:val="clear" w:color="auto" w:fill="auto"/>
            <w:noWrap/>
            <w:vAlign w:val="center"/>
          </w:tcPr>
          <w:p w14:paraId="3BE5F15C">
            <w:pPr>
              <w:rPr>
                <w:rFonts w:hint="eastAsia" w:ascii="宋体" w:hAnsi="宋体" w:eastAsia="宋体" w:cs="宋体"/>
                <w:i w:val="0"/>
                <w:iCs w:val="0"/>
                <w:color w:val="auto"/>
                <w:sz w:val="22"/>
                <w:szCs w:val="22"/>
                <w:u w:val="none"/>
              </w:rPr>
            </w:pPr>
          </w:p>
        </w:tc>
        <w:tc>
          <w:tcPr>
            <w:tcW w:w="254" w:type="pct"/>
            <w:tcBorders>
              <w:top w:val="nil"/>
              <w:left w:val="nil"/>
              <w:bottom w:val="nil"/>
              <w:right w:val="nil"/>
            </w:tcBorders>
            <w:shd w:val="clear" w:color="auto" w:fill="auto"/>
            <w:noWrap/>
            <w:vAlign w:val="center"/>
          </w:tcPr>
          <w:p w14:paraId="08577D43">
            <w:pPr>
              <w:rPr>
                <w:rFonts w:hint="eastAsia" w:ascii="宋体" w:hAnsi="宋体" w:eastAsia="宋体" w:cs="宋体"/>
                <w:i w:val="0"/>
                <w:iCs w:val="0"/>
                <w:color w:val="auto"/>
                <w:sz w:val="22"/>
                <w:szCs w:val="22"/>
                <w:u w:val="none"/>
              </w:rPr>
            </w:pPr>
          </w:p>
        </w:tc>
        <w:tc>
          <w:tcPr>
            <w:tcW w:w="413" w:type="pct"/>
            <w:tcBorders>
              <w:top w:val="nil"/>
              <w:left w:val="nil"/>
              <w:bottom w:val="nil"/>
              <w:right w:val="nil"/>
            </w:tcBorders>
            <w:shd w:val="clear" w:color="auto" w:fill="auto"/>
            <w:noWrap/>
            <w:vAlign w:val="center"/>
          </w:tcPr>
          <w:p w14:paraId="543F35D9">
            <w:pPr>
              <w:rPr>
                <w:rFonts w:hint="eastAsia" w:ascii="宋体" w:hAnsi="宋体" w:eastAsia="宋体" w:cs="宋体"/>
                <w:i w:val="0"/>
                <w:iCs w:val="0"/>
                <w:color w:val="auto"/>
                <w:sz w:val="22"/>
                <w:szCs w:val="22"/>
                <w:u w:val="none"/>
              </w:rPr>
            </w:pPr>
          </w:p>
        </w:tc>
        <w:tc>
          <w:tcPr>
            <w:tcW w:w="435" w:type="pct"/>
            <w:tcBorders>
              <w:top w:val="nil"/>
              <w:left w:val="nil"/>
              <w:bottom w:val="nil"/>
              <w:right w:val="nil"/>
            </w:tcBorders>
            <w:shd w:val="clear" w:color="auto" w:fill="auto"/>
            <w:noWrap/>
            <w:vAlign w:val="center"/>
          </w:tcPr>
          <w:p w14:paraId="34DB2E28">
            <w:pPr>
              <w:rPr>
                <w:rFonts w:hint="eastAsia" w:ascii="宋体" w:hAnsi="宋体" w:eastAsia="宋体" w:cs="宋体"/>
                <w:i w:val="0"/>
                <w:iCs w:val="0"/>
                <w:color w:val="auto"/>
                <w:sz w:val="22"/>
                <w:szCs w:val="22"/>
                <w:u w:val="none"/>
              </w:rPr>
            </w:pPr>
          </w:p>
        </w:tc>
        <w:tc>
          <w:tcPr>
            <w:tcW w:w="413" w:type="pct"/>
            <w:tcBorders>
              <w:top w:val="nil"/>
              <w:left w:val="nil"/>
              <w:bottom w:val="nil"/>
              <w:right w:val="nil"/>
            </w:tcBorders>
            <w:shd w:val="clear" w:color="auto" w:fill="auto"/>
            <w:noWrap/>
            <w:vAlign w:val="center"/>
          </w:tcPr>
          <w:p w14:paraId="79DD0FB6">
            <w:pPr>
              <w:rPr>
                <w:rFonts w:hint="eastAsia" w:ascii="宋体" w:hAnsi="宋体" w:eastAsia="宋体" w:cs="宋体"/>
                <w:i w:val="0"/>
                <w:iCs w:val="0"/>
                <w:color w:val="auto"/>
                <w:sz w:val="22"/>
                <w:szCs w:val="22"/>
                <w:u w:val="none"/>
              </w:rPr>
            </w:pPr>
          </w:p>
        </w:tc>
        <w:tc>
          <w:tcPr>
            <w:tcW w:w="444" w:type="pct"/>
            <w:tcBorders>
              <w:top w:val="nil"/>
              <w:left w:val="nil"/>
              <w:bottom w:val="nil"/>
              <w:right w:val="nil"/>
            </w:tcBorders>
            <w:shd w:val="clear" w:color="auto" w:fill="auto"/>
            <w:noWrap/>
            <w:vAlign w:val="center"/>
          </w:tcPr>
          <w:p w14:paraId="1700DEEE">
            <w:pPr>
              <w:rPr>
                <w:rFonts w:hint="eastAsia" w:ascii="宋体" w:hAnsi="宋体" w:eastAsia="宋体" w:cs="宋体"/>
                <w:i w:val="0"/>
                <w:iCs w:val="0"/>
                <w:color w:val="auto"/>
                <w:sz w:val="22"/>
                <w:szCs w:val="22"/>
                <w:u w:val="none"/>
              </w:rPr>
            </w:pPr>
          </w:p>
        </w:tc>
        <w:tc>
          <w:tcPr>
            <w:tcW w:w="338" w:type="pct"/>
            <w:tcBorders>
              <w:top w:val="nil"/>
              <w:left w:val="nil"/>
              <w:bottom w:val="nil"/>
              <w:right w:val="nil"/>
            </w:tcBorders>
            <w:shd w:val="clear" w:color="auto" w:fill="auto"/>
            <w:noWrap/>
            <w:vAlign w:val="center"/>
          </w:tcPr>
          <w:p w14:paraId="5211B7BA">
            <w:pPr>
              <w:rPr>
                <w:rFonts w:hint="eastAsia" w:ascii="宋体" w:hAnsi="宋体" w:eastAsia="宋体" w:cs="宋体"/>
                <w:i w:val="0"/>
                <w:iCs w:val="0"/>
                <w:color w:val="auto"/>
                <w:sz w:val="22"/>
                <w:szCs w:val="22"/>
                <w:u w:val="none"/>
              </w:rPr>
            </w:pPr>
          </w:p>
        </w:tc>
        <w:tc>
          <w:tcPr>
            <w:tcW w:w="247" w:type="pct"/>
            <w:tcBorders>
              <w:top w:val="nil"/>
              <w:left w:val="nil"/>
              <w:bottom w:val="nil"/>
              <w:right w:val="nil"/>
            </w:tcBorders>
            <w:shd w:val="clear" w:color="auto" w:fill="auto"/>
            <w:noWrap/>
            <w:vAlign w:val="center"/>
          </w:tcPr>
          <w:p w14:paraId="087FAD86">
            <w:pPr>
              <w:rPr>
                <w:rFonts w:hint="eastAsia" w:ascii="宋体" w:hAnsi="宋体" w:eastAsia="宋体" w:cs="宋体"/>
                <w:i w:val="0"/>
                <w:iCs w:val="0"/>
                <w:color w:val="auto"/>
                <w:sz w:val="22"/>
                <w:szCs w:val="22"/>
                <w:u w:val="none"/>
              </w:rPr>
            </w:pPr>
          </w:p>
        </w:tc>
        <w:tc>
          <w:tcPr>
            <w:tcW w:w="137" w:type="pct"/>
            <w:tcBorders>
              <w:top w:val="nil"/>
              <w:left w:val="nil"/>
              <w:bottom w:val="nil"/>
              <w:right w:val="nil"/>
            </w:tcBorders>
            <w:shd w:val="clear" w:color="auto" w:fill="auto"/>
            <w:noWrap/>
            <w:vAlign w:val="center"/>
          </w:tcPr>
          <w:p w14:paraId="7198E3B9">
            <w:pPr>
              <w:rPr>
                <w:rFonts w:hint="eastAsia" w:ascii="宋体" w:hAnsi="宋体" w:eastAsia="宋体" w:cs="宋体"/>
                <w:i w:val="0"/>
                <w:iCs w:val="0"/>
                <w:color w:val="auto"/>
                <w:sz w:val="22"/>
                <w:szCs w:val="22"/>
                <w:u w:val="none"/>
              </w:rPr>
            </w:pPr>
          </w:p>
        </w:tc>
        <w:tc>
          <w:tcPr>
            <w:tcW w:w="137" w:type="pct"/>
            <w:tcBorders>
              <w:top w:val="nil"/>
              <w:left w:val="nil"/>
              <w:bottom w:val="nil"/>
              <w:right w:val="nil"/>
            </w:tcBorders>
            <w:shd w:val="clear" w:color="auto" w:fill="auto"/>
            <w:noWrap/>
            <w:vAlign w:val="center"/>
          </w:tcPr>
          <w:p w14:paraId="15EB73EB">
            <w:pPr>
              <w:rPr>
                <w:rFonts w:hint="eastAsia" w:ascii="宋体" w:hAnsi="宋体" w:eastAsia="宋体" w:cs="宋体"/>
                <w:i w:val="0"/>
                <w:iCs w:val="0"/>
                <w:color w:val="auto"/>
                <w:sz w:val="22"/>
                <w:szCs w:val="22"/>
                <w:u w:val="none"/>
              </w:rPr>
            </w:pPr>
          </w:p>
        </w:tc>
        <w:tc>
          <w:tcPr>
            <w:tcW w:w="485" w:type="pct"/>
            <w:gridSpan w:val="3"/>
            <w:tcBorders>
              <w:top w:val="nil"/>
              <w:left w:val="nil"/>
              <w:bottom w:val="nil"/>
              <w:right w:val="nil"/>
            </w:tcBorders>
            <w:shd w:val="clear" w:color="auto" w:fill="auto"/>
            <w:noWrap/>
            <w:vAlign w:val="center"/>
          </w:tcPr>
          <w:p w14:paraId="6CD02E9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01A9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pct"/>
          <w:trHeight w:val="300" w:hRule="atLeast"/>
        </w:trPr>
        <w:tc>
          <w:tcPr>
            <w:tcW w:w="705"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189FC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F7605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16F190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1261"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547256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w:t>
            </w:r>
          </w:p>
        </w:tc>
        <w:tc>
          <w:tcPr>
            <w:tcW w:w="1030"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5351F2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c>
          <w:tcPr>
            <w:tcW w:w="756"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14:paraId="3A28F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r>
      <w:tr w14:paraId="1160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F9E4B6">
            <w:pPr>
              <w:jc w:val="center"/>
              <w:rPr>
                <w:rFonts w:hint="eastAsia" w:ascii="宋体" w:hAnsi="宋体" w:eastAsia="宋体" w:cs="宋体"/>
                <w:i w:val="0"/>
                <w:iCs w:val="0"/>
                <w:color w:val="auto"/>
                <w:sz w:val="22"/>
                <w:szCs w:val="22"/>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0218DB">
            <w:pPr>
              <w:jc w:val="center"/>
              <w:rPr>
                <w:rFonts w:hint="eastAsia" w:ascii="宋体" w:hAnsi="宋体" w:eastAsia="宋体" w:cs="宋体"/>
                <w:i w:val="0"/>
                <w:iCs w:val="0"/>
                <w:color w:val="auto"/>
                <w:sz w:val="22"/>
                <w:szCs w:val="22"/>
                <w:u w:val="none"/>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B0666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F5DD3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基本支出结转</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56C86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项目支出结转和结余</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5A59F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DA2A6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35023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01D37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99624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662A9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0797E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3FED9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基本支出结转</w:t>
            </w:r>
          </w:p>
        </w:tc>
        <w:tc>
          <w:tcPr>
            <w:tcW w:w="485"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16EC68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项目支出结转和结余</w:t>
            </w:r>
          </w:p>
        </w:tc>
      </w:tr>
      <w:tr w14:paraId="169E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5"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F749C8">
            <w:pPr>
              <w:jc w:val="center"/>
              <w:rPr>
                <w:rFonts w:hint="eastAsia" w:ascii="宋体" w:hAnsi="宋体" w:eastAsia="宋体" w:cs="宋体"/>
                <w:i w:val="0"/>
                <w:iCs w:val="0"/>
                <w:color w:val="auto"/>
                <w:sz w:val="22"/>
                <w:szCs w:val="22"/>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9D8AAEE">
            <w:pPr>
              <w:jc w:val="center"/>
              <w:rPr>
                <w:rFonts w:hint="eastAsia" w:ascii="宋体" w:hAnsi="宋体" w:eastAsia="宋体" w:cs="宋体"/>
                <w:i w:val="0"/>
                <w:iCs w:val="0"/>
                <w:color w:val="auto"/>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FB0448">
            <w:pPr>
              <w:jc w:val="center"/>
              <w:rPr>
                <w:rFonts w:hint="eastAsia" w:ascii="宋体" w:hAnsi="宋体" w:eastAsia="宋体" w:cs="宋体"/>
                <w:i w:val="0"/>
                <w:iCs w:val="0"/>
                <w:color w:val="auto"/>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CA52B2">
            <w:pPr>
              <w:jc w:val="center"/>
              <w:rPr>
                <w:rFonts w:hint="eastAsia" w:ascii="宋体" w:hAnsi="宋体" w:eastAsia="宋体" w:cs="宋体"/>
                <w:i w:val="0"/>
                <w:iCs w:val="0"/>
                <w:color w:val="auto"/>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E45BD3">
            <w:pPr>
              <w:jc w:val="center"/>
              <w:rPr>
                <w:rFonts w:hint="eastAsia" w:ascii="宋体" w:hAnsi="宋体" w:eastAsia="宋体" w:cs="宋体"/>
                <w:i w:val="0"/>
                <w:iCs w:val="0"/>
                <w:color w:val="auto"/>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2A5196">
            <w:pPr>
              <w:jc w:val="center"/>
              <w:rPr>
                <w:rFonts w:hint="eastAsia" w:ascii="宋体" w:hAnsi="宋体" w:eastAsia="宋体" w:cs="宋体"/>
                <w:i w:val="0"/>
                <w:iCs w:val="0"/>
                <w:color w:val="auto"/>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2EBD4B">
            <w:pPr>
              <w:jc w:val="center"/>
              <w:rPr>
                <w:rFonts w:hint="eastAsia" w:ascii="宋体" w:hAnsi="宋体" w:eastAsia="宋体" w:cs="宋体"/>
                <w:i w:val="0"/>
                <w:iCs w:val="0"/>
                <w:color w:val="auto"/>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89F688">
            <w:pPr>
              <w:jc w:val="center"/>
              <w:rPr>
                <w:rFonts w:hint="eastAsia" w:ascii="宋体" w:hAnsi="宋体" w:eastAsia="宋体" w:cs="宋体"/>
                <w:i w:val="0"/>
                <w:iCs w:val="0"/>
                <w:color w:val="auto"/>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710340">
            <w:pPr>
              <w:jc w:val="center"/>
              <w:rPr>
                <w:rFonts w:hint="eastAsia" w:ascii="宋体" w:hAnsi="宋体" w:eastAsia="宋体" w:cs="宋体"/>
                <w:i w:val="0"/>
                <w:iCs w:val="0"/>
                <w:color w:val="auto"/>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9B055DF">
            <w:pPr>
              <w:jc w:val="center"/>
              <w:rPr>
                <w:rFonts w:hint="eastAsia" w:ascii="宋体" w:hAnsi="宋体" w:eastAsia="宋体" w:cs="宋体"/>
                <w:i w:val="0"/>
                <w:iCs w:val="0"/>
                <w:color w:val="auto"/>
                <w:sz w:val="22"/>
                <w:szCs w:val="22"/>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163A803">
            <w:pPr>
              <w:jc w:val="center"/>
              <w:rPr>
                <w:rFonts w:hint="eastAsia" w:ascii="宋体" w:hAnsi="宋体" w:eastAsia="宋体" w:cs="宋体"/>
                <w:i w:val="0"/>
                <w:iCs w:val="0"/>
                <w:color w:val="auto"/>
                <w:sz w:val="22"/>
                <w:szCs w:val="22"/>
                <w:u w:val="none"/>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DF5149C">
            <w:pPr>
              <w:jc w:val="center"/>
              <w:rPr>
                <w:rFonts w:hint="eastAsia" w:ascii="宋体" w:hAnsi="宋体" w:eastAsia="宋体" w:cs="宋体"/>
                <w:i w:val="0"/>
                <w:iCs w:val="0"/>
                <w:color w:val="auto"/>
                <w:sz w:val="22"/>
                <w:szCs w:val="22"/>
                <w:u w:val="none"/>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92F755D">
            <w:pPr>
              <w:jc w:val="center"/>
              <w:rPr>
                <w:rFonts w:hint="eastAsia" w:ascii="宋体" w:hAnsi="宋体" w:eastAsia="宋体" w:cs="宋体"/>
                <w:i w:val="0"/>
                <w:iCs w:val="0"/>
                <w:color w:val="auto"/>
                <w:sz w:val="22"/>
                <w:szCs w:val="22"/>
                <w:u w:val="none"/>
              </w:rPr>
            </w:pP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950A5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项目支出结转</w:t>
            </w:r>
          </w:p>
        </w:tc>
        <w:tc>
          <w:tcPr>
            <w:tcW w:w="34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8DE04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项目支出结余</w:t>
            </w:r>
          </w:p>
        </w:tc>
      </w:tr>
      <w:tr w14:paraId="5E00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17D43D">
            <w:pPr>
              <w:jc w:val="center"/>
              <w:rPr>
                <w:rFonts w:hint="eastAsia" w:ascii="宋体" w:hAnsi="宋体" w:eastAsia="宋体" w:cs="宋体"/>
                <w:i w:val="0"/>
                <w:iCs w:val="0"/>
                <w:color w:val="auto"/>
                <w:sz w:val="22"/>
                <w:szCs w:val="22"/>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B57B995">
            <w:pPr>
              <w:jc w:val="center"/>
              <w:rPr>
                <w:rFonts w:hint="eastAsia" w:ascii="宋体" w:hAnsi="宋体" w:eastAsia="宋体" w:cs="宋体"/>
                <w:i w:val="0"/>
                <w:iCs w:val="0"/>
                <w:color w:val="auto"/>
                <w:sz w:val="22"/>
                <w:szCs w:val="22"/>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34AA3C">
            <w:pPr>
              <w:jc w:val="center"/>
              <w:rPr>
                <w:rFonts w:hint="eastAsia" w:ascii="宋体" w:hAnsi="宋体" w:eastAsia="宋体" w:cs="宋体"/>
                <w:i w:val="0"/>
                <w:iCs w:val="0"/>
                <w:color w:val="auto"/>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6808A4">
            <w:pPr>
              <w:jc w:val="center"/>
              <w:rPr>
                <w:rFonts w:hint="eastAsia" w:ascii="宋体" w:hAnsi="宋体" w:eastAsia="宋体" w:cs="宋体"/>
                <w:i w:val="0"/>
                <w:iCs w:val="0"/>
                <w:color w:val="auto"/>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772AEF8">
            <w:pPr>
              <w:jc w:val="center"/>
              <w:rPr>
                <w:rFonts w:hint="eastAsia" w:ascii="宋体" w:hAnsi="宋体" w:eastAsia="宋体" w:cs="宋体"/>
                <w:i w:val="0"/>
                <w:iCs w:val="0"/>
                <w:color w:val="auto"/>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89219D">
            <w:pPr>
              <w:jc w:val="center"/>
              <w:rPr>
                <w:rFonts w:hint="eastAsia" w:ascii="宋体" w:hAnsi="宋体" w:eastAsia="宋体" w:cs="宋体"/>
                <w:i w:val="0"/>
                <w:iCs w:val="0"/>
                <w:color w:val="auto"/>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F4FC0D">
            <w:pPr>
              <w:jc w:val="center"/>
              <w:rPr>
                <w:rFonts w:hint="eastAsia" w:ascii="宋体" w:hAnsi="宋体" w:eastAsia="宋体" w:cs="宋体"/>
                <w:i w:val="0"/>
                <w:iCs w:val="0"/>
                <w:color w:val="auto"/>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6AA03B">
            <w:pPr>
              <w:jc w:val="center"/>
              <w:rPr>
                <w:rFonts w:hint="eastAsia" w:ascii="宋体" w:hAnsi="宋体" w:eastAsia="宋体" w:cs="宋体"/>
                <w:i w:val="0"/>
                <w:iCs w:val="0"/>
                <w:color w:val="auto"/>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C4EDF2">
            <w:pPr>
              <w:jc w:val="center"/>
              <w:rPr>
                <w:rFonts w:hint="eastAsia" w:ascii="宋体" w:hAnsi="宋体" w:eastAsia="宋体" w:cs="宋体"/>
                <w:i w:val="0"/>
                <w:iCs w:val="0"/>
                <w:color w:val="auto"/>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A56D59">
            <w:pPr>
              <w:jc w:val="center"/>
              <w:rPr>
                <w:rFonts w:hint="eastAsia" w:ascii="宋体" w:hAnsi="宋体" w:eastAsia="宋体" w:cs="宋体"/>
                <w:i w:val="0"/>
                <w:iCs w:val="0"/>
                <w:color w:val="auto"/>
                <w:sz w:val="22"/>
                <w:szCs w:val="22"/>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D8E571">
            <w:pPr>
              <w:jc w:val="center"/>
              <w:rPr>
                <w:rFonts w:hint="eastAsia" w:ascii="宋体" w:hAnsi="宋体" w:eastAsia="宋体" w:cs="宋体"/>
                <w:i w:val="0"/>
                <w:iCs w:val="0"/>
                <w:color w:val="auto"/>
                <w:sz w:val="22"/>
                <w:szCs w:val="22"/>
                <w:u w:val="none"/>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B3CC00A">
            <w:pPr>
              <w:jc w:val="center"/>
              <w:rPr>
                <w:rFonts w:hint="eastAsia" w:ascii="宋体" w:hAnsi="宋体" w:eastAsia="宋体" w:cs="宋体"/>
                <w:i w:val="0"/>
                <w:iCs w:val="0"/>
                <w:color w:val="auto"/>
                <w:sz w:val="22"/>
                <w:szCs w:val="22"/>
                <w:u w:val="none"/>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D5A7B7">
            <w:pPr>
              <w:jc w:val="center"/>
              <w:rPr>
                <w:rFonts w:hint="eastAsia" w:ascii="宋体" w:hAnsi="宋体" w:eastAsia="宋体" w:cs="宋体"/>
                <w:i w:val="0"/>
                <w:iCs w:val="0"/>
                <w:color w:val="auto"/>
                <w:sz w:val="22"/>
                <w:szCs w:val="22"/>
                <w:u w:val="none"/>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403D94D">
            <w:pPr>
              <w:jc w:val="center"/>
              <w:rPr>
                <w:rFonts w:hint="eastAsia" w:ascii="宋体" w:hAnsi="宋体" w:eastAsia="宋体" w:cs="宋体"/>
                <w:i w:val="0"/>
                <w:iCs w:val="0"/>
                <w:color w:val="auto"/>
                <w:sz w:val="22"/>
                <w:szCs w:val="22"/>
                <w:u w:val="none"/>
              </w:rPr>
            </w:pPr>
          </w:p>
        </w:tc>
        <w:tc>
          <w:tcPr>
            <w:tcW w:w="34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469C09">
            <w:pPr>
              <w:jc w:val="center"/>
              <w:rPr>
                <w:rFonts w:hint="eastAsia" w:ascii="宋体" w:hAnsi="宋体" w:eastAsia="宋体" w:cs="宋体"/>
                <w:i w:val="0"/>
                <w:iCs w:val="0"/>
                <w:color w:val="auto"/>
                <w:sz w:val="22"/>
                <w:szCs w:val="22"/>
                <w:u w:val="none"/>
              </w:rPr>
            </w:pPr>
          </w:p>
        </w:tc>
      </w:tr>
      <w:tr w14:paraId="538B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CAC48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类</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52C66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款</w:t>
            </w: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EB6FE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7E5634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28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13BF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1654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E1F9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1D6B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3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FED4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CC27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4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09C9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3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F395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4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1714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AF75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1D3D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3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D3E2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970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r>
      <w:tr w14:paraId="7653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C99B385">
            <w:pPr>
              <w:jc w:val="center"/>
              <w:rPr>
                <w:rFonts w:hint="eastAsia" w:ascii="宋体" w:hAnsi="宋体" w:eastAsia="宋体" w:cs="宋体"/>
                <w:i w:val="0"/>
                <w:iCs w:val="0"/>
                <w:color w:val="auto"/>
                <w:sz w:val="22"/>
                <w:szCs w:val="22"/>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9A4627">
            <w:pPr>
              <w:jc w:val="center"/>
              <w:rPr>
                <w:rFonts w:hint="eastAsia" w:ascii="宋体" w:hAnsi="宋体" w:eastAsia="宋体" w:cs="宋体"/>
                <w:i w:val="0"/>
                <w:iCs w:val="0"/>
                <w:color w:val="auto"/>
                <w:sz w:val="22"/>
                <w:szCs w:val="22"/>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B947E4">
            <w:pPr>
              <w:jc w:val="center"/>
              <w:rPr>
                <w:rFonts w:hint="eastAsia" w:ascii="宋体" w:hAnsi="宋体" w:eastAsia="宋体" w:cs="宋体"/>
                <w:i w:val="0"/>
                <w:iCs w:val="0"/>
                <w:color w:val="auto"/>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79840E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42805">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192CD">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0C8EE">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C0BFF">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3,488.03</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28A2D">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1,420.13</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E9AE4">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2,067.90</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B5A5C">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3,488.03</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5601C">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1,420.13</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97E7A">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2,067.90</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26A33">
            <w:pPr>
              <w:jc w:val="right"/>
              <w:rPr>
                <w:rFonts w:hint="eastAsia" w:ascii="宋体" w:hAnsi="宋体" w:eastAsia="宋体" w:cs="宋体"/>
                <w:b/>
                <w:bCs/>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316F6">
            <w:pPr>
              <w:jc w:val="right"/>
              <w:rPr>
                <w:rFonts w:hint="eastAsia" w:ascii="宋体" w:hAnsi="宋体" w:eastAsia="宋体" w:cs="宋体"/>
                <w:b/>
                <w:bCs/>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DCA0E">
            <w:pPr>
              <w:jc w:val="right"/>
              <w:rPr>
                <w:rFonts w:hint="eastAsia" w:ascii="宋体" w:hAnsi="宋体" w:eastAsia="宋体" w:cs="宋体"/>
                <w:b/>
                <w:bCs/>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ABEE4">
            <w:pPr>
              <w:jc w:val="right"/>
              <w:rPr>
                <w:rFonts w:hint="eastAsia" w:ascii="宋体" w:hAnsi="宋体" w:eastAsia="宋体" w:cs="宋体"/>
                <w:b/>
                <w:bCs/>
                <w:i w:val="0"/>
                <w:iCs w:val="0"/>
                <w:color w:val="auto"/>
                <w:sz w:val="22"/>
                <w:szCs w:val="22"/>
                <w:u w:val="none"/>
              </w:rPr>
            </w:pPr>
          </w:p>
        </w:tc>
      </w:tr>
      <w:tr w14:paraId="2D02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B1F98">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A07C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一般公共服务支出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25261">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CF77F">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A8E7F">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E8B1C">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E7FA0">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25FEF">
            <w:pPr>
              <w:jc w:val="right"/>
              <w:rPr>
                <w:rFonts w:hint="eastAsia" w:ascii="宋体" w:hAnsi="宋体" w:eastAsia="宋体" w:cs="宋体"/>
                <w:i w:val="0"/>
                <w:iCs w:val="0"/>
                <w:color w:val="auto"/>
                <w:kern w:val="2"/>
                <w:sz w:val="22"/>
                <w:szCs w:val="22"/>
                <w:u w:val="none"/>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197B8">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9251A">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F23C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D181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198E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47F3D">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E4EA6">
            <w:pPr>
              <w:jc w:val="right"/>
              <w:rPr>
                <w:rFonts w:hint="eastAsia" w:ascii="宋体" w:hAnsi="宋体" w:eastAsia="宋体" w:cs="宋体"/>
                <w:i w:val="0"/>
                <w:iCs w:val="0"/>
                <w:color w:val="auto"/>
                <w:sz w:val="22"/>
                <w:szCs w:val="22"/>
                <w:u w:val="none"/>
              </w:rPr>
            </w:pPr>
          </w:p>
        </w:tc>
      </w:tr>
      <w:tr w14:paraId="0A88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C6B60">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20103</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A584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政府办公厅（室）及相关机构事务</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6BB7B">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A62CC">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69AC9">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0AD3E">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B63F8">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83BF6">
            <w:pPr>
              <w:jc w:val="right"/>
              <w:rPr>
                <w:rFonts w:hint="eastAsia" w:ascii="宋体" w:hAnsi="宋体" w:eastAsia="宋体" w:cs="宋体"/>
                <w:i w:val="0"/>
                <w:iCs w:val="0"/>
                <w:color w:val="auto"/>
                <w:kern w:val="2"/>
                <w:sz w:val="22"/>
                <w:szCs w:val="22"/>
                <w:u w:val="none"/>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06176">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405E1">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14.31</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5ED3E">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D03D4">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234FF">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BF775">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85E17">
            <w:pPr>
              <w:jc w:val="right"/>
              <w:rPr>
                <w:rFonts w:hint="eastAsia" w:ascii="宋体" w:hAnsi="宋体" w:eastAsia="宋体" w:cs="宋体"/>
                <w:i w:val="0"/>
                <w:iCs w:val="0"/>
                <w:color w:val="auto"/>
                <w:sz w:val="22"/>
                <w:szCs w:val="22"/>
                <w:u w:val="none"/>
              </w:rPr>
            </w:pPr>
          </w:p>
        </w:tc>
      </w:tr>
      <w:tr w14:paraId="2ACD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A84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2010301</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BE33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行政运行</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34C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7FE7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0EC8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C4BC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14.31</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02FD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14.31</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589CC">
            <w:pPr>
              <w:jc w:val="right"/>
              <w:rPr>
                <w:rFonts w:hint="eastAsia" w:ascii="宋体" w:hAnsi="宋体" w:eastAsia="宋体" w:cs="宋体"/>
                <w:i w:val="0"/>
                <w:iCs w:val="0"/>
                <w:color w:val="auto"/>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AF7B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14.31</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7F48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14.31</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27A1F">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1BC78">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67042">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90080">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12217">
            <w:pPr>
              <w:jc w:val="right"/>
              <w:rPr>
                <w:rFonts w:hint="eastAsia" w:ascii="宋体" w:hAnsi="宋体" w:eastAsia="宋体" w:cs="宋体"/>
                <w:i w:val="0"/>
                <w:iCs w:val="0"/>
                <w:color w:val="auto"/>
                <w:sz w:val="22"/>
                <w:szCs w:val="22"/>
                <w:u w:val="none"/>
              </w:rPr>
            </w:pPr>
          </w:p>
        </w:tc>
      </w:tr>
      <w:tr w14:paraId="251C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E6F8F">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205</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3569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教育支出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46651">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E97EB">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9C0A">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F0E2C">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C8F37">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6B8D">
            <w:pPr>
              <w:jc w:val="right"/>
              <w:rPr>
                <w:rFonts w:hint="eastAsia" w:ascii="宋体" w:hAnsi="宋体" w:eastAsia="宋体" w:cs="宋体"/>
                <w:i w:val="0"/>
                <w:iCs w:val="0"/>
                <w:color w:val="auto"/>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4415F">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B9E54">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8DB5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E11E">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11A61">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C8E6B">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0CA78">
            <w:pPr>
              <w:jc w:val="right"/>
              <w:rPr>
                <w:rFonts w:hint="eastAsia" w:ascii="宋体" w:hAnsi="宋体" w:eastAsia="宋体" w:cs="宋体"/>
                <w:i w:val="0"/>
                <w:iCs w:val="0"/>
                <w:color w:val="auto"/>
                <w:sz w:val="22"/>
                <w:szCs w:val="22"/>
                <w:u w:val="none"/>
              </w:rPr>
            </w:pPr>
          </w:p>
        </w:tc>
      </w:tr>
      <w:tr w14:paraId="33DE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E30CC">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20501</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8A6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教育管理事务</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F753F">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141E3">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1C516">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05FBD">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1062.78</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22798">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972.95</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8652B">
            <w:pPr>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89.83</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FFF74">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1062.78</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B79E6">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972.95</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05A4D">
            <w:pPr>
              <w:jc w:val="right"/>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89.83</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7ED0A">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A010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3E198">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4C8D7">
            <w:pPr>
              <w:jc w:val="right"/>
              <w:rPr>
                <w:rFonts w:hint="eastAsia" w:ascii="宋体" w:hAnsi="宋体" w:eastAsia="宋体" w:cs="宋体"/>
                <w:i w:val="0"/>
                <w:iCs w:val="0"/>
                <w:color w:val="auto"/>
                <w:sz w:val="22"/>
                <w:szCs w:val="22"/>
                <w:u w:val="none"/>
              </w:rPr>
            </w:pPr>
          </w:p>
        </w:tc>
      </w:tr>
      <w:tr w14:paraId="3358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6DB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2050101</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7A6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行政运行</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A3ED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4678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3CED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C199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892.74</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B9B4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892.74</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BD801">
            <w:pPr>
              <w:jc w:val="right"/>
              <w:rPr>
                <w:rFonts w:hint="eastAsia" w:ascii="宋体" w:hAnsi="宋体" w:eastAsia="宋体" w:cs="宋体"/>
                <w:i w:val="0"/>
                <w:iCs w:val="0"/>
                <w:color w:val="auto"/>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57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892.74</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F8B8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892.74</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F007C">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76294">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2462C">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86122">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E312B">
            <w:pPr>
              <w:jc w:val="right"/>
              <w:rPr>
                <w:rFonts w:hint="eastAsia" w:ascii="宋体" w:hAnsi="宋体" w:eastAsia="宋体" w:cs="宋体"/>
                <w:i w:val="0"/>
                <w:iCs w:val="0"/>
                <w:color w:val="auto"/>
                <w:sz w:val="22"/>
                <w:szCs w:val="22"/>
                <w:u w:val="none"/>
              </w:rPr>
            </w:pPr>
          </w:p>
        </w:tc>
      </w:tr>
      <w:tr w14:paraId="2659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788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2050102</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A22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一般行政管理事务</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5843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8E85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E654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0D83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17.63</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65267">
            <w:pPr>
              <w:jc w:val="right"/>
              <w:rPr>
                <w:rFonts w:hint="eastAsia" w:ascii="宋体" w:hAnsi="宋体" w:eastAsia="宋体" w:cs="宋体"/>
                <w:i w:val="0"/>
                <w:iCs w:val="0"/>
                <w:color w:val="auto"/>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00C5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17.63</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ACD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17.63</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37C20">
            <w:pPr>
              <w:jc w:val="right"/>
              <w:rPr>
                <w:rFonts w:hint="eastAsia" w:ascii="宋体" w:hAnsi="宋体" w:eastAsia="宋体" w:cs="宋体"/>
                <w:i w:val="0"/>
                <w:iCs w:val="0"/>
                <w:color w:val="auto"/>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7DAD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17.63</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DB79D">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6D8A8">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8CD55">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DFDE8">
            <w:pPr>
              <w:jc w:val="right"/>
              <w:rPr>
                <w:rFonts w:hint="eastAsia" w:ascii="宋体" w:hAnsi="宋体" w:eastAsia="宋体" w:cs="宋体"/>
                <w:i w:val="0"/>
                <w:iCs w:val="0"/>
                <w:color w:val="auto"/>
                <w:sz w:val="22"/>
                <w:szCs w:val="22"/>
                <w:u w:val="none"/>
              </w:rPr>
            </w:pPr>
          </w:p>
        </w:tc>
      </w:tr>
      <w:tr w14:paraId="51D3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42F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2050199</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79B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其他教育管理事务支出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B364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6B8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779A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4A34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152.41</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A618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80.21</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8E8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72.20</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F6A6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152.41</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508E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80.21</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1177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72.20</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AE416">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23D1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38B8F">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22A21">
            <w:pPr>
              <w:jc w:val="right"/>
              <w:rPr>
                <w:rFonts w:hint="eastAsia" w:ascii="宋体" w:hAnsi="宋体" w:eastAsia="宋体" w:cs="宋体"/>
                <w:i w:val="0"/>
                <w:iCs w:val="0"/>
                <w:color w:val="auto"/>
                <w:sz w:val="22"/>
                <w:szCs w:val="22"/>
                <w:u w:val="none"/>
              </w:rPr>
            </w:pPr>
          </w:p>
        </w:tc>
      </w:tr>
      <w:tr w14:paraId="4D98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62AE7">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20502</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B764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普通教育</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C476A">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8BB3E">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6F098">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E230F">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2176.49</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93C7B">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10.70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48E38">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1978.07</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89A52">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2176.49</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CC147">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198.42</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99A3B">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1978.07</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2AAB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9B842">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A355F">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730CB">
            <w:pPr>
              <w:jc w:val="right"/>
              <w:rPr>
                <w:rFonts w:hint="eastAsia" w:ascii="宋体" w:hAnsi="宋体" w:eastAsia="宋体" w:cs="宋体"/>
                <w:i w:val="0"/>
                <w:iCs w:val="0"/>
                <w:color w:val="auto"/>
                <w:sz w:val="22"/>
                <w:szCs w:val="22"/>
                <w:u w:val="none"/>
              </w:rPr>
            </w:pPr>
          </w:p>
        </w:tc>
      </w:tr>
      <w:tr w14:paraId="1BD5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17B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2050201</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86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学前教育</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D081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F97B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9FB7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281C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46.70</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705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2CD1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B474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46.70</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9468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10.70</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11BF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872FE">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C4DE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7DB2F">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2370D">
            <w:pPr>
              <w:jc w:val="right"/>
              <w:rPr>
                <w:rFonts w:hint="eastAsia" w:ascii="宋体" w:hAnsi="宋体" w:eastAsia="宋体" w:cs="宋体"/>
                <w:i w:val="0"/>
                <w:iCs w:val="0"/>
                <w:color w:val="auto"/>
                <w:sz w:val="22"/>
                <w:szCs w:val="22"/>
                <w:u w:val="none"/>
              </w:rPr>
            </w:pPr>
          </w:p>
        </w:tc>
      </w:tr>
      <w:tr w14:paraId="1A74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B77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2050202</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696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小学教育</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7567">
            <w:pPr>
              <w:jc w:val="right"/>
              <w:rPr>
                <w:rFonts w:hint="eastAsia" w:ascii="宋体" w:hAnsi="宋体" w:eastAsia="宋体" w:cs="宋体"/>
                <w:i w:val="0"/>
                <w:iCs w:val="0"/>
                <w:color w:val="auto"/>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278E4">
            <w:pPr>
              <w:jc w:val="right"/>
              <w:rPr>
                <w:rFonts w:hint="eastAsia" w:ascii="宋体" w:hAnsi="宋体" w:eastAsia="宋体" w:cs="宋体"/>
                <w:i w:val="0"/>
                <w:iCs w:val="0"/>
                <w:color w:val="auto"/>
                <w:sz w:val="22"/>
                <w:szCs w:val="22"/>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0BE36">
            <w:pPr>
              <w:jc w:val="right"/>
              <w:rPr>
                <w:rFonts w:hint="eastAsia" w:ascii="宋体" w:hAnsi="宋体" w:eastAsia="宋体" w:cs="宋体"/>
                <w:i w:val="0"/>
                <w:iCs w:val="0"/>
                <w:color w:val="auto"/>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E4D6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20.75</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E803C">
            <w:pPr>
              <w:jc w:val="right"/>
              <w:rPr>
                <w:rFonts w:hint="eastAsia" w:ascii="宋体" w:hAnsi="宋体" w:eastAsia="宋体" w:cs="宋体"/>
                <w:i w:val="0"/>
                <w:iCs w:val="0"/>
                <w:color w:val="auto"/>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20B2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20.75</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D594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20.75</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EFC9F">
            <w:pPr>
              <w:jc w:val="right"/>
              <w:rPr>
                <w:rFonts w:hint="eastAsia" w:ascii="宋体" w:hAnsi="宋体" w:eastAsia="宋体" w:cs="宋体"/>
                <w:i w:val="0"/>
                <w:iCs w:val="0"/>
                <w:color w:val="auto"/>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F57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20.75</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1D52B">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65985">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82EAE">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EFC29">
            <w:pPr>
              <w:jc w:val="right"/>
              <w:rPr>
                <w:rFonts w:hint="eastAsia" w:ascii="宋体" w:hAnsi="宋体" w:eastAsia="宋体" w:cs="宋体"/>
                <w:i w:val="0"/>
                <w:iCs w:val="0"/>
                <w:color w:val="auto"/>
                <w:sz w:val="22"/>
                <w:szCs w:val="22"/>
                <w:u w:val="none"/>
              </w:rPr>
            </w:pPr>
          </w:p>
        </w:tc>
      </w:tr>
      <w:tr w14:paraId="3871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568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2050203</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7CB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初中教育</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AD78D">
            <w:pPr>
              <w:jc w:val="right"/>
              <w:rPr>
                <w:rFonts w:hint="eastAsia" w:ascii="宋体" w:hAnsi="宋体" w:eastAsia="宋体" w:cs="宋体"/>
                <w:i w:val="0"/>
                <w:iCs w:val="0"/>
                <w:color w:val="auto"/>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2B5A4">
            <w:pPr>
              <w:jc w:val="right"/>
              <w:rPr>
                <w:rFonts w:hint="eastAsia" w:ascii="宋体" w:hAnsi="宋体" w:eastAsia="宋体" w:cs="宋体"/>
                <w:i w:val="0"/>
                <w:iCs w:val="0"/>
                <w:color w:val="auto"/>
                <w:sz w:val="22"/>
                <w:szCs w:val="22"/>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C7E11">
            <w:pPr>
              <w:jc w:val="right"/>
              <w:rPr>
                <w:rFonts w:hint="eastAsia" w:ascii="宋体" w:hAnsi="宋体" w:eastAsia="宋体" w:cs="宋体"/>
                <w:i w:val="0"/>
                <w:iCs w:val="0"/>
                <w:color w:val="auto"/>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85ED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79965">
            <w:pPr>
              <w:jc w:val="right"/>
              <w:rPr>
                <w:rFonts w:hint="eastAsia" w:ascii="宋体" w:hAnsi="宋体" w:eastAsia="宋体" w:cs="宋体"/>
                <w:i w:val="0"/>
                <w:iCs w:val="0"/>
                <w:color w:val="auto"/>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FC88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A9A9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B2966">
            <w:pPr>
              <w:jc w:val="right"/>
              <w:rPr>
                <w:rFonts w:hint="eastAsia" w:ascii="宋体" w:hAnsi="宋体" w:eastAsia="宋体" w:cs="宋体"/>
                <w:i w:val="0"/>
                <w:iCs w:val="0"/>
                <w:color w:val="auto"/>
                <w:sz w:val="22"/>
                <w:szCs w:val="22"/>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FEC7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16.80</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D7A3F">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4AAF6">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64695">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B0F32">
            <w:pPr>
              <w:jc w:val="right"/>
              <w:rPr>
                <w:rFonts w:hint="eastAsia" w:ascii="宋体" w:hAnsi="宋体" w:eastAsia="宋体" w:cs="宋体"/>
                <w:i w:val="0"/>
                <w:iCs w:val="0"/>
                <w:color w:val="auto"/>
                <w:sz w:val="22"/>
                <w:szCs w:val="22"/>
                <w:u w:val="none"/>
              </w:rPr>
            </w:pPr>
          </w:p>
        </w:tc>
      </w:tr>
      <w:tr w14:paraId="611B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11F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2050299</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AA6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其他普通教育支出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7B61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8F6D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A5C1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99B5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2,092.24</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5FEC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187.72</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9158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1,904.52</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5F24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2,092.24</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3960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187.72</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CE1C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1,904.52</w:t>
            </w: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CE35C">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91968">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66EE1">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423C9">
            <w:pPr>
              <w:jc w:val="right"/>
              <w:rPr>
                <w:rFonts w:hint="eastAsia" w:ascii="宋体" w:hAnsi="宋体" w:eastAsia="宋体" w:cs="宋体"/>
                <w:i w:val="0"/>
                <w:iCs w:val="0"/>
                <w:color w:val="auto"/>
                <w:sz w:val="22"/>
                <w:szCs w:val="22"/>
                <w:u w:val="none"/>
              </w:rPr>
            </w:pPr>
          </w:p>
        </w:tc>
      </w:tr>
      <w:tr w14:paraId="7D5E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9AEEC">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206</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5E04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科学技术支出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3702F">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A413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D292A">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FBE5">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23C0B">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BA899">
            <w:pPr>
              <w:jc w:val="right"/>
              <w:rPr>
                <w:rFonts w:hint="eastAsia" w:ascii="宋体" w:hAnsi="宋体" w:eastAsia="宋体" w:cs="宋体"/>
                <w:i w:val="0"/>
                <w:iCs w:val="0"/>
                <w:color w:val="auto"/>
                <w:kern w:val="2"/>
                <w:sz w:val="22"/>
                <w:szCs w:val="22"/>
                <w:u w:val="none"/>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A331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F3C0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947AA">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9EB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42607">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204ED">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32897">
            <w:pPr>
              <w:jc w:val="right"/>
              <w:rPr>
                <w:rFonts w:hint="eastAsia" w:ascii="宋体" w:hAnsi="宋体" w:eastAsia="宋体" w:cs="宋体"/>
                <w:i w:val="0"/>
                <w:iCs w:val="0"/>
                <w:color w:val="auto"/>
                <w:sz w:val="22"/>
                <w:szCs w:val="22"/>
                <w:u w:val="none"/>
              </w:rPr>
            </w:pPr>
          </w:p>
        </w:tc>
      </w:tr>
      <w:tr w14:paraId="2D1E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81713">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20699</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47E0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其他科学技术支出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97EEC">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CB2E7">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68520">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7A5BE">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8FDF6">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36241">
            <w:pPr>
              <w:jc w:val="right"/>
              <w:rPr>
                <w:rFonts w:hint="eastAsia" w:ascii="宋体" w:hAnsi="宋体" w:eastAsia="宋体" w:cs="宋体"/>
                <w:i w:val="0"/>
                <w:iCs w:val="0"/>
                <w:color w:val="auto"/>
                <w:kern w:val="2"/>
                <w:sz w:val="22"/>
                <w:szCs w:val="22"/>
                <w:u w:val="none"/>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72669">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28980">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2.02</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85F42">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8BF4D">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F97B6">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A94AD">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392C2">
            <w:pPr>
              <w:jc w:val="right"/>
              <w:rPr>
                <w:rFonts w:hint="eastAsia" w:ascii="宋体" w:hAnsi="宋体" w:eastAsia="宋体" w:cs="宋体"/>
                <w:i w:val="0"/>
                <w:iCs w:val="0"/>
                <w:color w:val="auto"/>
                <w:sz w:val="22"/>
                <w:szCs w:val="22"/>
                <w:u w:val="none"/>
              </w:rPr>
            </w:pPr>
          </w:p>
        </w:tc>
      </w:tr>
      <w:tr w14:paraId="2CC9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BC9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2069999</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140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其他科学技术支出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D871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676D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365B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28A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95AA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18001">
            <w:pPr>
              <w:jc w:val="right"/>
              <w:rPr>
                <w:rFonts w:hint="eastAsia" w:ascii="宋体" w:hAnsi="宋体" w:eastAsia="宋体" w:cs="宋体"/>
                <w:i w:val="0"/>
                <w:iCs w:val="0"/>
                <w:color w:val="auto"/>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2C53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1235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7D3CB">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D429">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E192E">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B9327">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B303F">
            <w:pPr>
              <w:jc w:val="right"/>
              <w:rPr>
                <w:rFonts w:hint="eastAsia" w:ascii="宋体" w:hAnsi="宋体" w:eastAsia="宋体" w:cs="宋体"/>
                <w:i w:val="0"/>
                <w:iCs w:val="0"/>
                <w:color w:val="auto"/>
                <w:sz w:val="22"/>
                <w:szCs w:val="22"/>
                <w:u w:val="none"/>
              </w:rPr>
            </w:pPr>
          </w:p>
        </w:tc>
      </w:tr>
      <w:tr w14:paraId="6D3D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F71BB">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F020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社会保障和就业支出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FB3DC">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93B60">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6AC03">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DD615">
            <w:pPr>
              <w:keepNext w:val="0"/>
              <w:keepLines w:val="0"/>
              <w:widowControl/>
              <w:suppressLineNumbers w:val="0"/>
              <w:jc w:val="righ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176.67</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DD8D7">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176.67</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B7FF2">
            <w:pPr>
              <w:jc w:val="right"/>
              <w:rPr>
                <w:rFonts w:hint="eastAsia" w:ascii="宋体" w:hAnsi="宋体" w:eastAsia="宋体" w:cs="宋体"/>
                <w:i w:val="0"/>
                <w:iCs w:val="0"/>
                <w:color w:val="auto"/>
                <w:kern w:val="2"/>
                <w:sz w:val="22"/>
                <w:szCs w:val="22"/>
                <w:u w:val="none"/>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862EA">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176.67</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2E754">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176.67</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25326">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4E9FA">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9FBD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C4F53">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1BF7">
            <w:pPr>
              <w:jc w:val="right"/>
              <w:rPr>
                <w:rFonts w:hint="eastAsia" w:ascii="宋体" w:hAnsi="宋体" w:eastAsia="宋体" w:cs="宋体"/>
                <w:i w:val="0"/>
                <w:iCs w:val="0"/>
                <w:color w:val="auto"/>
                <w:sz w:val="22"/>
                <w:szCs w:val="22"/>
                <w:u w:val="none"/>
              </w:rPr>
            </w:pPr>
          </w:p>
        </w:tc>
      </w:tr>
      <w:tr w14:paraId="2CAE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4F1B9">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20801</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E708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人力资源和社会保障管理事务</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AE47">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E318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DFECA">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96EC5">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0.38</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E6D7C">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0.38</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24D68">
            <w:pPr>
              <w:jc w:val="right"/>
              <w:rPr>
                <w:rFonts w:hint="eastAsia" w:ascii="宋体" w:hAnsi="宋体" w:eastAsia="宋体" w:cs="宋体"/>
                <w:i w:val="0"/>
                <w:iCs w:val="0"/>
                <w:color w:val="auto"/>
                <w:kern w:val="2"/>
                <w:sz w:val="22"/>
                <w:szCs w:val="22"/>
                <w:u w:val="none"/>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29E91">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0.38</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5C899">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0.38</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D6C09">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2ACC7">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03E81">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DD664">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3E304">
            <w:pPr>
              <w:jc w:val="right"/>
              <w:rPr>
                <w:rFonts w:hint="eastAsia" w:ascii="宋体" w:hAnsi="宋体" w:eastAsia="宋体" w:cs="宋体"/>
                <w:i w:val="0"/>
                <w:iCs w:val="0"/>
                <w:color w:val="auto"/>
                <w:sz w:val="22"/>
                <w:szCs w:val="22"/>
                <w:u w:val="none"/>
              </w:rPr>
            </w:pPr>
          </w:p>
        </w:tc>
      </w:tr>
      <w:tr w14:paraId="2D8E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799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2080199</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554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其他人力资源和社会保障管理事务支出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D381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0B01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253D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0C86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0.38</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ED5A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0.38</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54C65">
            <w:pPr>
              <w:jc w:val="right"/>
              <w:rPr>
                <w:rFonts w:hint="eastAsia" w:ascii="宋体" w:hAnsi="宋体" w:eastAsia="宋体" w:cs="宋体"/>
                <w:i w:val="0"/>
                <w:iCs w:val="0"/>
                <w:color w:val="auto"/>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6D75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0.38</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9B85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0.38</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02C38">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2E656">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445D0">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7B9A8">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BE32F">
            <w:pPr>
              <w:jc w:val="right"/>
              <w:rPr>
                <w:rFonts w:hint="eastAsia" w:ascii="宋体" w:hAnsi="宋体" w:eastAsia="宋体" w:cs="宋体"/>
                <w:i w:val="0"/>
                <w:iCs w:val="0"/>
                <w:color w:val="auto"/>
                <w:sz w:val="22"/>
                <w:szCs w:val="22"/>
                <w:u w:val="none"/>
              </w:rPr>
            </w:pPr>
          </w:p>
        </w:tc>
      </w:tr>
      <w:tr w14:paraId="4D4F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55786">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20805</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C0EF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D9F31">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0373B">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2C774">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B2F5A">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143.28</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7737">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143.28</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90A5B">
            <w:pPr>
              <w:jc w:val="right"/>
              <w:rPr>
                <w:rFonts w:hint="eastAsia" w:ascii="宋体" w:hAnsi="宋体" w:eastAsia="宋体" w:cs="宋体"/>
                <w:i w:val="0"/>
                <w:iCs w:val="0"/>
                <w:color w:val="auto"/>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E0CDD">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143.28</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D0D94">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143.28</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90088">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CA109">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F921D">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72B01">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37257">
            <w:pPr>
              <w:jc w:val="right"/>
              <w:rPr>
                <w:rFonts w:hint="eastAsia" w:ascii="宋体" w:hAnsi="宋体" w:eastAsia="宋体" w:cs="宋体"/>
                <w:i w:val="0"/>
                <w:iCs w:val="0"/>
                <w:color w:val="auto"/>
                <w:sz w:val="22"/>
                <w:szCs w:val="22"/>
                <w:u w:val="none"/>
              </w:rPr>
            </w:pPr>
          </w:p>
        </w:tc>
      </w:tr>
      <w:tr w14:paraId="52AB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983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2080501</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23E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行政单位离退休</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603B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9E85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86E4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5B5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28.87</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BDA5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28.87</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A5358">
            <w:pPr>
              <w:jc w:val="right"/>
              <w:rPr>
                <w:rFonts w:hint="eastAsia" w:ascii="宋体" w:hAnsi="宋体" w:eastAsia="宋体" w:cs="宋体"/>
                <w:i w:val="0"/>
                <w:iCs w:val="0"/>
                <w:color w:val="auto"/>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F40E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28.87</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7254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28.87</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4FB2">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E2C52">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DFB32">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77A42">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2D16B">
            <w:pPr>
              <w:jc w:val="right"/>
              <w:rPr>
                <w:rFonts w:hint="eastAsia" w:ascii="宋体" w:hAnsi="宋体" w:eastAsia="宋体" w:cs="宋体"/>
                <w:i w:val="0"/>
                <w:iCs w:val="0"/>
                <w:color w:val="auto"/>
                <w:sz w:val="22"/>
                <w:szCs w:val="22"/>
                <w:u w:val="none"/>
              </w:rPr>
            </w:pPr>
          </w:p>
        </w:tc>
      </w:tr>
      <w:tr w14:paraId="5630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529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7A8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31F9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0757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429A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BD70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114.41</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9A65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114.41</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640C4">
            <w:pPr>
              <w:jc w:val="right"/>
              <w:rPr>
                <w:rFonts w:hint="eastAsia" w:ascii="宋体" w:hAnsi="宋体" w:eastAsia="宋体" w:cs="宋体"/>
                <w:i w:val="0"/>
                <w:iCs w:val="0"/>
                <w:color w:val="auto"/>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84EF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114.41</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726E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114.41</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BB8F4">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CD59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A5A1D">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BA841">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FFC29">
            <w:pPr>
              <w:jc w:val="right"/>
              <w:rPr>
                <w:rFonts w:hint="eastAsia" w:ascii="宋体" w:hAnsi="宋体" w:eastAsia="宋体" w:cs="宋体"/>
                <w:i w:val="0"/>
                <w:iCs w:val="0"/>
                <w:color w:val="auto"/>
                <w:sz w:val="22"/>
                <w:szCs w:val="22"/>
                <w:u w:val="none"/>
              </w:rPr>
            </w:pPr>
          </w:p>
        </w:tc>
      </w:tr>
      <w:tr w14:paraId="6689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4EDFA">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20808</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1492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B5D51">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DB7C3">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1E53C">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2F387">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33.01</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48E34">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33.01</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5FA9E">
            <w:pPr>
              <w:jc w:val="right"/>
              <w:rPr>
                <w:rFonts w:hint="eastAsia" w:ascii="宋体" w:hAnsi="宋体" w:eastAsia="宋体" w:cs="宋体"/>
                <w:i w:val="0"/>
                <w:iCs w:val="0"/>
                <w:color w:val="auto"/>
                <w:kern w:val="2"/>
                <w:sz w:val="22"/>
                <w:szCs w:val="22"/>
                <w:u w:val="none"/>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F0EB4">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33.01</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5816C">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33.01</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B8F0D">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B6627">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67210">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6A257">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A783D">
            <w:pPr>
              <w:jc w:val="right"/>
              <w:rPr>
                <w:rFonts w:hint="eastAsia" w:ascii="宋体" w:hAnsi="宋体" w:eastAsia="宋体" w:cs="宋体"/>
                <w:i w:val="0"/>
                <w:iCs w:val="0"/>
                <w:color w:val="auto"/>
                <w:sz w:val="22"/>
                <w:szCs w:val="22"/>
                <w:u w:val="none"/>
              </w:rPr>
            </w:pPr>
          </w:p>
        </w:tc>
      </w:tr>
      <w:tr w14:paraId="51A1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E60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2080801</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C08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死亡抚恤</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8AB0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8FBC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1BB2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44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33.01</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95F4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33.01</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1B337">
            <w:pPr>
              <w:jc w:val="right"/>
              <w:rPr>
                <w:rFonts w:hint="eastAsia" w:ascii="宋体" w:hAnsi="宋体" w:eastAsia="宋体" w:cs="宋体"/>
                <w:i w:val="0"/>
                <w:iCs w:val="0"/>
                <w:color w:val="auto"/>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08F0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33.01</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6F3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33.01</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7135">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41D2B">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EB6C7">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3406F">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EF17D">
            <w:pPr>
              <w:jc w:val="right"/>
              <w:rPr>
                <w:rFonts w:hint="eastAsia" w:ascii="宋体" w:hAnsi="宋体" w:eastAsia="宋体" w:cs="宋体"/>
                <w:i w:val="0"/>
                <w:iCs w:val="0"/>
                <w:color w:val="auto"/>
                <w:sz w:val="22"/>
                <w:szCs w:val="22"/>
                <w:u w:val="none"/>
              </w:rPr>
            </w:pPr>
          </w:p>
        </w:tc>
      </w:tr>
      <w:tr w14:paraId="4C42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EBE70">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210</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10D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卫生健康支出</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E2099">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71FC8">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17F8">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569A">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C0905">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6C9B">
            <w:pPr>
              <w:jc w:val="right"/>
              <w:rPr>
                <w:rFonts w:hint="eastAsia" w:ascii="宋体" w:hAnsi="宋体" w:eastAsia="宋体" w:cs="宋体"/>
                <w:i w:val="0"/>
                <w:iCs w:val="0"/>
                <w:color w:val="auto"/>
                <w:kern w:val="2"/>
                <w:sz w:val="22"/>
                <w:szCs w:val="22"/>
                <w:u w:val="none"/>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9F42F">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A0CBD">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703A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3154E">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33179">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A1111">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D34B8">
            <w:pPr>
              <w:jc w:val="right"/>
              <w:rPr>
                <w:rFonts w:hint="eastAsia" w:ascii="宋体" w:hAnsi="宋体" w:eastAsia="宋体" w:cs="宋体"/>
                <w:i w:val="0"/>
                <w:iCs w:val="0"/>
                <w:color w:val="auto"/>
                <w:sz w:val="22"/>
                <w:szCs w:val="22"/>
                <w:u w:val="none"/>
              </w:rPr>
            </w:pPr>
          </w:p>
        </w:tc>
      </w:tr>
      <w:tr w14:paraId="5019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EA77B">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21011</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69FE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行政事业单位医疗</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BDF4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F7751">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1BC03">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AC051">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E7CBA">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FDDB6">
            <w:pPr>
              <w:jc w:val="right"/>
              <w:rPr>
                <w:rFonts w:hint="eastAsia" w:ascii="宋体" w:hAnsi="宋体" w:eastAsia="宋体" w:cs="宋体"/>
                <w:i w:val="0"/>
                <w:iCs w:val="0"/>
                <w:color w:val="auto"/>
                <w:kern w:val="2"/>
                <w:sz w:val="22"/>
                <w:szCs w:val="22"/>
                <w:u w:val="none"/>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28C68">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16618">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47.75</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93A3A">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7F280">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FC2A0">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B64D6">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BBE23">
            <w:pPr>
              <w:jc w:val="right"/>
              <w:rPr>
                <w:rFonts w:hint="eastAsia" w:ascii="宋体" w:hAnsi="宋体" w:eastAsia="宋体" w:cs="宋体"/>
                <w:i w:val="0"/>
                <w:iCs w:val="0"/>
                <w:color w:val="auto"/>
                <w:sz w:val="22"/>
                <w:szCs w:val="22"/>
                <w:u w:val="none"/>
              </w:rPr>
            </w:pPr>
          </w:p>
        </w:tc>
      </w:tr>
      <w:tr w14:paraId="47AE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D83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9D8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行政单位医疗</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89B3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18AF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4433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8E8C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47.75</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C0F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47.75</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F9AB8">
            <w:pPr>
              <w:jc w:val="right"/>
              <w:rPr>
                <w:rFonts w:hint="eastAsia" w:ascii="宋体" w:hAnsi="宋体" w:eastAsia="宋体" w:cs="宋体"/>
                <w:i w:val="0"/>
                <w:iCs w:val="0"/>
                <w:color w:val="auto"/>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8A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47.75</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81A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47.75</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A65B8">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53E25">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9F174">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56AE6">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875DE">
            <w:pPr>
              <w:jc w:val="right"/>
              <w:rPr>
                <w:rFonts w:hint="eastAsia" w:ascii="宋体" w:hAnsi="宋体" w:eastAsia="宋体" w:cs="宋体"/>
                <w:i w:val="0"/>
                <w:iCs w:val="0"/>
                <w:color w:val="auto"/>
                <w:sz w:val="22"/>
                <w:szCs w:val="22"/>
                <w:u w:val="none"/>
              </w:rPr>
            </w:pPr>
          </w:p>
        </w:tc>
      </w:tr>
      <w:tr w14:paraId="0D74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1FFB5146">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212</w:t>
            </w:r>
          </w:p>
        </w:tc>
        <w:tc>
          <w:tcPr>
            <w:tcW w:w="42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61B1E1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城乡社区支出</w:t>
            </w:r>
          </w:p>
        </w:tc>
        <w:tc>
          <w:tcPr>
            <w:tcW w:w="281"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690856AA">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098020B">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6CC6D3A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77E5CB9">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435"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6A64EF38">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413"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09E1BD03">
            <w:pPr>
              <w:jc w:val="right"/>
              <w:rPr>
                <w:rFonts w:hint="eastAsia" w:ascii="宋体" w:hAnsi="宋体" w:eastAsia="宋体" w:cs="宋体"/>
                <w:i w:val="0"/>
                <w:iCs w:val="0"/>
                <w:color w:val="auto"/>
                <w:kern w:val="2"/>
                <w:sz w:val="22"/>
                <w:szCs w:val="22"/>
                <w:u w:val="none"/>
                <w:lang w:val="en-US" w:eastAsia="zh-CN" w:bidi="ar-SA"/>
              </w:rPr>
            </w:pPr>
          </w:p>
        </w:tc>
        <w:tc>
          <w:tcPr>
            <w:tcW w:w="444"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A429980">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338"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7741227">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24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3799AE1">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D26DEF6">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C3B8346">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CD0A963">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6DFC4802">
            <w:pPr>
              <w:jc w:val="right"/>
              <w:rPr>
                <w:rFonts w:hint="eastAsia" w:ascii="宋体" w:hAnsi="宋体" w:eastAsia="宋体" w:cs="宋体"/>
                <w:i w:val="0"/>
                <w:iCs w:val="0"/>
                <w:color w:val="auto"/>
                <w:sz w:val="22"/>
                <w:szCs w:val="22"/>
                <w:u w:val="none"/>
              </w:rPr>
            </w:pPr>
          </w:p>
        </w:tc>
      </w:tr>
      <w:tr w14:paraId="3445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3BD014F">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21201</w:t>
            </w:r>
          </w:p>
        </w:tc>
        <w:tc>
          <w:tcPr>
            <w:tcW w:w="42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37399E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城乡社区管理事务</w:t>
            </w:r>
          </w:p>
        </w:tc>
        <w:tc>
          <w:tcPr>
            <w:tcW w:w="281"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C5FAD3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254CDD7">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083A14C">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F6055E4">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435"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2C64E12">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413"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3AA4539D">
            <w:pPr>
              <w:jc w:val="right"/>
              <w:rPr>
                <w:rFonts w:hint="eastAsia" w:ascii="宋体" w:hAnsi="宋体" w:eastAsia="宋体" w:cs="宋体"/>
                <w:i w:val="0"/>
                <w:iCs w:val="0"/>
                <w:color w:val="auto"/>
                <w:kern w:val="2"/>
                <w:sz w:val="22"/>
                <w:szCs w:val="22"/>
                <w:u w:val="none"/>
                <w:lang w:val="en-US" w:eastAsia="zh-CN" w:bidi="ar-SA"/>
              </w:rPr>
            </w:pPr>
          </w:p>
        </w:tc>
        <w:tc>
          <w:tcPr>
            <w:tcW w:w="444"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1B2ACDE6">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338"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87315CF">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8.00</w:t>
            </w:r>
          </w:p>
        </w:tc>
        <w:tc>
          <w:tcPr>
            <w:tcW w:w="24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439531E">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10170616">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3E2F613F">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79FB13B">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9F66272">
            <w:pPr>
              <w:jc w:val="right"/>
              <w:rPr>
                <w:rFonts w:hint="eastAsia" w:ascii="宋体" w:hAnsi="宋体" w:eastAsia="宋体" w:cs="宋体"/>
                <w:i w:val="0"/>
                <w:iCs w:val="0"/>
                <w:color w:val="auto"/>
                <w:sz w:val="22"/>
                <w:szCs w:val="22"/>
                <w:u w:val="none"/>
              </w:rPr>
            </w:pPr>
          </w:p>
        </w:tc>
      </w:tr>
      <w:tr w14:paraId="33C0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pct"/>
            <w:gridSpan w:val="3"/>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007D43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42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A7EB2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其他城乡社区管理事务支出</w:t>
            </w:r>
          </w:p>
        </w:tc>
        <w:tc>
          <w:tcPr>
            <w:tcW w:w="281"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E2B1EA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7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02D9C0E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254"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C29B8E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413"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69A0EE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435"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7907EE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413"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D1E67BA">
            <w:pPr>
              <w:jc w:val="right"/>
              <w:rPr>
                <w:rFonts w:hint="eastAsia" w:ascii="宋体" w:hAnsi="宋体" w:eastAsia="宋体" w:cs="宋体"/>
                <w:i w:val="0"/>
                <w:iCs w:val="0"/>
                <w:color w:val="auto"/>
                <w:sz w:val="22"/>
                <w:szCs w:val="22"/>
                <w:u w:val="none"/>
              </w:rPr>
            </w:pPr>
          </w:p>
        </w:tc>
        <w:tc>
          <w:tcPr>
            <w:tcW w:w="444"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64AA6B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338"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33CD902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24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081B1321">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AA37C25">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E145CE3">
            <w:pPr>
              <w:jc w:val="right"/>
              <w:rPr>
                <w:rFonts w:hint="eastAsia" w:ascii="宋体" w:hAnsi="宋体" w:eastAsia="宋体" w:cs="宋体"/>
                <w:i w:val="0"/>
                <w:iCs w:val="0"/>
                <w:color w:val="auto"/>
                <w:sz w:val="22"/>
                <w:szCs w:val="22"/>
                <w:u w:val="none"/>
              </w:rPr>
            </w:pPr>
          </w:p>
        </w:tc>
        <w:tc>
          <w:tcPr>
            <w:tcW w:w="137"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3C28CADB">
            <w:pPr>
              <w:jc w:val="right"/>
              <w:rPr>
                <w:rFonts w:hint="eastAsia" w:ascii="宋体" w:hAnsi="宋体" w:eastAsia="宋体" w:cs="宋体"/>
                <w:i w:val="0"/>
                <w:iCs w:val="0"/>
                <w:color w:val="auto"/>
                <w:sz w:val="22"/>
                <w:szCs w:val="22"/>
                <w:u w:val="none"/>
              </w:rPr>
            </w:pPr>
          </w:p>
        </w:tc>
        <w:tc>
          <w:tcPr>
            <w:tcW w:w="347" w:type="pct"/>
            <w:gridSpan w:val="2"/>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14277024">
            <w:pPr>
              <w:jc w:val="right"/>
              <w:rPr>
                <w:rFonts w:hint="eastAsia" w:ascii="宋体" w:hAnsi="宋体" w:eastAsia="宋体" w:cs="宋体"/>
                <w:i w:val="0"/>
                <w:iCs w:val="0"/>
                <w:color w:val="auto"/>
                <w:sz w:val="22"/>
                <w:szCs w:val="22"/>
                <w:u w:val="none"/>
              </w:rPr>
            </w:pPr>
          </w:p>
        </w:tc>
      </w:tr>
      <w:tr w14:paraId="71E6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pct"/>
          <w:trHeight w:val="300" w:hRule="atLeast"/>
        </w:trPr>
        <w:tc>
          <w:tcPr>
            <w:tcW w:w="4995" w:type="pct"/>
            <w:gridSpan w:val="17"/>
            <w:tcBorders>
              <w:top w:val="single" w:color="D4D4D4" w:sz="4" w:space="0"/>
              <w:left w:val="nil"/>
              <w:bottom w:val="nil"/>
              <w:right w:val="nil"/>
            </w:tcBorders>
            <w:shd w:val="clear" w:color="auto" w:fill="FFFFFF"/>
            <w:noWrap/>
            <w:vAlign w:val="center"/>
          </w:tcPr>
          <w:p w14:paraId="387F5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注：1.本表依据《一般公共预算财政拨款收入支出决算表》（财决07表）进行批复。</w:t>
            </w:r>
          </w:p>
        </w:tc>
      </w:tr>
      <w:tr w14:paraId="03F6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pct"/>
          <w:trHeight w:val="300" w:hRule="atLeast"/>
        </w:trPr>
        <w:tc>
          <w:tcPr>
            <w:tcW w:w="4995" w:type="pct"/>
            <w:gridSpan w:val="17"/>
            <w:tcBorders>
              <w:top w:val="nil"/>
              <w:left w:val="nil"/>
              <w:bottom w:val="nil"/>
              <w:right w:val="nil"/>
            </w:tcBorders>
            <w:shd w:val="clear" w:color="auto" w:fill="FFFFFF"/>
            <w:noWrap/>
            <w:vAlign w:val="center"/>
          </w:tcPr>
          <w:p w14:paraId="7DF28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2.本表批复到项级科目。</w:t>
            </w:r>
          </w:p>
        </w:tc>
      </w:tr>
      <w:tr w14:paraId="1127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pct"/>
          <w:trHeight w:val="300" w:hRule="atLeast"/>
        </w:trPr>
        <w:tc>
          <w:tcPr>
            <w:tcW w:w="4995" w:type="pct"/>
            <w:gridSpan w:val="17"/>
            <w:tcBorders>
              <w:top w:val="nil"/>
              <w:left w:val="nil"/>
              <w:bottom w:val="nil"/>
              <w:right w:val="nil"/>
            </w:tcBorders>
            <w:shd w:val="clear" w:color="auto" w:fill="FFFFFF"/>
            <w:noWrap/>
            <w:vAlign w:val="center"/>
          </w:tcPr>
          <w:p w14:paraId="25C41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3.本表以“万元”为金额单位（保留两位小数）。</w:t>
            </w:r>
          </w:p>
        </w:tc>
      </w:tr>
      <w:tr w14:paraId="471F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4" w:type="pct"/>
            <w:tcBorders>
              <w:top w:val="nil"/>
              <w:left w:val="nil"/>
              <w:bottom w:val="nil"/>
              <w:right w:val="nil"/>
            </w:tcBorders>
            <w:shd w:val="clear" w:color="auto" w:fill="auto"/>
            <w:noWrap/>
            <w:vAlign w:val="center"/>
          </w:tcPr>
          <w:p w14:paraId="1CF3535B">
            <w:pPr>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14:paraId="132738E8">
            <w:pPr>
              <w:rPr>
                <w:rFonts w:hint="eastAsia" w:ascii="宋体" w:hAnsi="宋体" w:eastAsia="宋体" w:cs="宋体"/>
                <w:i w:val="0"/>
                <w:iCs w:val="0"/>
                <w:color w:val="000000"/>
                <w:sz w:val="22"/>
                <w:szCs w:val="22"/>
                <w:u w:val="none"/>
              </w:rPr>
            </w:pPr>
          </w:p>
        </w:tc>
        <w:tc>
          <w:tcPr>
            <w:tcW w:w="236" w:type="pct"/>
            <w:tcBorders>
              <w:top w:val="nil"/>
              <w:left w:val="nil"/>
              <w:bottom w:val="nil"/>
              <w:right w:val="nil"/>
            </w:tcBorders>
            <w:shd w:val="clear" w:color="auto" w:fill="auto"/>
            <w:noWrap/>
            <w:vAlign w:val="center"/>
          </w:tcPr>
          <w:p w14:paraId="04AE9BE4">
            <w:pPr>
              <w:rPr>
                <w:rFonts w:hint="eastAsia" w:ascii="宋体" w:hAnsi="宋体" w:eastAsia="宋体" w:cs="宋体"/>
                <w:i w:val="0"/>
                <w:iCs w:val="0"/>
                <w:color w:val="000000"/>
                <w:sz w:val="22"/>
                <w:szCs w:val="22"/>
                <w:u w:val="none"/>
              </w:rPr>
            </w:pPr>
          </w:p>
        </w:tc>
        <w:tc>
          <w:tcPr>
            <w:tcW w:w="427" w:type="pct"/>
            <w:tcBorders>
              <w:top w:val="nil"/>
              <w:left w:val="nil"/>
              <w:bottom w:val="nil"/>
              <w:right w:val="nil"/>
            </w:tcBorders>
            <w:shd w:val="clear" w:color="auto" w:fill="auto"/>
            <w:noWrap/>
            <w:vAlign w:val="center"/>
          </w:tcPr>
          <w:p w14:paraId="0EC781DE">
            <w:pPr>
              <w:rPr>
                <w:rFonts w:hint="eastAsia" w:ascii="宋体" w:hAnsi="宋体" w:eastAsia="宋体" w:cs="宋体"/>
                <w:i w:val="0"/>
                <w:iCs w:val="0"/>
                <w:color w:val="000000"/>
                <w:sz w:val="22"/>
                <w:szCs w:val="22"/>
                <w:u w:val="none"/>
              </w:rPr>
            </w:pPr>
          </w:p>
        </w:tc>
        <w:tc>
          <w:tcPr>
            <w:tcW w:w="281" w:type="pct"/>
            <w:tcBorders>
              <w:top w:val="nil"/>
              <w:left w:val="nil"/>
              <w:bottom w:val="nil"/>
              <w:right w:val="nil"/>
            </w:tcBorders>
            <w:shd w:val="clear" w:color="auto" w:fill="auto"/>
            <w:noWrap/>
            <w:vAlign w:val="center"/>
          </w:tcPr>
          <w:p w14:paraId="179E9D85">
            <w:pPr>
              <w:rPr>
                <w:rFonts w:hint="eastAsia" w:ascii="宋体" w:hAnsi="宋体" w:eastAsia="宋体" w:cs="宋体"/>
                <w:i w:val="0"/>
                <w:iCs w:val="0"/>
                <w:color w:val="000000"/>
                <w:sz w:val="22"/>
                <w:szCs w:val="22"/>
                <w:u w:val="none"/>
              </w:rPr>
            </w:pPr>
          </w:p>
        </w:tc>
        <w:tc>
          <w:tcPr>
            <w:tcW w:w="277" w:type="pct"/>
            <w:tcBorders>
              <w:top w:val="nil"/>
              <w:left w:val="nil"/>
              <w:bottom w:val="nil"/>
              <w:right w:val="nil"/>
            </w:tcBorders>
            <w:shd w:val="clear" w:color="auto" w:fill="auto"/>
            <w:noWrap/>
            <w:vAlign w:val="center"/>
          </w:tcPr>
          <w:p w14:paraId="7905B30A">
            <w:pPr>
              <w:rPr>
                <w:rFonts w:hint="eastAsia" w:ascii="宋体" w:hAnsi="宋体" w:eastAsia="宋体" w:cs="宋体"/>
                <w:i w:val="0"/>
                <w:iCs w:val="0"/>
                <w:color w:val="000000"/>
                <w:sz w:val="22"/>
                <w:szCs w:val="22"/>
                <w:u w:val="none"/>
              </w:rPr>
            </w:pPr>
          </w:p>
        </w:tc>
        <w:tc>
          <w:tcPr>
            <w:tcW w:w="254" w:type="pct"/>
            <w:tcBorders>
              <w:top w:val="nil"/>
              <w:left w:val="nil"/>
              <w:bottom w:val="nil"/>
              <w:right w:val="nil"/>
            </w:tcBorders>
            <w:shd w:val="clear" w:color="auto" w:fill="auto"/>
            <w:noWrap/>
            <w:vAlign w:val="center"/>
          </w:tcPr>
          <w:p w14:paraId="2D860F12">
            <w:pP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color="auto" w:fill="auto"/>
            <w:noWrap/>
            <w:vAlign w:val="center"/>
          </w:tcPr>
          <w:p w14:paraId="14DA96B0">
            <w:pPr>
              <w:rPr>
                <w:rFonts w:hint="eastAsia" w:ascii="宋体" w:hAnsi="宋体" w:eastAsia="宋体" w:cs="宋体"/>
                <w:i w:val="0"/>
                <w:iCs w:val="0"/>
                <w:color w:val="000000"/>
                <w:sz w:val="22"/>
                <w:szCs w:val="22"/>
                <w:u w:val="none"/>
              </w:rPr>
            </w:pPr>
          </w:p>
        </w:tc>
        <w:tc>
          <w:tcPr>
            <w:tcW w:w="435" w:type="pct"/>
            <w:tcBorders>
              <w:top w:val="nil"/>
              <w:left w:val="nil"/>
              <w:bottom w:val="nil"/>
              <w:right w:val="nil"/>
            </w:tcBorders>
            <w:shd w:val="clear" w:color="auto" w:fill="auto"/>
            <w:noWrap/>
            <w:vAlign w:val="center"/>
          </w:tcPr>
          <w:p w14:paraId="2EE0E494">
            <w:pPr>
              <w:rPr>
                <w:rFonts w:hint="eastAsia" w:ascii="宋体" w:hAnsi="宋体" w:eastAsia="宋体" w:cs="宋体"/>
                <w:i w:val="0"/>
                <w:iCs w:val="0"/>
                <w:color w:val="000000"/>
                <w:sz w:val="22"/>
                <w:szCs w:val="22"/>
                <w:u w:val="none"/>
              </w:rPr>
            </w:pPr>
          </w:p>
        </w:tc>
        <w:tc>
          <w:tcPr>
            <w:tcW w:w="413" w:type="pct"/>
            <w:tcBorders>
              <w:top w:val="nil"/>
              <w:left w:val="nil"/>
              <w:bottom w:val="nil"/>
              <w:right w:val="nil"/>
            </w:tcBorders>
            <w:shd w:val="clear" w:color="auto" w:fill="auto"/>
            <w:noWrap/>
            <w:vAlign w:val="center"/>
          </w:tcPr>
          <w:p w14:paraId="14BD4BF5">
            <w:pPr>
              <w:rPr>
                <w:rFonts w:hint="eastAsia" w:ascii="宋体" w:hAnsi="宋体" w:eastAsia="宋体" w:cs="宋体"/>
                <w:i w:val="0"/>
                <w:iCs w:val="0"/>
                <w:color w:val="000000"/>
                <w:sz w:val="22"/>
                <w:szCs w:val="22"/>
                <w:u w:val="none"/>
              </w:rPr>
            </w:pPr>
          </w:p>
        </w:tc>
        <w:tc>
          <w:tcPr>
            <w:tcW w:w="444" w:type="pct"/>
            <w:tcBorders>
              <w:top w:val="nil"/>
              <w:left w:val="nil"/>
              <w:bottom w:val="nil"/>
              <w:right w:val="nil"/>
            </w:tcBorders>
            <w:shd w:val="clear" w:color="auto" w:fill="auto"/>
            <w:noWrap/>
            <w:vAlign w:val="center"/>
          </w:tcPr>
          <w:p w14:paraId="69200AB1">
            <w:pPr>
              <w:rPr>
                <w:rFonts w:hint="eastAsia" w:ascii="宋体" w:hAnsi="宋体" w:eastAsia="宋体" w:cs="宋体"/>
                <w:i w:val="0"/>
                <w:iCs w:val="0"/>
                <w:color w:val="000000"/>
                <w:sz w:val="22"/>
                <w:szCs w:val="22"/>
                <w:u w:val="none"/>
              </w:rPr>
            </w:pPr>
          </w:p>
        </w:tc>
        <w:tc>
          <w:tcPr>
            <w:tcW w:w="338" w:type="pct"/>
            <w:tcBorders>
              <w:top w:val="nil"/>
              <w:left w:val="nil"/>
              <w:bottom w:val="nil"/>
              <w:right w:val="nil"/>
            </w:tcBorders>
            <w:shd w:val="clear" w:color="auto" w:fill="auto"/>
            <w:noWrap/>
            <w:vAlign w:val="center"/>
          </w:tcPr>
          <w:p w14:paraId="48C33D44">
            <w:pPr>
              <w:rPr>
                <w:rFonts w:hint="eastAsia" w:ascii="宋体" w:hAnsi="宋体" w:eastAsia="宋体" w:cs="宋体"/>
                <w:i w:val="0"/>
                <w:iCs w:val="0"/>
                <w:color w:val="000000"/>
                <w:sz w:val="22"/>
                <w:szCs w:val="22"/>
                <w:u w:val="none"/>
              </w:rPr>
            </w:pPr>
          </w:p>
        </w:tc>
        <w:tc>
          <w:tcPr>
            <w:tcW w:w="247" w:type="pct"/>
            <w:tcBorders>
              <w:top w:val="nil"/>
              <w:left w:val="nil"/>
              <w:bottom w:val="nil"/>
              <w:right w:val="nil"/>
            </w:tcBorders>
            <w:shd w:val="clear" w:color="auto" w:fill="auto"/>
            <w:noWrap/>
            <w:vAlign w:val="center"/>
          </w:tcPr>
          <w:p w14:paraId="7D296D15">
            <w:pPr>
              <w:rPr>
                <w:rFonts w:hint="eastAsia" w:ascii="宋体" w:hAnsi="宋体" w:eastAsia="宋体" w:cs="宋体"/>
                <w:i w:val="0"/>
                <w:iCs w:val="0"/>
                <w:color w:val="000000"/>
                <w:sz w:val="22"/>
                <w:szCs w:val="22"/>
                <w:u w:val="none"/>
              </w:rPr>
            </w:pPr>
          </w:p>
        </w:tc>
        <w:tc>
          <w:tcPr>
            <w:tcW w:w="137" w:type="pct"/>
            <w:tcBorders>
              <w:top w:val="nil"/>
              <w:left w:val="nil"/>
              <w:bottom w:val="nil"/>
              <w:right w:val="nil"/>
            </w:tcBorders>
            <w:shd w:val="clear" w:color="auto" w:fill="auto"/>
            <w:noWrap/>
            <w:vAlign w:val="center"/>
          </w:tcPr>
          <w:p w14:paraId="6BE63EB3">
            <w:pPr>
              <w:rPr>
                <w:rFonts w:hint="eastAsia" w:ascii="宋体" w:hAnsi="宋体" w:eastAsia="宋体" w:cs="宋体"/>
                <w:i w:val="0"/>
                <w:iCs w:val="0"/>
                <w:color w:val="000000"/>
                <w:sz w:val="22"/>
                <w:szCs w:val="22"/>
                <w:u w:val="none"/>
              </w:rPr>
            </w:pPr>
          </w:p>
        </w:tc>
        <w:tc>
          <w:tcPr>
            <w:tcW w:w="137" w:type="pct"/>
            <w:tcBorders>
              <w:top w:val="nil"/>
              <w:left w:val="nil"/>
              <w:bottom w:val="nil"/>
              <w:right w:val="nil"/>
            </w:tcBorders>
            <w:shd w:val="clear" w:color="auto" w:fill="auto"/>
            <w:noWrap/>
            <w:vAlign w:val="center"/>
          </w:tcPr>
          <w:p w14:paraId="46A1514C">
            <w:pPr>
              <w:rPr>
                <w:rFonts w:hint="eastAsia" w:ascii="宋体" w:hAnsi="宋体" w:eastAsia="宋体" w:cs="宋体"/>
                <w:i w:val="0"/>
                <w:iCs w:val="0"/>
                <w:color w:val="000000"/>
                <w:sz w:val="22"/>
                <w:szCs w:val="22"/>
                <w:u w:val="none"/>
              </w:rPr>
            </w:pPr>
          </w:p>
        </w:tc>
        <w:tc>
          <w:tcPr>
            <w:tcW w:w="137" w:type="pct"/>
            <w:tcBorders>
              <w:top w:val="nil"/>
              <w:left w:val="nil"/>
              <w:bottom w:val="nil"/>
              <w:right w:val="nil"/>
            </w:tcBorders>
            <w:shd w:val="clear" w:color="auto" w:fill="auto"/>
            <w:noWrap/>
            <w:vAlign w:val="center"/>
          </w:tcPr>
          <w:p w14:paraId="2B134A93">
            <w:pPr>
              <w:rPr>
                <w:rFonts w:hint="eastAsia" w:ascii="宋体" w:hAnsi="宋体" w:eastAsia="宋体" w:cs="宋体"/>
                <w:i w:val="0"/>
                <w:iCs w:val="0"/>
                <w:color w:val="000000"/>
                <w:sz w:val="22"/>
                <w:szCs w:val="22"/>
                <w:u w:val="none"/>
              </w:rPr>
            </w:pPr>
          </w:p>
        </w:tc>
        <w:tc>
          <w:tcPr>
            <w:tcW w:w="347" w:type="pct"/>
            <w:gridSpan w:val="2"/>
            <w:tcBorders>
              <w:top w:val="nil"/>
              <w:left w:val="nil"/>
              <w:bottom w:val="nil"/>
              <w:right w:val="nil"/>
            </w:tcBorders>
            <w:shd w:val="clear" w:color="auto" w:fill="auto"/>
            <w:noWrap/>
            <w:vAlign w:val="center"/>
          </w:tcPr>
          <w:p w14:paraId="5FABA9F4">
            <w:pPr>
              <w:rPr>
                <w:rFonts w:hint="eastAsia" w:ascii="宋体" w:hAnsi="宋体" w:eastAsia="宋体" w:cs="宋体"/>
                <w:i w:val="0"/>
                <w:iCs w:val="0"/>
                <w:color w:val="000000"/>
                <w:sz w:val="22"/>
                <w:szCs w:val="22"/>
                <w:u w:val="none"/>
              </w:rPr>
            </w:pPr>
          </w:p>
        </w:tc>
      </w:tr>
    </w:tbl>
    <w:p w14:paraId="3BB4D07C"/>
    <w:p w14:paraId="568FF020"/>
    <w:p w14:paraId="0CE66D58">
      <w:pPr>
        <w:pStyle w:val="2"/>
      </w:pPr>
    </w:p>
    <w:p w14:paraId="1B9CB72D">
      <w:pPr>
        <w:pStyle w:val="2"/>
      </w:pPr>
    </w:p>
    <w:p w14:paraId="11CABAD0">
      <w:pPr>
        <w:pStyle w:val="2"/>
      </w:pPr>
    </w:p>
    <w:p w14:paraId="5E95D625"/>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3"/>
        <w:gridCol w:w="1953"/>
        <w:gridCol w:w="1306"/>
        <w:gridCol w:w="1223"/>
        <w:gridCol w:w="1800"/>
        <w:gridCol w:w="1024"/>
        <w:gridCol w:w="1223"/>
        <w:gridCol w:w="2223"/>
        <w:gridCol w:w="1533"/>
      </w:tblGrid>
      <w:tr w14:paraId="7455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bottom"/>
          </w:tcPr>
          <w:p w14:paraId="40F52314">
            <w:pPr>
              <w:keepNext w:val="0"/>
              <w:keepLines w:val="0"/>
              <w:widowControl/>
              <w:suppressLineNumbers w:val="0"/>
              <w:jc w:val="center"/>
              <w:textAlignment w:val="bottom"/>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一般公共预算财政拨款基本支出决算明细批复表</w:t>
            </w:r>
          </w:p>
        </w:tc>
      </w:tr>
      <w:tr w14:paraId="6CB3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nil"/>
              <w:left w:val="nil"/>
              <w:bottom w:val="nil"/>
              <w:right w:val="nil"/>
            </w:tcBorders>
            <w:shd w:val="clear" w:color="auto" w:fill="FFFFFF"/>
            <w:noWrap/>
            <w:vAlign w:val="bottom"/>
          </w:tcPr>
          <w:p w14:paraId="0FC8A790">
            <w:pPr>
              <w:jc w:val="left"/>
              <w:rPr>
                <w:rFonts w:hint="eastAsia" w:ascii="宋体" w:hAnsi="宋体" w:eastAsia="宋体" w:cs="宋体"/>
                <w:i w:val="0"/>
                <w:iCs w:val="0"/>
                <w:color w:val="000000"/>
                <w:sz w:val="20"/>
                <w:szCs w:val="20"/>
                <w:u w:val="none"/>
              </w:rPr>
            </w:pPr>
          </w:p>
        </w:tc>
        <w:tc>
          <w:tcPr>
            <w:tcW w:w="729" w:type="pct"/>
            <w:tcBorders>
              <w:top w:val="nil"/>
              <w:left w:val="nil"/>
              <w:bottom w:val="nil"/>
              <w:right w:val="nil"/>
            </w:tcBorders>
            <w:shd w:val="clear" w:color="auto" w:fill="FFFFFF"/>
            <w:vAlign w:val="bottom"/>
          </w:tcPr>
          <w:p w14:paraId="23AB1B73">
            <w:pPr>
              <w:jc w:val="left"/>
              <w:rPr>
                <w:rFonts w:hint="eastAsia" w:ascii="宋体" w:hAnsi="宋体" w:eastAsia="宋体" w:cs="宋体"/>
                <w:i w:val="0"/>
                <w:iCs w:val="0"/>
                <w:color w:val="000000"/>
                <w:sz w:val="20"/>
                <w:szCs w:val="20"/>
                <w:u w:val="none"/>
              </w:rPr>
            </w:pPr>
          </w:p>
        </w:tc>
        <w:tc>
          <w:tcPr>
            <w:tcW w:w="488" w:type="pct"/>
            <w:tcBorders>
              <w:top w:val="nil"/>
              <w:left w:val="nil"/>
              <w:bottom w:val="nil"/>
              <w:right w:val="nil"/>
            </w:tcBorders>
            <w:shd w:val="clear" w:color="auto" w:fill="FFFFFF"/>
            <w:noWrap/>
            <w:vAlign w:val="bottom"/>
          </w:tcPr>
          <w:p w14:paraId="6BAD9CD8">
            <w:pPr>
              <w:jc w:val="left"/>
              <w:rPr>
                <w:rFonts w:hint="eastAsia" w:ascii="宋体" w:hAnsi="宋体" w:eastAsia="宋体" w:cs="宋体"/>
                <w:i w:val="0"/>
                <w:iCs w:val="0"/>
                <w:color w:val="000000"/>
                <w:sz w:val="20"/>
                <w:szCs w:val="20"/>
                <w:u w:val="none"/>
              </w:rPr>
            </w:pPr>
          </w:p>
        </w:tc>
        <w:tc>
          <w:tcPr>
            <w:tcW w:w="457" w:type="pct"/>
            <w:tcBorders>
              <w:top w:val="nil"/>
              <w:left w:val="nil"/>
              <w:bottom w:val="nil"/>
              <w:right w:val="nil"/>
            </w:tcBorders>
            <w:shd w:val="clear" w:color="auto" w:fill="auto"/>
            <w:noWrap/>
            <w:vAlign w:val="center"/>
          </w:tcPr>
          <w:p w14:paraId="0BE49203">
            <w:pPr>
              <w:rPr>
                <w:rFonts w:hint="eastAsia" w:ascii="宋体" w:hAnsi="宋体" w:eastAsia="宋体" w:cs="宋体"/>
                <w:i w:val="0"/>
                <w:iCs w:val="0"/>
                <w:color w:val="000000"/>
                <w:sz w:val="22"/>
                <w:szCs w:val="22"/>
                <w:u w:val="none"/>
              </w:rPr>
            </w:pPr>
          </w:p>
        </w:tc>
        <w:tc>
          <w:tcPr>
            <w:tcW w:w="672" w:type="pct"/>
            <w:tcBorders>
              <w:top w:val="nil"/>
              <w:left w:val="nil"/>
              <w:bottom w:val="nil"/>
              <w:right w:val="nil"/>
            </w:tcBorders>
            <w:shd w:val="clear" w:color="auto" w:fill="auto"/>
            <w:noWrap/>
            <w:vAlign w:val="center"/>
          </w:tcPr>
          <w:p w14:paraId="514706CA">
            <w:pPr>
              <w:rPr>
                <w:rFonts w:hint="eastAsia" w:ascii="宋体" w:hAnsi="宋体" w:eastAsia="宋体" w:cs="宋体"/>
                <w:i w:val="0"/>
                <w:iCs w:val="0"/>
                <w:color w:val="000000"/>
                <w:sz w:val="22"/>
                <w:szCs w:val="22"/>
                <w:u w:val="none"/>
              </w:rPr>
            </w:pPr>
          </w:p>
        </w:tc>
        <w:tc>
          <w:tcPr>
            <w:tcW w:w="382" w:type="pct"/>
            <w:tcBorders>
              <w:top w:val="nil"/>
              <w:left w:val="nil"/>
              <w:bottom w:val="nil"/>
              <w:right w:val="nil"/>
            </w:tcBorders>
            <w:shd w:val="clear" w:color="auto" w:fill="auto"/>
            <w:noWrap/>
            <w:vAlign w:val="center"/>
          </w:tcPr>
          <w:p w14:paraId="6322FE61">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7F1B3FE9">
            <w:pPr>
              <w:rPr>
                <w:rFonts w:hint="eastAsia" w:ascii="宋体" w:hAnsi="宋体" w:eastAsia="宋体" w:cs="宋体"/>
                <w:i w:val="0"/>
                <w:iCs w:val="0"/>
                <w:color w:val="000000"/>
                <w:sz w:val="22"/>
                <w:szCs w:val="22"/>
                <w:u w:val="none"/>
              </w:rPr>
            </w:pPr>
          </w:p>
        </w:tc>
        <w:tc>
          <w:tcPr>
            <w:tcW w:w="830" w:type="pct"/>
            <w:tcBorders>
              <w:top w:val="nil"/>
              <w:left w:val="nil"/>
              <w:bottom w:val="nil"/>
              <w:right w:val="nil"/>
            </w:tcBorders>
            <w:shd w:val="clear" w:color="auto" w:fill="auto"/>
            <w:vAlign w:val="center"/>
          </w:tcPr>
          <w:p w14:paraId="2E2D7A4E">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center"/>
          </w:tcPr>
          <w:p w14:paraId="369D5888">
            <w:pPr>
              <w:rPr>
                <w:rFonts w:hint="eastAsia" w:ascii="宋体" w:hAnsi="宋体" w:eastAsia="宋体" w:cs="宋体"/>
                <w:i w:val="0"/>
                <w:iCs w:val="0"/>
                <w:color w:val="000000"/>
                <w:sz w:val="22"/>
                <w:szCs w:val="22"/>
                <w:u w:val="none"/>
              </w:rPr>
            </w:pPr>
          </w:p>
        </w:tc>
      </w:tr>
      <w:tr w14:paraId="195D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nil"/>
              <w:left w:val="nil"/>
              <w:bottom w:val="nil"/>
              <w:right w:val="nil"/>
            </w:tcBorders>
            <w:shd w:val="clear" w:color="auto" w:fill="auto"/>
            <w:noWrap/>
            <w:vAlign w:val="center"/>
          </w:tcPr>
          <w:p w14:paraId="16696AD4">
            <w:pPr>
              <w:rPr>
                <w:rFonts w:hint="eastAsia" w:ascii="宋体" w:hAnsi="宋体" w:eastAsia="宋体" w:cs="宋体"/>
                <w:i w:val="0"/>
                <w:iCs w:val="0"/>
                <w:color w:val="000000"/>
                <w:sz w:val="22"/>
                <w:szCs w:val="22"/>
                <w:u w:val="none"/>
              </w:rPr>
            </w:pPr>
          </w:p>
        </w:tc>
        <w:tc>
          <w:tcPr>
            <w:tcW w:w="729" w:type="pct"/>
            <w:tcBorders>
              <w:top w:val="nil"/>
              <w:left w:val="nil"/>
              <w:bottom w:val="nil"/>
              <w:right w:val="nil"/>
            </w:tcBorders>
            <w:shd w:val="clear" w:color="auto" w:fill="auto"/>
            <w:vAlign w:val="center"/>
          </w:tcPr>
          <w:p w14:paraId="70A177CA">
            <w:pPr>
              <w:rPr>
                <w:rFonts w:hint="eastAsia" w:ascii="宋体" w:hAnsi="宋体" w:eastAsia="宋体" w:cs="宋体"/>
                <w:i w:val="0"/>
                <w:iCs w:val="0"/>
                <w:color w:val="000000"/>
                <w:sz w:val="22"/>
                <w:szCs w:val="22"/>
                <w:u w:val="none"/>
              </w:rPr>
            </w:pPr>
          </w:p>
        </w:tc>
        <w:tc>
          <w:tcPr>
            <w:tcW w:w="488" w:type="pct"/>
            <w:tcBorders>
              <w:top w:val="nil"/>
              <w:left w:val="nil"/>
              <w:bottom w:val="nil"/>
              <w:right w:val="nil"/>
            </w:tcBorders>
            <w:shd w:val="clear" w:color="auto" w:fill="auto"/>
            <w:noWrap/>
            <w:vAlign w:val="center"/>
          </w:tcPr>
          <w:p w14:paraId="18D1FDBB">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15CED7B7">
            <w:pPr>
              <w:rPr>
                <w:rFonts w:hint="eastAsia" w:ascii="宋体" w:hAnsi="宋体" w:eastAsia="宋体" w:cs="宋体"/>
                <w:i w:val="0"/>
                <w:iCs w:val="0"/>
                <w:color w:val="000000"/>
                <w:sz w:val="22"/>
                <w:szCs w:val="22"/>
                <w:u w:val="none"/>
              </w:rPr>
            </w:pPr>
          </w:p>
        </w:tc>
        <w:tc>
          <w:tcPr>
            <w:tcW w:w="672" w:type="pct"/>
            <w:tcBorders>
              <w:top w:val="nil"/>
              <w:left w:val="nil"/>
              <w:bottom w:val="nil"/>
              <w:right w:val="nil"/>
            </w:tcBorders>
            <w:shd w:val="clear" w:color="auto" w:fill="auto"/>
            <w:noWrap/>
            <w:vAlign w:val="center"/>
          </w:tcPr>
          <w:p w14:paraId="23525996">
            <w:pPr>
              <w:rPr>
                <w:rFonts w:hint="eastAsia" w:ascii="宋体" w:hAnsi="宋体" w:eastAsia="宋体" w:cs="宋体"/>
                <w:i w:val="0"/>
                <w:iCs w:val="0"/>
                <w:color w:val="000000"/>
                <w:sz w:val="22"/>
                <w:szCs w:val="22"/>
                <w:u w:val="none"/>
              </w:rPr>
            </w:pPr>
          </w:p>
        </w:tc>
        <w:tc>
          <w:tcPr>
            <w:tcW w:w="382" w:type="pct"/>
            <w:tcBorders>
              <w:top w:val="nil"/>
              <w:left w:val="nil"/>
              <w:bottom w:val="nil"/>
              <w:right w:val="nil"/>
            </w:tcBorders>
            <w:shd w:val="clear" w:color="auto" w:fill="auto"/>
            <w:noWrap/>
            <w:vAlign w:val="center"/>
          </w:tcPr>
          <w:p w14:paraId="6091F512">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6BE2B384">
            <w:pPr>
              <w:rPr>
                <w:rFonts w:hint="eastAsia" w:ascii="宋体" w:hAnsi="宋体" w:eastAsia="宋体" w:cs="宋体"/>
                <w:i w:val="0"/>
                <w:iCs w:val="0"/>
                <w:color w:val="000000"/>
                <w:sz w:val="22"/>
                <w:szCs w:val="22"/>
                <w:u w:val="none"/>
              </w:rPr>
            </w:pPr>
          </w:p>
        </w:tc>
        <w:tc>
          <w:tcPr>
            <w:tcW w:w="830" w:type="pct"/>
            <w:tcBorders>
              <w:top w:val="nil"/>
              <w:left w:val="nil"/>
              <w:bottom w:val="nil"/>
              <w:right w:val="nil"/>
            </w:tcBorders>
            <w:shd w:val="clear" w:color="auto" w:fill="auto"/>
            <w:vAlign w:val="center"/>
          </w:tcPr>
          <w:p w14:paraId="19E190B5">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FFFFFF"/>
            <w:noWrap/>
            <w:vAlign w:val="bottom"/>
          </w:tcPr>
          <w:p w14:paraId="62D7AA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公开Z08_1表</w:t>
            </w:r>
          </w:p>
        </w:tc>
      </w:tr>
      <w:tr w14:paraId="277D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8" w:type="pct"/>
            <w:tcBorders>
              <w:top w:val="nil"/>
              <w:left w:val="nil"/>
              <w:bottom w:val="nil"/>
              <w:right w:val="nil"/>
            </w:tcBorders>
            <w:shd w:val="clear" w:color="auto" w:fill="auto"/>
            <w:noWrap/>
            <w:vAlign w:val="center"/>
          </w:tcPr>
          <w:p w14:paraId="577E8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部门：会同县教育局本级</w:t>
            </w:r>
          </w:p>
        </w:tc>
        <w:tc>
          <w:tcPr>
            <w:tcW w:w="729" w:type="pct"/>
            <w:tcBorders>
              <w:top w:val="nil"/>
              <w:left w:val="nil"/>
              <w:bottom w:val="nil"/>
              <w:right w:val="nil"/>
            </w:tcBorders>
            <w:shd w:val="clear" w:color="auto" w:fill="auto"/>
            <w:vAlign w:val="center"/>
          </w:tcPr>
          <w:p w14:paraId="2451964B">
            <w:pPr>
              <w:rPr>
                <w:rFonts w:hint="eastAsia" w:ascii="宋体" w:hAnsi="宋体" w:eastAsia="宋体" w:cs="宋体"/>
                <w:i w:val="0"/>
                <w:iCs w:val="0"/>
                <w:color w:val="000000"/>
                <w:sz w:val="22"/>
                <w:szCs w:val="22"/>
                <w:u w:val="none"/>
              </w:rPr>
            </w:pPr>
          </w:p>
        </w:tc>
        <w:tc>
          <w:tcPr>
            <w:tcW w:w="488" w:type="pct"/>
            <w:tcBorders>
              <w:top w:val="nil"/>
              <w:left w:val="nil"/>
              <w:bottom w:val="nil"/>
              <w:right w:val="nil"/>
            </w:tcBorders>
            <w:shd w:val="clear" w:color="auto" w:fill="auto"/>
            <w:noWrap/>
            <w:vAlign w:val="center"/>
          </w:tcPr>
          <w:p w14:paraId="4B532F0E">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415A59C0">
            <w:pPr>
              <w:rPr>
                <w:rFonts w:hint="eastAsia" w:ascii="宋体" w:hAnsi="宋体" w:eastAsia="宋体" w:cs="宋体"/>
                <w:i w:val="0"/>
                <w:iCs w:val="0"/>
                <w:color w:val="000000"/>
                <w:sz w:val="22"/>
                <w:szCs w:val="22"/>
                <w:u w:val="none"/>
              </w:rPr>
            </w:pPr>
          </w:p>
        </w:tc>
        <w:tc>
          <w:tcPr>
            <w:tcW w:w="672" w:type="pct"/>
            <w:tcBorders>
              <w:top w:val="nil"/>
              <w:left w:val="nil"/>
              <w:bottom w:val="nil"/>
              <w:right w:val="nil"/>
            </w:tcBorders>
            <w:shd w:val="clear" w:color="auto" w:fill="auto"/>
            <w:noWrap/>
            <w:vAlign w:val="center"/>
          </w:tcPr>
          <w:p w14:paraId="61E0EEF7">
            <w:pPr>
              <w:rPr>
                <w:rFonts w:hint="eastAsia" w:ascii="宋体" w:hAnsi="宋体" w:eastAsia="宋体" w:cs="宋体"/>
                <w:i w:val="0"/>
                <w:iCs w:val="0"/>
                <w:color w:val="000000"/>
                <w:sz w:val="22"/>
                <w:szCs w:val="22"/>
                <w:u w:val="none"/>
              </w:rPr>
            </w:pPr>
          </w:p>
        </w:tc>
        <w:tc>
          <w:tcPr>
            <w:tcW w:w="382" w:type="pct"/>
            <w:tcBorders>
              <w:top w:val="nil"/>
              <w:left w:val="nil"/>
              <w:bottom w:val="nil"/>
              <w:right w:val="nil"/>
            </w:tcBorders>
            <w:shd w:val="clear" w:color="auto" w:fill="auto"/>
            <w:noWrap/>
            <w:vAlign w:val="center"/>
          </w:tcPr>
          <w:p w14:paraId="3185B83C">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4F839B15">
            <w:pPr>
              <w:rPr>
                <w:rFonts w:hint="eastAsia" w:ascii="宋体" w:hAnsi="宋体" w:eastAsia="宋体" w:cs="宋体"/>
                <w:i w:val="0"/>
                <w:iCs w:val="0"/>
                <w:color w:val="000000"/>
                <w:sz w:val="22"/>
                <w:szCs w:val="22"/>
                <w:u w:val="none"/>
              </w:rPr>
            </w:pPr>
          </w:p>
        </w:tc>
        <w:tc>
          <w:tcPr>
            <w:tcW w:w="830" w:type="pct"/>
            <w:tcBorders>
              <w:top w:val="nil"/>
              <w:left w:val="nil"/>
              <w:bottom w:val="nil"/>
              <w:right w:val="nil"/>
            </w:tcBorders>
            <w:shd w:val="clear" w:color="auto" w:fill="auto"/>
            <w:vAlign w:val="center"/>
          </w:tcPr>
          <w:p w14:paraId="41C97F28">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FFFFFF"/>
            <w:noWrap/>
            <w:vAlign w:val="bottom"/>
          </w:tcPr>
          <w:p w14:paraId="539091A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6AD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6"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F2A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73"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18E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D68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88ED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72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8B5C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0E15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970B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C95B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F3A3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AAFB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7721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C7FF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06E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0F75B3">
            <w:pPr>
              <w:jc w:val="center"/>
              <w:rPr>
                <w:rFonts w:hint="eastAsia" w:ascii="宋体" w:hAnsi="宋体" w:eastAsia="宋体" w:cs="宋体"/>
                <w:i w:val="0"/>
                <w:iCs w:val="0"/>
                <w:color w:val="000000"/>
                <w:sz w:val="22"/>
                <w:szCs w:val="22"/>
                <w:u w:val="none"/>
              </w:rPr>
            </w:pPr>
          </w:p>
        </w:tc>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9ACF588">
            <w:pPr>
              <w:jc w:val="center"/>
              <w:rPr>
                <w:rFonts w:hint="eastAsia" w:ascii="宋体" w:hAnsi="宋体" w:eastAsia="宋体" w:cs="宋体"/>
                <w:i w:val="0"/>
                <w:iCs w:val="0"/>
                <w:color w:val="000000"/>
                <w:sz w:val="22"/>
                <w:szCs w:val="22"/>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372258">
            <w:pPr>
              <w:jc w:val="center"/>
              <w:rPr>
                <w:rFonts w:hint="eastAsia" w:ascii="宋体" w:hAnsi="宋体" w:eastAsia="宋体" w:cs="宋体"/>
                <w:i w:val="0"/>
                <w:iCs w:val="0"/>
                <w:color w:val="000000"/>
                <w:sz w:val="22"/>
                <w:szCs w:val="22"/>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44BFA3">
            <w:pPr>
              <w:jc w:val="center"/>
              <w:rPr>
                <w:rFonts w:hint="eastAsia" w:ascii="宋体" w:hAnsi="宋体" w:eastAsia="宋体" w:cs="宋体"/>
                <w:i w:val="0"/>
                <w:iCs w:val="0"/>
                <w:color w:val="000000"/>
                <w:sz w:val="22"/>
                <w:szCs w:val="22"/>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375E8A">
            <w:pPr>
              <w:jc w:val="center"/>
              <w:rPr>
                <w:rFonts w:hint="eastAsia" w:ascii="宋体" w:hAnsi="宋体" w:eastAsia="宋体" w:cs="宋体"/>
                <w:i w:val="0"/>
                <w:iCs w:val="0"/>
                <w:color w:val="000000"/>
                <w:sz w:val="22"/>
                <w:szCs w:val="22"/>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8A1A2A">
            <w:pPr>
              <w:jc w:val="center"/>
              <w:rPr>
                <w:rFonts w:hint="eastAsia" w:ascii="宋体" w:hAnsi="宋体" w:eastAsia="宋体" w:cs="宋体"/>
                <w:i w:val="0"/>
                <w:iCs w:val="0"/>
                <w:color w:val="000000"/>
                <w:sz w:val="22"/>
                <w:szCs w:val="22"/>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908F55">
            <w:pPr>
              <w:jc w:val="center"/>
              <w:rPr>
                <w:rFonts w:hint="eastAsia" w:ascii="宋体" w:hAnsi="宋体" w:eastAsia="宋体" w:cs="宋体"/>
                <w:i w:val="0"/>
                <w:iCs w:val="0"/>
                <w:color w:val="000000"/>
                <w:sz w:val="22"/>
                <w:szCs w:val="22"/>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347E5B">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4C5B7A">
            <w:pPr>
              <w:jc w:val="center"/>
              <w:rPr>
                <w:rFonts w:hint="eastAsia" w:ascii="宋体" w:hAnsi="宋体" w:eastAsia="宋体" w:cs="宋体"/>
                <w:i w:val="0"/>
                <w:iCs w:val="0"/>
                <w:color w:val="000000"/>
                <w:sz w:val="22"/>
                <w:szCs w:val="22"/>
                <w:u w:val="none"/>
              </w:rPr>
            </w:pPr>
          </w:p>
        </w:tc>
      </w:tr>
      <w:tr w14:paraId="622F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2CF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694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FC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991.72</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349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863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077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164.59</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091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AC49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9DB5D">
            <w:pPr>
              <w:jc w:val="right"/>
              <w:rPr>
                <w:rFonts w:hint="eastAsia" w:ascii="宋体" w:hAnsi="宋体" w:eastAsia="宋体" w:cs="宋体"/>
                <w:i w:val="0"/>
                <w:iCs w:val="0"/>
                <w:color w:val="000000"/>
                <w:sz w:val="22"/>
                <w:szCs w:val="22"/>
                <w:u w:val="none"/>
              </w:rPr>
            </w:pPr>
          </w:p>
        </w:tc>
      </w:tr>
      <w:tr w14:paraId="29F2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BD7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057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F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418.99</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266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400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BC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FFE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A925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71883">
            <w:pPr>
              <w:jc w:val="right"/>
              <w:rPr>
                <w:rFonts w:hint="eastAsia" w:ascii="宋体" w:hAnsi="宋体" w:eastAsia="宋体" w:cs="宋体"/>
                <w:i w:val="0"/>
                <w:iCs w:val="0"/>
                <w:color w:val="000000"/>
                <w:sz w:val="22"/>
                <w:szCs w:val="22"/>
                <w:u w:val="none"/>
              </w:rPr>
            </w:pPr>
          </w:p>
        </w:tc>
      </w:tr>
      <w:tr w14:paraId="5592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A7C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83C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2D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160.05</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CC1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392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D8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CAA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04470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ECB68">
            <w:pPr>
              <w:jc w:val="right"/>
              <w:rPr>
                <w:rFonts w:hint="eastAsia" w:ascii="宋体" w:hAnsi="宋体" w:eastAsia="宋体" w:cs="宋体"/>
                <w:i w:val="0"/>
                <w:iCs w:val="0"/>
                <w:color w:val="000000"/>
                <w:sz w:val="22"/>
                <w:szCs w:val="22"/>
                <w:u w:val="none"/>
              </w:rPr>
            </w:pPr>
          </w:p>
        </w:tc>
      </w:tr>
      <w:tr w14:paraId="5517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3C6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A12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CEF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106.23</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005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252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0D8E0">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5AB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037D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D64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r>
      <w:tr w14:paraId="7304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08C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98F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360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312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878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BA5FC">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BB8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7652B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66B32">
            <w:pPr>
              <w:jc w:val="right"/>
              <w:rPr>
                <w:rFonts w:hint="eastAsia" w:ascii="宋体" w:hAnsi="宋体" w:eastAsia="宋体" w:cs="宋体"/>
                <w:i w:val="0"/>
                <w:iCs w:val="0"/>
                <w:color w:val="000000"/>
                <w:sz w:val="22"/>
                <w:szCs w:val="22"/>
                <w:u w:val="none"/>
              </w:rPr>
            </w:pPr>
          </w:p>
        </w:tc>
      </w:tr>
      <w:tr w14:paraId="642F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4FE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B30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DD2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104.99</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AA6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395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FB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8AF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AB83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2F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r>
      <w:tr w14:paraId="5A14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5B8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605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CF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119.87</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457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096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9F6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2E3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72F12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EEFC1">
            <w:pPr>
              <w:jc w:val="right"/>
              <w:rPr>
                <w:rFonts w:hint="eastAsia" w:ascii="宋体" w:hAnsi="宋体" w:eastAsia="宋体" w:cs="宋体"/>
                <w:i w:val="0"/>
                <w:iCs w:val="0"/>
                <w:color w:val="000000"/>
                <w:sz w:val="22"/>
                <w:szCs w:val="22"/>
                <w:u w:val="none"/>
              </w:rPr>
            </w:pPr>
          </w:p>
        </w:tc>
      </w:tr>
      <w:tr w14:paraId="35D1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D14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916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DD8DE">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92B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A7B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02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FBF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5AF3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C22D0">
            <w:pPr>
              <w:jc w:val="right"/>
              <w:rPr>
                <w:rFonts w:hint="eastAsia" w:ascii="宋体" w:hAnsi="宋体" w:eastAsia="宋体" w:cs="宋体"/>
                <w:i w:val="0"/>
                <w:iCs w:val="0"/>
                <w:color w:val="000000"/>
                <w:sz w:val="22"/>
                <w:szCs w:val="22"/>
                <w:u w:val="none"/>
              </w:rPr>
            </w:pPr>
          </w:p>
        </w:tc>
      </w:tr>
      <w:tr w14:paraId="5AB1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738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B1E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3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C76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20B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DD11B">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15A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D503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1AF7C">
            <w:pPr>
              <w:jc w:val="right"/>
              <w:rPr>
                <w:rFonts w:hint="eastAsia" w:ascii="宋体" w:hAnsi="宋体" w:eastAsia="宋体" w:cs="宋体"/>
                <w:i w:val="0"/>
                <w:iCs w:val="0"/>
                <w:color w:val="000000"/>
                <w:sz w:val="22"/>
                <w:szCs w:val="22"/>
                <w:u w:val="none"/>
              </w:rPr>
            </w:pPr>
          </w:p>
        </w:tc>
      </w:tr>
      <w:tr w14:paraId="1746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71B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ABA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DA912">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58E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7EE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32DD1">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B6C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09DD5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EB2FE">
            <w:pPr>
              <w:jc w:val="right"/>
              <w:rPr>
                <w:rFonts w:hint="eastAsia" w:ascii="宋体" w:hAnsi="宋体" w:eastAsia="宋体" w:cs="宋体"/>
                <w:i w:val="0"/>
                <w:iCs w:val="0"/>
                <w:color w:val="000000"/>
                <w:sz w:val="22"/>
                <w:szCs w:val="22"/>
                <w:u w:val="none"/>
              </w:rPr>
            </w:pPr>
          </w:p>
        </w:tc>
      </w:tr>
      <w:tr w14:paraId="7274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A8E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E89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D5F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B69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4D7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AD0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362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633D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A4999">
            <w:pPr>
              <w:jc w:val="right"/>
              <w:rPr>
                <w:rFonts w:hint="eastAsia" w:ascii="宋体" w:hAnsi="宋体" w:eastAsia="宋体" w:cs="宋体"/>
                <w:i w:val="0"/>
                <w:iCs w:val="0"/>
                <w:color w:val="000000"/>
                <w:sz w:val="22"/>
                <w:szCs w:val="22"/>
                <w:u w:val="none"/>
              </w:rPr>
            </w:pPr>
          </w:p>
        </w:tc>
      </w:tr>
      <w:tr w14:paraId="2C82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621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25D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5E4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FE6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CD2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3730A">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76B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1809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07822">
            <w:pPr>
              <w:jc w:val="right"/>
              <w:rPr>
                <w:rFonts w:hint="eastAsia" w:ascii="宋体" w:hAnsi="宋体" w:eastAsia="宋体" w:cs="宋体"/>
                <w:i w:val="0"/>
                <w:iCs w:val="0"/>
                <w:color w:val="000000"/>
                <w:sz w:val="22"/>
                <w:szCs w:val="22"/>
                <w:u w:val="none"/>
              </w:rPr>
            </w:pPr>
          </w:p>
        </w:tc>
      </w:tr>
      <w:tr w14:paraId="4D92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0B7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2ED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07CFD">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B9D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8DE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2E011">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341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77191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30C5A">
            <w:pPr>
              <w:jc w:val="right"/>
              <w:rPr>
                <w:rFonts w:hint="eastAsia" w:ascii="宋体" w:hAnsi="宋体" w:eastAsia="宋体" w:cs="宋体"/>
                <w:i w:val="0"/>
                <w:iCs w:val="0"/>
                <w:color w:val="000000"/>
                <w:sz w:val="22"/>
                <w:szCs w:val="22"/>
                <w:u w:val="none"/>
              </w:rPr>
            </w:pPr>
          </w:p>
        </w:tc>
      </w:tr>
      <w:tr w14:paraId="2099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19E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25D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D7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7B1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51C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CDE7C">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788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AAEF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C58E7">
            <w:pPr>
              <w:jc w:val="right"/>
              <w:rPr>
                <w:rFonts w:hint="eastAsia" w:ascii="宋体" w:hAnsi="宋体" w:eastAsia="宋体" w:cs="宋体"/>
                <w:i w:val="0"/>
                <w:iCs w:val="0"/>
                <w:color w:val="000000"/>
                <w:sz w:val="22"/>
                <w:szCs w:val="22"/>
                <w:u w:val="none"/>
              </w:rPr>
            </w:pPr>
          </w:p>
        </w:tc>
      </w:tr>
      <w:tr w14:paraId="4357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80C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57E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F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260.96</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3EC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B8A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3A28C">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B75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D9D3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7BA8F">
            <w:pPr>
              <w:jc w:val="right"/>
              <w:rPr>
                <w:rFonts w:hint="eastAsia" w:ascii="宋体" w:hAnsi="宋体" w:eastAsia="宋体" w:cs="宋体"/>
                <w:i w:val="0"/>
                <w:iCs w:val="0"/>
                <w:color w:val="000000"/>
                <w:sz w:val="22"/>
                <w:szCs w:val="22"/>
                <w:u w:val="none"/>
              </w:rPr>
            </w:pPr>
          </w:p>
        </w:tc>
      </w:tr>
      <w:tr w14:paraId="0252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94D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B07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B0545">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740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2E6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AE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681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0FA75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BD070">
            <w:pPr>
              <w:jc w:val="right"/>
              <w:rPr>
                <w:rFonts w:hint="eastAsia" w:ascii="宋体" w:hAnsi="宋体" w:eastAsia="宋体" w:cs="宋体"/>
                <w:i w:val="0"/>
                <w:iCs w:val="0"/>
                <w:color w:val="000000"/>
                <w:sz w:val="22"/>
                <w:szCs w:val="22"/>
                <w:u w:val="none"/>
              </w:rPr>
            </w:pPr>
          </w:p>
        </w:tc>
      </w:tr>
      <w:tr w14:paraId="6CFC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D15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A7E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804DD">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747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655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36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A63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922C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628AA">
            <w:pPr>
              <w:jc w:val="right"/>
              <w:rPr>
                <w:rFonts w:hint="eastAsia" w:ascii="宋体" w:hAnsi="宋体" w:eastAsia="宋体" w:cs="宋体"/>
                <w:i w:val="0"/>
                <w:iCs w:val="0"/>
                <w:color w:val="000000"/>
                <w:sz w:val="22"/>
                <w:szCs w:val="22"/>
                <w:u w:val="none"/>
              </w:rPr>
            </w:pPr>
          </w:p>
        </w:tc>
      </w:tr>
      <w:tr w14:paraId="50E8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FB1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F9B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0587D">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58B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E13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9A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A73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D382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D344C">
            <w:pPr>
              <w:jc w:val="right"/>
              <w:rPr>
                <w:rFonts w:hint="eastAsia" w:ascii="宋体" w:hAnsi="宋体" w:eastAsia="宋体" w:cs="宋体"/>
                <w:i w:val="0"/>
                <w:iCs w:val="0"/>
                <w:color w:val="000000"/>
                <w:sz w:val="22"/>
                <w:szCs w:val="22"/>
                <w:u w:val="none"/>
              </w:rPr>
            </w:pPr>
          </w:p>
        </w:tc>
      </w:tr>
      <w:tr w14:paraId="363C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50B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3EC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D4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ED6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5E3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A909F">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5D5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DCD5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3B69">
            <w:pPr>
              <w:jc w:val="right"/>
              <w:rPr>
                <w:rFonts w:hint="eastAsia" w:ascii="宋体" w:hAnsi="宋体" w:eastAsia="宋体" w:cs="宋体"/>
                <w:i w:val="0"/>
                <w:iCs w:val="0"/>
                <w:color w:val="000000"/>
                <w:sz w:val="22"/>
                <w:szCs w:val="22"/>
                <w:u w:val="none"/>
              </w:rPr>
            </w:pPr>
          </w:p>
        </w:tc>
      </w:tr>
      <w:tr w14:paraId="46FB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26C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10B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AC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216.43</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320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9D3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C95B7">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600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05D7A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FF7F4">
            <w:pPr>
              <w:jc w:val="right"/>
              <w:rPr>
                <w:rFonts w:hint="eastAsia" w:ascii="宋体" w:hAnsi="宋体" w:eastAsia="宋体" w:cs="宋体"/>
                <w:i w:val="0"/>
                <w:iCs w:val="0"/>
                <w:color w:val="000000"/>
                <w:sz w:val="22"/>
                <w:szCs w:val="22"/>
                <w:u w:val="none"/>
              </w:rPr>
            </w:pPr>
          </w:p>
        </w:tc>
      </w:tr>
      <w:tr w14:paraId="0813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3B1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1D6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4FFEE">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C2A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323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02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3BD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1D82B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FDBB4">
            <w:pPr>
              <w:jc w:val="right"/>
              <w:rPr>
                <w:rFonts w:hint="eastAsia" w:ascii="宋体" w:hAnsi="宋体" w:eastAsia="宋体" w:cs="宋体"/>
                <w:i w:val="0"/>
                <w:iCs w:val="0"/>
                <w:color w:val="000000"/>
                <w:sz w:val="22"/>
                <w:szCs w:val="22"/>
                <w:u w:val="none"/>
              </w:rPr>
            </w:pPr>
          </w:p>
        </w:tc>
      </w:tr>
      <w:tr w14:paraId="5125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39B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29D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1C9CB">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080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35E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F36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692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6353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A9551">
            <w:pPr>
              <w:jc w:val="right"/>
              <w:rPr>
                <w:rFonts w:hint="eastAsia" w:ascii="宋体" w:hAnsi="宋体" w:eastAsia="宋体" w:cs="宋体"/>
                <w:i w:val="0"/>
                <w:iCs w:val="0"/>
                <w:color w:val="000000"/>
                <w:sz w:val="22"/>
                <w:szCs w:val="22"/>
                <w:u w:val="none"/>
              </w:rPr>
            </w:pPr>
          </w:p>
        </w:tc>
      </w:tr>
      <w:tr w14:paraId="708A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3FE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683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68F31">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93E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CB7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14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68.78</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E74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8F01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46445">
            <w:pPr>
              <w:jc w:val="right"/>
              <w:rPr>
                <w:rFonts w:hint="eastAsia" w:ascii="宋体" w:hAnsi="宋体" w:eastAsia="宋体" w:cs="宋体"/>
                <w:i w:val="0"/>
                <w:iCs w:val="0"/>
                <w:color w:val="000000"/>
                <w:sz w:val="22"/>
                <w:szCs w:val="22"/>
                <w:u w:val="none"/>
              </w:rPr>
            </w:pPr>
          </w:p>
        </w:tc>
      </w:tr>
      <w:tr w14:paraId="0203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1AB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424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315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F38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257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4ECDC">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CB3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F420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3E9E7">
            <w:pPr>
              <w:jc w:val="right"/>
              <w:rPr>
                <w:rFonts w:hint="eastAsia" w:ascii="宋体" w:hAnsi="宋体" w:eastAsia="宋体" w:cs="宋体"/>
                <w:i w:val="0"/>
                <w:iCs w:val="0"/>
                <w:color w:val="000000"/>
                <w:sz w:val="22"/>
                <w:szCs w:val="22"/>
                <w:u w:val="none"/>
              </w:rPr>
            </w:pPr>
          </w:p>
        </w:tc>
      </w:tr>
      <w:tr w14:paraId="2B92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809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536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2A1C3">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0DC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CAB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157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955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BBAB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CE032">
            <w:pPr>
              <w:jc w:val="right"/>
              <w:rPr>
                <w:rFonts w:hint="eastAsia" w:ascii="宋体" w:hAnsi="宋体" w:eastAsia="宋体" w:cs="宋体"/>
                <w:i w:val="0"/>
                <w:iCs w:val="0"/>
                <w:color w:val="000000"/>
                <w:sz w:val="22"/>
                <w:szCs w:val="22"/>
                <w:u w:val="none"/>
              </w:rPr>
            </w:pPr>
          </w:p>
        </w:tc>
      </w:tr>
      <w:tr w14:paraId="0635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5D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E7F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92457">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EC6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324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C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51.24</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BC6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C800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AA498">
            <w:pPr>
              <w:jc w:val="right"/>
              <w:rPr>
                <w:rFonts w:hint="eastAsia" w:ascii="宋体" w:hAnsi="宋体" w:eastAsia="宋体" w:cs="宋体"/>
                <w:i w:val="0"/>
                <w:iCs w:val="0"/>
                <w:color w:val="000000"/>
                <w:sz w:val="22"/>
                <w:szCs w:val="22"/>
                <w:u w:val="none"/>
              </w:rPr>
            </w:pPr>
          </w:p>
        </w:tc>
      </w:tr>
      <w:tr w14:paraId="47E3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3EE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635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46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C6F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825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081EF">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971CA7">
            <w:pPr>
              <w:jc w:val="left"/>
              <w:rPr>
                <w:rFonts w:hint="eastAsia" w:ascii="宋体" w:hAnsi="宋体" w:eastAsia="宋体" w:cs="宋体"/>
                <w:i w:val="0"/>
                <w:iCs w:val="0"/>
                <w:color w:val="000000"/>
                <w:sz w:val="22"/>
                <w:szCs w:val="22"/>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FDBCA15">
            <w:pPr>
              <w:jc w:val="lef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EFE5F">
            <w:pPr>
              <w:jc w:val="right"/>
              <w:rPr>
                <w:rFonts w:hint="eastAsia" w:ascii="宋体" w:hAnsi="宋体" w:eastAsia="宋体" w:cs="宋体"/>
                <w:i w:val="0"/>
                <w:iCs w:val="0"/>
                <w:color w:val="000000"/>
                <w:sz w:val="22"/>
                <w:szCs w:val="22"/>
                <w:u w:val="none"/>
              </w:rPr>
            </w:pPr>
          </w:p>
        </w:tc>
      </w:tr>
      <w:tr w14:paraId="7703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4AD86A">
            <w:pPr>
              <w:jc w:val="left"/>
              <w:rPr>
                <w:rFonts w:hint="eastAsia" w:ascii="宋体" w:hAnsi="宋体" w:eastAsia="宋体" w:cs="宋体"/>
                <w:i w:val="0"/>
                <w:iCs w:val="0"/>
                <w:color w:val="000000"/>
                <w:sz w:val="22"/>
                <w:szCs w:val="22"/>
                <w:u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858231">
            <w:pPr>
              <w:jc w:val="left"/>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84FAA">
            <w:pPr>
              <w:jc w:val="right"/>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80E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9FF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C1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w:t>
            </w: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937258">
            <w:pPr>
              <w:jc w:val="left"/>
              <w:rPr>
                <w:rFonts w:hint="eastAsia" w:ascii="宋体" w:hAnsi="宋体" w:eastAsia="宋体" w:cs="宋体"/>
                <w:i w:val="0"/>
                <w:iCs w:val="0"/>
                <w:color w:val="000000"/>
                <w:sz w:val="22"/>
                <w:szCs w:val="22"/>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A8D2A1A">
            <w:pPr>
              <w:jc w:val="lef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A2BD6">
            <w:pPr>
              <w:jc w:val="right"/>
              <w:rPr>
                <w:rFonts w:hint="eastAsia" w:ascii="宋体" w:hAnsi="宋体" w:eastAsia="宋体" w:cs="宋体"/>
                <w:i w:val="0"/>
                <w:iCs w:val="0"/>
                <w:color w:val="000000"/>
                <w:sz w:val="22"/>
                <w:szCs w:val="22"/>
                <w:u w:val="none"/>
              </w:rPr>
            </w:pPr>
          </w:p>
        </w:tc>
      </w:tr>
      <w:tr w14:paraId="406E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6F60A5">
            <w:pPr>
              <w:jc w:val="left"/>
              <w:rPr>
                <w:rFonts w:hint="eastAsia" w:ascii="宋体" w:hAnsi="宋体" w:eastAsia="宋体" w:cs="宋体"/>
                <w:i w:val="0"/>
                <w:iCs w:val="0"/>
                <w:color w:val="000000"/>
                <w:sz w:val="20"/>
                <w:szCs w:val="20"/>
                <w:u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C78938">
            <w:pPr>
              <w:jc w:val="lef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BDB63">
            <w:pPr>
              <w:jc w:val="right"/>
              <w:rPr>
                <w:rFonts w:hint="eastAsia" w:ascii="宋体" w:hAnsi="宋体" w:eastAsia="宋体" w:cs="宋体"/>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CC02AD">
            <w:pPr>
              <w:jc w:val="left"/>
              <w:rPr>
                <w:rFonts w:hint="eastAsia" w:ascii="宋体" w:hAnsi="宋体" w:eastAsia="宋体" w:cs="宋体"/>
                <w:i w:val="0"/>
                <w:iCs w:val="0"/>
                <w:color w:val="000000"/>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B70D75">
            <w:pPr>
              <w:jc w:val="left"/>
              <w:rPr>
                <w:rFonts w:hint="eastAsia" w:ascii="宋体" w:hAnsi="宋体" w:eastAsia="宋体" w:cs="宋体"/>
                <w:i w:val="0"/>
                <w:iCs w:val="0"/>
                <w:color w:val="000000"/>
                <w:sz w:val="20"/>
                <w:szCs w:val="20"/>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E74CE">
            <w:pPr>
              <w:jc w:val="left"/>
              <w:rPr>
                <w:rFonts w:hint="eastAsia" w:ascii="宋体" w:hAnsi="宋体" w:eastAsia="宋体" w:cs="宋体"/>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C4108">
            <w:pPr>
              <w:jc w:val="left"/>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27041C4">
            <w:pPr>
              <w:jc w:val="left"/>
              <w:rPr>
                <w:rFonts w:hint="eastAsia" w:ascii="宋体" w:hAnsi="宋体" w:eastAsia="宋体" w:cs="宋体"/>
                <w:i w:val="0"/>
                <w:iCs w:val="0"/>
                <w:color w:val="000000"/>
                <w:sz w:val="20"/>
                <w:szCs w:val="20"/>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18957">
            <w:pPr>
              <w:jc w:val="right"/>
              <w:rPr>
                <w:rFonts w:hint="eastAsia" w:ascii="宋体" w:hAnsi="宋体" w:eastAsia="宋体" w:cs="宋体"/>
                <w:i w:val="0"/>
                <w:iCs w:val="0"/>
                <w:color w:val="000000"/>
                <w:sz w:val="20"/>
                <w:szCs w:val="20"/>
                <w:u w:val="none"/>
              </w:rPr>
            </w:pPr>
          </w:p>
        </w:tc>
      </w:tr>
      <w:tr w14:paraId="2E02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8" w:type="pct"/>
            <w:gridSpan w:val="2"/>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5D766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88"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3D3D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1,252.68</w:t>
            </w:r>
          </w:p>
        </w:tc>
        <w:tc>
          <w:tcPr>
            <w:tcW w:w="2800" w:type="pct"/>
            <w:gridSpan w:val="5"/>
            <w:tcBorders>
              <w:top w:val="single" w:color="000000" w:sz="4" w:space="0"/>
              <w:left w:val="single" w:color="000000" w:sz="4" w:space="0"/>
              <w:bottom w:val="single" w:color="D4D4D4" w:sz="4" w:space="0"/>
              <w:right w:val="single" w:color="000000" w:sz="4" w:space="0"/>
            </w:tcBorders>
            <w:shd w:val="clear" w:color="auto" w:fill="F1F1F1"/>
            <w:noWrap/>
            <w:vAlign w:val="center"/>
          </w:tcPr>
          <w:p w14:paraId="09C45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572" w:type="pct"/>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1498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167.45</w:t>
            </w:r>
          </w:p>
        </w:tc>
      </w:tr>
      <w:tr w14:paraId="1D58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color="auto" w:fill="FFFFFF"/>
            <w:noWrap/>
            <w:vAlign w:val="center"/>
          </w:tcPr>
          <w:p w14:paraId="035EF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注：1.本表依据《一般公共预算财政拨款基本支出决算明细表》（财决08-1表）进行批复。</w:t>
            </w:r>
          </w:p>
        </w:tc>
      </w:tr>
      <w:tr w14:paraId="589E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FFFFFF"/>
            <w:noWrap/>
            <w:vAlign w:val="center"/>
          </w:tcPr>
          <w:p w14:paraId="50183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tc>
      </w:tr>
    </w:tbl>
    <w:p w14:paraId="31D070B8"/>
    <w:p w14:paraId="3A5B0589"/>
    <w:p w14:paraId="203044AF"/>
    <w:p w14:paraId="74AD67B4"/>
    <w:p w14:paraId="46B646CB"/>
    <w:p w14:paraId="3EED1B7D"/>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296"/>
        <w:gridCol w:w="660"/>
        <w:gridCol w:w="660"/>
        <w:gridCol w:w="667"/>
        <w:gridCol w:w="771"/>
        <w:gridCol w:w="436"/>
        <w:gridCol w:w="771"/>
        <w:gridCol w:w="771"/>
        <w:gridCol w:w="436"/>
        <w:gridCol w:w="771"/>
        <w:gridCol w:w="436"/>
        <w:gridCol w:w="437"/>
        <w:gridCol w:w="594"/>
        <w:gridCol w:w="1361"/>
      </w:tblGrid>
      <w:tr w14:paraId="1361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 w:type="pct"/>
            <w:tcBorders>
              <w:top w:val="nil"/>
              <w:left w:val="nil"/>
              <w:bottom w:val="nil"/>
              <w:right w:val="nil"/>
            </w:tcBorders>
            <w:shd w:val="clear" w:color="auto" w:fill="FFFFFF"/>
            <w:noWrap/>
            <w:vAlign w:val="bottom"/>
          </w:tcPr>
          <w:p w14:paraId="0DEC4DC8">
            <w:pPr>
              <w:rPr>
                <w:rFonts w:hint="eastAsia" w:ascii="宋体" w:hAnsi="宋体" w:eastAsia="宋体" w:cs="宋体"/>
                <w:b/>
                <w:bCs/>
                <w:i w:val="0"/>
                <w:iCs w:val="0"/>
                <w:color w:val="000000"/>
                <w:sz w:val="30"/>
                <w:szCs w:val="30"/>
                <w:u w:val="none"/>
              </w:rPr>
            </w:pPr>
          </w:p>
        </w:tc>
        <w:tc>
          <w:tcPr>
            <w:tcW w:w="4845" w:type="pct"/>
            <w:gridSpan w:val="16"/>
            <w:tcBorders>
              <w:top w:val="nil"/>
              <w:left w:val="nil"/>
              <w:bottom w:val="nil"/>
              <w:right w:val="nil"/>
            </w:tcBorders>
            <w:shd w:val="clear" w:color="auto" w:fill="FFFFFF"/>
            <w:vAlign w:val="bottom"/>
          </w:tcPr>
          <w:p w14:paraId="4043740B">
            <w:pPr>
              <w:keepNext w:val="0"/>
              <w:keepLines w:val="0"/>
              <w:widowControl/>
              <w:suppressLineNumbers w:val="0"/>
              <w:jc w:val="center"/>
              <w:textAlignment w:val="bottom"/>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政府性基金预算财政拨款收入支出决算批复表</w:t>
            </w:r>
          </w:p>
        </w:tc>
      </w:tr>
      <w:tr w14:paraId="6394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 w:type="pct"/>
            <w:tcBorders>
              <w:top w:val="nil"/>
              <w:left w:val="nil"/>
              <w:bottom w:val="nil"/>
              <w:right w:val="nil"/>
            </w:tcBorders>
            <w:shd w:val="clear" w:color="auto" w:fill="FFFFFF"/>
            <w:noWrap/>
            <w:vAlign w:val="bottom"/>
          </w:tcPr>
          <w:p w14:paraId="428732F1">
            <w:pPr>
              <w:jc w:val="left"/>
              <w:rPr>
                <w:rFonts w:hint="eastAsia" w:ascii="宋体" w:hAnsi="宋体" w:eastAsia="宋体" w:cs="宋体"/>
                <w:i w:val="0"/>
                <w:iCs w:val="0"/>
                <w:color w:val="000000"/>
                <w:sz w:val="20"/>
                <w:szCs w:val="20"/>
                <w:u w:val="none"/>
              </w:rPr>
            </w:pPr>
          </w:p>
        </w:tc>
        <w:tc>
          <w:tcPr>
            <w:tcW w:w="154" w:type="pct"/>
            <w:tcBorders>
              <w:top w:val="nil"/>
              <w:left w:val="nil"/>
              <w:bottom w:val="nil"/>
              <w:right w:val="nil"/>
            </w:tcBorders>
            <w:shd w:val="clear" w:color="auto" w:fill="FFFFFF"/>
            <w:vAlign w:val="bottom"/>
          </w:tcPr>
          <w:p w14:paraId="05C1904D">
            <w:pPr>
              <w:jc w:val="left"/>
              <w:rPr>
                <w:rFonts w:hint="eastAsia" w:ascii="宋体" w:hAnsi="宋体" w:eastAsia="宋体" w:cs="宋体"/>
                <w:i w:val="0"/>
                <w:iCs w:val="0"/>
                <w:color w:val="000000"/>
                <w:sz w:val="20"/>
                <w:szCs w:val="20"/>
                <w:u w:val="none"/>
              </w:rPr>
            </w:pPr>
          </w:p>
        </w:tc>
        <w:tc>
          <w:tcPr>
            <w:tcW w:w="154" w:type="pct"/>
            <w:tcBorders>
              <w:top w:val="nil"/>
              <w:left w:val="nil"/>
              <w:bottom w:val="nil"/>
              <w:right w:val="nil"/>
            </w:tcBorders>
            <w:shd w:val="clear" w:color="auto" w:fill="FFFFFF"/>
            <w:noWrap/>
            <w:vAlign w:val="bottom"/>
          </w:tcPr>
          <w:p w14:paraId="4876C8A5">
            <w:pPr>
              <w:jc w:val="left"/>
              <w:rPr>
                <w:rFonts w:hint="eastAsia" w:ascii="宋体" w:hAnsi="宋体" w:eastAsia="宋体" w:cs="宋体"/>
                <w:i w:val="0"/>
                <w:iCs w:val="0"/>
                <w:color w:val="000000"/>
                <w:sz w:val="20"/>
                <w:szCs w:val="20"/>
                <w:u w:val="none"/>
              </w:rPr>
            </w:pPr>
          </w:p>
        </w:tc>
        <w:tc>
          <w:tcPr>
            <w:tcW w:w="1170" w:type="pct"/>
            <w:tcBorders>
              <w:top w:val="nil"/>
              <w:left w:val="nil"/>
              <w:bottom w:val="nil"/>
              <w:right w:val="nil"/>
            </w:tcBorders>
            <w:shd w:val="clear" w:color="auto" w:fill="auto"/>
            <w:noWrap/>
            <w:vAlign w:val="center"/>
          </w:tcPr>
          <w:p w14:paraId="74779B2B">
            <w:pPr>
              <w:rPr>
                <w:rFonts w:hint="eastAsia" w:ascii="宋体" w:hAnsi="宋体" w:eastAsia="宋体" w:cs="宋体"/>
                <w:i w:val="0"/>
                <w:iCs w:val="0"/>
                <w:color w:val="000000"/>
                <w:sz w:val="22"/>
                <w:szCs w:val="22"/>
                <w:u w:val="none"/>
              </w:rPr>
            </w:pPr>
          </w:p>
        </w:tc>
        <w:tc>
          <w:tcPr>
            <w:tcW w:w="234" w:type="pct"/>
            <w:tcBorders>
              <w:top w:val="nil"/>
              <w:left w:val="nil"/>
              <w:bottom w:val="nil"/>
              <w:right w:val="nil"/>
            </w:tcBorders>
            <w:shd w:val="clear" w:color="auto" w:fill="auto"/>
            <w:noWrap/>
            <w:vAlign w:val="center"/>
          </w:tcPr>
          <w:p w14:paraId="25BEB84A">
            <w:pPr>
              <w:rPr>
                <w:rFonts w:hint="eastAsia" w:ascii="宋体" w:hAnsi="宋体" w:eastAsia="宋体" w:cs="宋体"/>
                <w:i w:val="0"/>
                <w:iCs w:val="0"/>
                <w:color w:val="000000"/>
                <w:sz w:val="22"/>
                <w:szCs w:val="22"/>
                <w:u w:val="none"/>
              </w:rPr>
            </w:pPr>
          </w:p>
        </w:tc>
        <w:tc>
          <w:tcPr>
            <w:tcW w:w="259" w:type="pct"/>
            <w:tcBorders>
              <w:top w:val="nil"/>
              <w:left w:val="nil"/>
              <w:bottom w:val="nil"/>
              <w:right w:val="nil"/>
            </w:tcBorders>
            <w:shd w:val="clear" w:color="auto" w:fill="auto"/>
            <w:noWrap/>
            <w:vAlign w:val="center"/>
          </w:tcPr>
          <w:p w14:paraId="30A7247F">
            <w:pPr>
              <w:rPr>
                <w:rFonts w:hint="eastAsia" w:ascii="宋体" w:hAnsi="宋体" w:eastAsia="宋体" w:cs="宋体"/>
                <w:i w:val="0"/>
                <w:iCs w:val="0"/>
                <w:color w:val="000000"/>
                <w:sz w:val="22"/>
                <w:szCs w:val="22"/>
                <w:u w:val="none"/>
              </w:rPr>
            </w:pPr>
          </w:p>
        </w:tc>
        <w:tc>
          <w:tcPr>
            <w:tcW w:w="277" w:type="pct"/>
            <w:tcBorders>
              <w:top w:val="nil"/>
              <w:left w:val="nil"/>
              <w:bottom w:val="nil"/>
              <w:right w:val="nil"/>
            </w:tcBorders>
            <w:shd w:val="clear" w:color="auto" w:fill="auto"/>
            <w:noWrap/>
            <w:vAlign w:val="center"/>
          </w:tcPr>
          <w:p w14:paraId="79D15955">
            <w:pP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vAlign w:val="center"/>
          </w:tcPr>
          <w:p w14:paraId="5E886D63">
            <w:pPr>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14:paraId="78B984E8">
            <w:pP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35F11568">
            <w:pP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noWrap/>
            <w:vAlign w:val="center"/>
          </w:tcPr>
          <w:p w14:paraId="2B0A82C2">
            <w:pPr>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14:paraId="1E50225F">
            <w:pP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72B47AAD">
            <w:pPr>
              <w:rPr>
                <w:rFonts w:hint="eastAsia" w:ascii="宋体" w:hAnsi="宋体" w:eastAsia="宋体" w:cs="宋体"/>
                <w:i w:val="0"/>
                <w:iCs w:val="0"/>
                <w:color w:val="000000"/>
                <w:sz w:val="22"/>
                <w:szCs w:val="22"/>
                <w:u w:val="none"/>
              </w:rPr>
            </w:pPr>
          </w:p>
        </w:tc>
        <w:tc>
          <w:tcPr>
            <w:tcW w:w="161" w:type="pct"/>
            <w:tcBorders>
              <w:top w:val="nil"/>
              <w:left w:val="nil"/>
              <w:bottom w:val="nil"/>
              <w:right w:val="nil"/>
            </w:tcBorders>
            <w:shd w:val="clear" w:color="auto" w:fill="auto"/>
            <w:noWrap/>
            <w:vAlign w:val="center"/>
          </w:tcPr>
          <w:p w14:paraId="44F756A0">
            <w:pPr>
              <w:rPr>
                <w:rFonts w:hint="eastAsia" w:ascii="宋体" w:hAnsi="宋体" w:eastAsia="宋体" w:cs="宋体"/>
                <w:i w:val="0"/>
                <w:iCs w:val="0"/>
                <w:color w:val="000000"/>
                <w:sz w:val="22"/>
                <w:szCs w:val="22"/>
                <w:u w:val="none"/>
              </w:rPr>
            </w:pPr>
          </w:p>
        </w:tc>
        <w:tc>
          <w:tcPr>
            <w:tcW w:w="190" w:type="pct"/>
            <w:tcBorders>
              <w:top w:val="nil"/>
              <w:left w:val="nil"/>
              <w:bottom w:val="nil"/>
              <w:right w:val="nil"/>
            </w:tcBorders>
            <w:shd w:val="clear" w:color="auto" w:fill="auto"/>
            <w:noWrap/>
            <w:vAlign w:val="center"/>
          </w:tcPr>
          <w:p w14:paraId="6ECC2D16">
            <w:pPr>
              <w:rPr>
                <w:rFonts w:hint="eastAsia" w:ascii="宋体" w:hAnsi="宋体" w:eastAsia="宋体" w:cs="宋体"/>
                <w:i w:val="0"/>
                <w:iCs w:val="0"/>
                <w:color w:val="000000"/>
                <w:sz w:val="22"/>
                <w:szCs w:val="22"/>
                <w:u w:val="none"/>
              </w:rPr>
            </w:pPr>
          </w:p>
        </w:tc>
        <w:tc>
          <w:tcPr>
            <w:tcW w:w="257" w:type="pct"/>
            <w:tcBorders>
              <w:top w:val="nil"/>
              <w:left w:val="nil"/>
              <w:bottom w:val="nil"/>
              <w:right w:val="nil"/>
            </w:tcBorders>
            <w:shd w:val="clear" w:color="auto" w:fill="auto"/>
            <w:noWrap/>
            <w:vAlign w:val="center"/>
          </w:tcPr>
          <w:p w14:paraId="36DB2E22">
            <w:pPr>
              <w:rPr>
                <w:rFonts w:hint="eastAsia" w:ascii="宋体" w:hAnsi="宋体" w:eastAsia="宋体" w:cs="宋体"/>
                <w:i w:val="0"/>
                <w:iCs w:val="0"/>
                <w:color w:val="000000"/>
                <w:sz w:val="22"/>
                <w:szCs w:val="22"/>
                <w:u w:val="none"/>
              </w:rPr>
            </w:pPr>
          </w:p>
        </w:tc>
        <w:tc>
          <w:tcPr>
            <w:tcW w:w="524" w:type="pct"/>
            <w:tcBorders>
              <w:top w:val="nil"/>
              <w:left w:val="nil"/>
              <w:bottom w:val="nil"/>
              <w:right w:val="nil"/>
            </w:tcBorders>
            <w:shd w:val="clear" w:color="auto" w:fill="FFFFFF"/>
            <w:noWrap/>
            <w:vAlign w:val="bottom"/>
          </w:tcPr>
          <w:p w14:paraId="6B4D0882">
            <w:pPr>
              <w:keepNext w:val="0"/>
              <w:keepLines w:val="0"/>
              <w:widowControl/>
              <w:suppressLineNumbers w:val="0"/>
              <w:jc w:val="right"/>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公开Z09表</w:t>
            </w:r>
          </w:p>
        </w:tc>
      </w:tr>
      <w:tr w14:paraId="6B0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34" w:type="pct"/>
            <w:gridSpan w:val="4"/>
            <w:tcBorders>
              <w:top w:val="nil"/>
              <w:left w:val="nil"/>
              <w:bottom w:val="nil"/>
              <w:right w:val="nil"/>
            </w:tcBorders>
            <w:shd w:val="clear" w:color="auto" w:fill="auto"/>
            <w:noWrap/>
            <w:vAlign w:val="center"/>
          </w:tcPr>
          <w:p w14:paraId="5CE3E79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部门：会同县教育局本级</w:t>
            </w:r>
          </w:p>
        </w:tc>
        <w:tc>
          <w:tcPr>
            <w:tcW w:w="234" w:type="pct"/>
            <w:tcBorders>
              <w:top w:val="nil"/>
              <w:left w:val="nil"/>
              <w:bottom w:val="nil"/>
              <w:right w:val="nil"/>
            </w:tcBorders>
            <w:shd w:val="clear" w:color="auto" w:fill="auto"/>
            <w:noWrap/>
            <w:vAlign w:val="center"/>
          </w:tcPr>
          <w:p w14:paraId="51F7B7ED">
            <w:pPr>
              <w:rPr>
                <w:rFonts w:hint="eastAsia" w:ascii="宋体" w:hAnsi="宋体" w:eastAsia="宋体" w:cs="宋体"/>
                <w:i w:val="0"/>
                <w:iCs w:val="0"/>
                <w:color w:val="000000"/>
                <w:sz w:val="22"/>
                <w:szCs w:val="22"/>
                <w:u w:val="none"/>
              </w:rPr>
            </w:pPr>
          </w:p>
        </w:tc>
        <w:tc>
          <w:tcPr>
            <w:tcW w:w="259" w:type="pct"/>
            <w:tcBorders>
              <w:top w:val="nil"/>
              <w:left w:val="nil"/>
              <w:bottom w:val="nil"/>
              <w:right w:val="nil"/>
            </w:tcBorders>
            <w:shd w:val="clear" w:color="auto" w:fill="auto"/>
            <w:noWrap/>
            <w:vAlign w:val="center"/>
          </w:tcPr>
          <w:p w14:paraId="35550B4B">
            <w:pPr>
              <w:rPr>
                <w:rFonts w:hint="eastAsia" w:ascii="宋体" w:hAnsi="宋体" w:eastAsia="宋体" w:cs="宋体"/>
                <w:i w:val="0"/>
                <w:iCs w:val="0"/>
                <w:color w:val="000000"/>
                <w:sz w:val="22"/>
                <w:szCs w:val="22"/>
                <w:u w:val="none"/>
              </w:rPr>
            </w:pPr>
          </w:p>
        </w:tc>
        <w:tc>
          <w:tcPr>
            <w:tcW w:w="277" w:type="pct"/>
            <w:tcBorders>
              <w:top w:val="nil"/>
              <w:left w:val="nil"/>
              <w:bottom w:val="nil"/>
              <w:right w:val="nil"/>
            </w:tcBorders>
            <w:shd w:val="clear" w:color="auto" w:fill="auto"/>
            <w:noWrap/>
            <w:vAlign w:val="center"/>
          </w:tcPr>
          <w:p w14:paraId="43C72CE1">
            <w:pP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vAlign w:val="center"/>
          </w:tcPr>
          <w:p w14:paraId="2EF27308">
            <w:pPr>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14:paraId="113CBF9A">
            <w:pP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0B58EF5C">
            <w:pP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noWrap/>
            <w:vAlign w:val="center"/>
          </w:tcPr>
          <w:p w14:paraId="5B283EDB">
            <w:pPr>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14:paraId="29A6BD12">
            <w:pPr>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14:paraId="46005DC6">
            <w:pPr>
              <w:rPr>
                <w:rFonts w:hint="eastAsia" w:ascii="宋体" w:hAnsi="宋体" w:eastAsia="宋体" w:cs="宋体"/>
                <w:i w:val="0"/>
                <w:iCs w:val="0"/>
                <w:color w:val="000000"/>
                <w:sz w:val="22"/>
                <w:szCs w:val="22"/>
                <w:u w:val="none"/>
              </w:rPr>
            </w:pPr>
          </w:p>
        </w:tc>
        <w:tc>
          <w:tcPr>
            <w:tcW w:w="161" w:type="pct"/>
            <w:tcBorders>
              <w:top w:val="nil"/>
              <w:left w:val="nil"/>
              <w:bottom w:val="nil"/>
              <w:right w:val="nil"/>
            </w:tcBorders>
            <w:shd w:val="clear" w:color="auto" w:fill="auto"/>
            <w:noWrap/>
            <w:vAlign w:val="center"/>
          </w:tcPr>
          <w:p w14:paraId="30A683FF">
            <w:pPr>
              <w:rPr>
                <w:rFonts w:hint="eastAsia" w:ascii="宋体" w:hAnsi="宋体" w:eastAsia="宋体" w:cs="宋体"/>
                <w:i w:val="0"/>
                <w:iCs w:val="0"/>
                <w:color w:val="000000"/>
                <w:sz w:val="22"/>
                <w:szCs w:val="22"/>
                <w:u w:val="none"/>
              </w:rPr>
            </w:pPr>
          </w:p>
        </w:tc>
        <w:tc>
          <w:tcPr>
            <w:tcW w:w="190" w:type="pct"/>
            <w:tcBorders>
              <w:top w:val="nil"/>
              <w:left w:val="nil"/>
              <w:bottom w:val="nil"/>
              <w:right w:val="nil"/>
            </w:tcBorders>
            <w:shd w:val="clear" w:color="auto" w:fill="auto"/>
            <w:noWrap/>
            <w:vAlign w:val="center"/>
          </w:tcPr>
          <w:p w14:paraId="6BCC86E9">
            <w:pPr>
              <w:rPr>
                <w:rFonts w:hint="eastAsia" w:ascii="宋体" w:hAnsi="宋体" w:eastAsia="宋体" w:cs="宋体"/>
                <w:i w:val="0"/>
                <w:iCs w:val="0"/>
                <w:color w:val="000000"/>
                <w:sz w:val="22"/>
                <w:szCs w:val="22"/>
                <w:u w:val="none"/>
              </w:rPr>
            </w:pPr>
          </w:p>
        </w:tc>
        <w:tc>
          <w:tcPr>
            <w:tcW w:w="781" w:type="pct"/>
            <w:gridSpan w:val="2"/>
            <w:tcBorders>
              <w:top w:val="nil"/>
              <w:left w:val="nil"/>
              <w:bottom w:val="nil"/>
              <w:right w:val="nil"/>
            </w:tcBorders>
            <w:shd w:val="clear" w:color="auto" w:fill="auto"/>
            <w:noWrap/>
            <w:vAlign w:val="center"/>
          </w:tcPr>
          <w:p w14:paraId="064427E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510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1ED3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7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C43A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9301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29"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79883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729"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3FCD9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134"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14:paraId="2C812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5BD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C267A2">
            <w:pPr>
              <w:jc w:val="center"/>
              <w:rPr>
                <w:rFonts w:hint="eastAsia" w:ascii="宋体" w:hAnsi="宋体" w:eastAsia="宋体" w:cs="宋体"/>
                <w:i w:val="0"/>
                <w:iCs w:val="0"/>
                <w:color w:val="000000"/>
                <w:sz w:val="22"/>
                <w:szCs w:val="22"/>
                <w:u w:val="none"/>
              </w:rPr>
            </w:pPr>
          </w:p>
        </w:tc>
        <w:tc>
          <w:tcPr>
            <w:tcW w:w="117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65782F">
            <w:pPr>
              <w:jc w:val="center"/>
              <w:rPr>
                <w:rFonts w:hint="eastAsia" w:ascii="宋体" w:hAnsi="宋体" w:eastAsia="宋体" w:cs="宋体"/>
                <w:i w:val="0"/>
                <w:iCs w:val="0"/>
                <w:color w:val="000000"/>
                <w:sz w:val="22"/>
                <w:szCs w:val="22"/>
                <w:u w:val="none"/>
              </w:rPr>
            </w:pP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9B5B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1958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ABC6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74EB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3EDA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DEE5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9FAC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DA42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45A4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CE15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D8B3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781"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67DF4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1DCD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18AB23">
            <w:pPr>
              <w:jc w:val="center"/>
              <w:rPr>
                <w:rFonts w:hint="eastAsia" w:ascii="宋体" w:hAnsi="宋体" w:eastAsia="宋体" w:cs="宋体"/>
                <w:i w:val="0"/>
                <w:iCs w:val="0"/>
                <w:color w:val="000000"/>
                <w:sz w:val="22"/>
                <w:szCs w:val="22"/>
                <w:u w:val="none"/>
              </w:rPr>
            </w:pPr>
          </w:p>
        </w:tc>
        <w:tc>
          <w:tcPr>
            <w:tcW w:w="117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FF4002">
            <w:pPr>
              <w:jc w:val="center"/>
              <w:rPr>
                <w:rFonts w:hint="eastAsia" w:ascii="宋体" w:hAnsi="宋体" w:eastAsia="宋体" w:cs="宋体"/>
                <w:i w:val="0"/>
                <w:iCs w:val="0"/>
                <w:color w:val="000000"/>
                <w:sz w:val="22"/>
                <w:szCs w:val="22"/>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2DB30E">
            <w:pPr>
              <w:jc w:val="center"/>
              <w:rPr>
                <w:rFonts w:hint="eastAsia" w:ascii="宋体" w:hAnsi="宋体" w:eastAsia="宋体" w:cs="宋体"/>
                <w:i w:val="0"/>
                <w:iCs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92C71F0">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EEE56B3">
            <w:pPr>
              <w:jc w:val="center"/>
              <w:rPr>
                <w:rFonts w:hint="eastAsia" w:ascii="宋体" w:hAnsi="宋体" w:eastAsia="宋体" w:cs="宋体"/>
                <w:i w:val="0"/>
                <w:iCs w:val="0"/>
                <w:color w:val="000000"/>
                <w:sz w:val="22"/>
                <w:szCs w:val="22"/>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071716">
            <w:pPr>
              <w:jc w:val="center"/>
              <w:rPr>
                <w:rFonts w:hint="eastAsia" w:ascii="宋体" w:hAnsi="宋体" w:eastAsia="宋体" w:cs="宋体"/>
                <w:i w:val="0"/>
                <w:iCs w:val="0"/>
                <w:color w:val="000000"/>
                <w:sz w:val="22"/>
                <w:szCs w:val="22"/>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18F044">
            <w:pP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0ECF47">
            <w:pPr>
              <w:jc w:val="center"/>
              <w:rPr>
                <w:rFonts w:hint="eastAsia" w:ascii="宋体" w:hAnsi="宋体" w:eastAsia="宋体" w:cs="宋体"/>
                <w:i w:val="0"/>
                <w:iCs w:val="0"/>
                <w:color w:val="000000"/>
                <w:sz w:val="22"/>
                <w:szCs w:val="22"/>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7B28B68">
            <w:pPr>
              <w:jc w:val="center"/>
              <w:rPr>
                <w:rFonts w:hint="eastAsia" w:ascii="宋体" w:hAnsi="宋体" w:eastAsia="宋体" w:cs="宋体"/>
                <w:i w:val="0"/>
                <w:iCs w:val="0"/>
                <w:color w:val="000000"/>
                <w:sz w:val="22"/>
                <w:szCs w:val="22"/>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069DFC">
            <w:pP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5BED0C">
            <w:pPr>
              <w:jc w:val="center"/>
              <w:rPr>
                <w:rFonts w:hint="eastAsia" w:ascii="宋体" w:hAnsi="宋体" w:eastAsia="宋体" w:cs="宋体"/>
                <w:i w:val="0"/>
                <w:iCs w:val="0"/>
                <w:color w:val="000000"/>
                <w:sz w:val="22"/>
                <w:szCs w:val="22"/>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37106A">
            <w:pPr>
              <w:jc w:val="center"/>
              <w:rPr>
                <w:rFonts w:hint="eastAsia" w:ascii="宋体" w:hAnsi="宋体" w:eastAsia="宋体" w:cs="宋体"/>
                <w:i w:val="0"/>
                <w:iCs w:val="0"/>
                <w:color w:val="000000"/>
                <w:sz w:val="22"/>
                <w:szCs w:val="22"/>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956C2E">
            <w:pPr>
              <w:jc w:val="center"/>
              <w:rPr>
                <w:rFonts w:hint="eastAsia" w:ascii="宋体" w:hAnsi="宋体" w:eastAsia="宋体" w:cs="宋体"/>
                <w:i w:val="0"/>
                <w:iCs w:val="0"/>
                <w:color w:val="000000"/>
                <w:sz w:val="22"/>
                <w:szCs w:val="22"/>
                <w:u w:val="none"/>
              </w:rPr>
            </w:pP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2AAE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1C18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5AEC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CD41A4">
            <w:pPr>
              <w:jc w:val="center"/>
              <w:rPr>
                <w:rFonts w:hint="eastAsia" w:ascii="宋体" w:hAnsi="宋体" w:eastAsia="宋体" w:cs="宋体"/>
                <w:i w:val="0"/>
                <w:iCs w:val="0"/>
                <w:color w:val="000000"/>
                <w:sz w:val="22"/>
                <w:szCs w:val="22"/>
                <w:u w:val="none"/>
              </w:rPr>
            </w:pPr>
          </w:p>
        </w:tc>
        <w:tc>
          <w:tcPr>
            <w:tcW w:w="117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9C92C6F">
            <w:pPr>
              <w:jc w:val="center"/>
              <w:rPr>
                <w:rFonts w:hint="eastAsia" w:ascii="宋体" w:hAnsi="宋体" w:eastAsia="宋体" w:cs="宋体"/>
                <w:i w:val="0"/>
                <w:iCs w:val="0"/>
                <w:color w:val="000000"/>
                <w:sz w:val="22"/>
                <w:szCs w:val="22"/>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FFEB7B">
            <w:pPr>
              <w:jc w:val="center"/>
              <w:rPr>
                <w:rFonts w:hint="eastAsia" w:ascii="宋体" w:hAnsi="宋体" w:eastAsia="宋体" w:cs="宋体"/>
                <w:i w:val="0"/>
                <w:iCs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9B98E0">
            <w:pPr>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287148E">
            <w:pPr>
              <w:jc w:val="center"/>
              <w:rPr>
                <w:rFonts w:hint="eastAsia" w:ascii="宋体" w:hAnsi="宋体" w:eastAsia="宋体" w:cs="宋体"/>
                <w:i w:val="0"/>
                <w:iCs w:val="0"/>
                <w:color w:val="000000"/>
                <w:sz w:val="22"/>
                <w:szCs w:val="22"/>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5518F7">
            <w:pPr>
              <w:jc w:val="center"/>
              <w:rPr>
                <w:rFonts w:hint="eastAsia" w:ascii="宋体" w:hAnsi="宋体" w:eastAsia="宋体" w:cs="宋体"/>
                <w:i w:val="0"/>
                <w:iCs w:val="0"/>
                <w:color w:val="000000"/>
                <w:sz w:val="22"/>
                <w:szCs w:val="22"/>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9FC74F">
            <w:pP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955DC41">
            <w:pPr>
              <w:jc w:val="center"/>
              <w:rPr>
                <w:rFonts w:hint="eastAsia" w:ascii="宋体" w:hAnsi="宋体" w:eastAsia="宋体" w:cs="宋体"/>
                <w:i w:val="0"/>
                <w:iCs w:val="0"/>
                <w:color w:val="000000"/>
                <w:sz w:val="22"/>
                <w:szCs w:val="22"/>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F1DD04">
            <w:pPr>
              <w:jc w:val="center"/>
              <w:rPr>
                <w:rFonts w:hint="eastAsia" w:ascii="宋体" w:hAnsi="宋体" w:eastAsia="宋体" w:cs="宋体"/>
                <w:i w:val="0"/>
                <w:iCs w:val="0"/>
                <w:color w:val="000000"/>
                <w:sz w:val="22"/>
                <w:szCs w:val="22"/>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637EE85">
            <w:pPr>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64692FA">
            <w:pPr>
              <w:jc w:val="center"/>
              <w:rPr>
                <w:rFonts w:hint="eastAsia" w:ascii="宋体" w:hAnsi="宋体" w:eastAsia="宋体" w:cs="宋体"/>
                <w:i w:val="0"/>
                <w:iCs w:val="0"/>
                <w:color w:val="000000"/>
                <w:sz w:val="22"/>
                <w:szCs w:val="22"/>
                <w:u w:val="none"/>
              </w:rPr>
            </w:pPr>
          </w:p>
        </w:tc>
        <w:tc>
          <w:tcPr>
            <w:tcW w:w="16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E6002D">
            <w:pPr>
              <w:jc w:val="center"/>
              <w:rPr>
                <w:rFonts w:hint="eastAsia" w:ascii="宋体" w:hAnsi="宋体" w:eastAsia="宋体" w:cs="宋体"/>
                <w:i w:val="0"/>
                <w:iCs w:val="0"/>
                <w:color w:val="000000"/>
                <w:sz w:val="22"/>
                <w:szCs w:val="22"/>
                <w:u w:val="none"/>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F38495">
            <w:pPr>
              <w:jc w:val="center"/>
              <w:rPr>
                <w:rFonts w:hint="eastAsia" w:ascii="宋体" w:hAnsi="宋体" w:eastAsia="宋体" w:cs="宋体"/>
                <w:i w:val="0"/>
                <w:iCs w:val="0"/>
                <w:color w:val="000000"/>
                <w:sz w:val="22"/>
                <w:szCs w:val="22"/>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F988A8">
            <w:pPr>
              <w:jc w:val="center"/>
              <w:rPr>
                <w:rFonts w:hint="eastAsia" w:ascii="宋体" w:hAnsi="宋体" w:eastAsia="宋体" w:cs="宋体"/>
                <w:i w:val="0"/>
                <w:iCs w:val="0"/>
                <w:color w:val="000000"/>
                <w:sz w:val="22"/>
                <w:szCs w:val="22"/>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1CFD61">
            <w:pPr>
              <w:jc w:val="center"/>
              <w:rPr>
                <w:rFonts w:hint="eastAsia" w:ascii="宋体" w:hAnsi="宋体" w:eastAsia="宋体" w:cs="宋体"/>
                <w:i w:val="0"/>
                <w:iCs w:val="0"/>
                <w:color w:val="000000"/>
                <w:sz w:val="22"/>
                <w:szCs w:val="22"/>
                <w:u w:val="none"/>
              </w:rPr>
            </w:pPr>
          </w:p>
        </w:tc>
      </w:tr>
      <w:tr w14:paraId="5603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008D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0E8F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E094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7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7152E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332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B8D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D7C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DE9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EF3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E19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FB6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57A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53E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542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94F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FCB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2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479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5E8F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06DFDC">
            <w:pPr>
              <w:jc w:val="center"/>
              <w:rPr>
                <w:rFonts w:hint="eastAsia" w:ascii="宋体" w:hAnsi="宋体" w:eastAsia="宋体" w:cs="宋体"/>
                <w:i w:val="0"/>
                <w:iCs w:val="0"/>
                <w:color w:val="000000"/>
                <w:sz w:val="22"/>
                <w:szCs w:val="22"/>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70E3FC">
            <w:pPr>
              <w:jc w:val="center"/>
              <w:rPr>
                <w:rFonts w:hint="eastAsia" w:ascii="宋体" w:hAnsi="宋体" w:eastAsia="宋体" w:cs="宋体"/>
                <w:i w:val="0"/>
                <w:iCs w:val="0"/>
                <w:color w:val="000000"/>
                <w:sz w:val="22"/>
                <w:szCs w:val="22"/>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127D11">
            <w:pPr>
              <w:jc w:val="center"/>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D330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8C9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BA7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1DF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96A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18.09</w:t>
            </w:r>
          </w:p>
        </w:tc>
        <w:tc>
          <w:tcPr>
            <w:tcW w:w="1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661B5">
            <w:pPr>
              <w:jc w:val="right"/>
              <w:rPr>
                <w:rFonts w:hint="eastAsia" w:ascii="宋体" w:hAnsi="宋体" w:eastAsia="宋体" w:cs="宋体"/>
                <w:b/>
                <w:bCs/>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502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18.09</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B2F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18.09</w:t>
            </w:r>
          </w:p>
        </w:tc>
        <w:tc>
          <w:tcPr>
            <w:tcW w:w="1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7DA78">
            <w:pPr>
              <w:jc w:val="right"/>
              <w:rPr>
                <w:rFonts w:hint="eastAsia" w:ascii="宋体" w:hAnsi="宋体" w:eastAsia="宋体" w:cs="宋体"/>
                <w:b/>
                <w:bCs/>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4C4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906A4">
            <w:pPr>
              <w:jc w:val="right"/>
              <w:rPr>
                <w:rFonts w:hint="eastAsia" w:ascii="宋体" w:hAnsi="宋体" w:eastAsia="宋体" w:cs="宋体"/>
                <w:b/>
                <w:bCs/>
                <w:i w:val="0"/>
                <w:iCs w:val="0"/>
                <w:color w:val="000000"/>
                <w:sz w:val="22"/>
                <w:szCs w:val="22"/>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FA4DC">
            <w:pPr>
              <w:jc w:val="right"/>
              <w:rPr>
                <w:rFonts w:hint="eastAsia" w:ascii="宋体" w:hAnsi="宋体" w:eastAsia="宋体" w:cs="宋体"/>
                <w:b/>
                <w:bCs/>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65107">
            <w:pPr>
              <w:jc w:val="right"/>
              <w:rPr>
                <w:rFonts w:hint="eastAsia" w:ascii="宋体" w:hAnsi="宋体" w:eastAsia="宋体" w:cs="宋体"/>
                <w:b/>
                <w:bCs/>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477D6">
            <w:pPr>
              <w:jc w:val="right"/>
              <w:rPr>
                <w:rFonts w:hint="eastAsia" w:ascii="宋体" w:hAnsi="宋体" w:eastAsia="宋体" w:cs="宋体"/>
                <w:b/>
                <w:bCs/>
                <w:i w:val="0"/>
                <w:iCs w:val="0"/>
                <w:color w:val="000000"/>
                <w:sz w:val="22"/>
                <w:szCs w:val="22"/>
                <w:u w:val="none"/>
              </w:rPr>
            </w:pPr>
          </w:p>
        </w:tc>
      </w:tr>
      <w:tr w14:paraId="3DA1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62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6A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D9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69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9E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DA6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1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9DDA4">
            <w:pP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CF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8E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1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5E787">
            <w:pPr>
              <w:jc w:val="right"/>
              <w:rPr>
                <w:rFonts w:hint="eastAsia" w:ascii="宋体" w:hAnsi="宋体" w:eastAsia="宋体" w:cs="宋体"/>
                <w:i w:val="0"/>
                <w:iCs w:val="0"/>
                <w:color w:val="000000"/>
                <w:sz w:val="22"/>
                <w:szCs w:val="22"/>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82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BFC4A">
            <w:pPr>
              <w:jc w:val="right"/>
              <w:rPr>
                <w:rFonts w:hint="eastAsia" w:ascii="宋体" w:hAnsi="宋体" w:eastAsia="宋体" w:cs="宋体"/>
                <w:i w:val="0"/>
                <w:iCs w:val="0"/>
                <w:color w:val="000000"/>
                <w:sz w:val="22"/>
                <w:szCs w:val="22"/>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45431">
            <w:pPr>
              <w:jc w:val="righ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477AB">
            <w:pPr>
              <w:jc w:val="right"/>
              <w:rPr>
                <w:rFonts w:hint="eastAsia" w:ascii="宋体" w:hAnsi="宋体" w:eastAsia="宋体" w:cs="宋体"/>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4DE74">
            <w:pPr>
              <w:jc w:val="right"/>
              <w:rPr>
                <w:rFonts w:hint="eastAsia" w:ascii="宋体" w:hAnsi="宋体" w:eastAsia="宋体" w:cs="宋体"/>
                <w:i w:val="0"/>
                <w:iCs w:val="0"/>
                <w:color w:val="000000"/>
                <w:sz w:val="22"/>
                <w:szCs w:val="22"/>
                <w:u w:val="none"/>
              </w:rPr>
            </w:pPr>
          </w:p>
        </w:tc>
      </w:tr>
      <w:tr w14:paraId="3992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7"/>
            <w:tcBorders>
              <w:top w:val="nil"/>
              <w:left w:val="nil"/>
              <w:bottom w:val="nil"/>
              <w:right w:val="nil"/>
            </w:tcBorders>
            <w:shd w:val="clear" w:color="auto" w:fill="FFFFFF"/>
            <w:noWrap/>
            <w:vAlign w:val="center"/>
          </w:tcPr>
          <w:p w14:paraId="485DD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注：1.本表依据《政府性基金预算财政拨款收入支出决算表》（财决09表）进行批复。</w:t>
            </w:r>
          </w:p>
        </w:tc>
      </w:tr>
      <w:tr w14:paraId="099E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7"/>
            <w:tcBorders>
              <w:top w:val="nil"/>
              <w:left w:val="nil"/>
              <w:bottom w:val="nil"/>
              <w:right w:val="nil"/>
            </w:tcBorders>
            <w:shd w:val="clear" w:color="auto" w:fill="FFFFFF"/>
            <w:noWrap/>
            <w:vAlign w:val="center"/>
          </w:tcPr>
          <w:p w14:paraId="40378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2.本表批复到项级科目。</w:t>
            </w:r>
          </w:p>
        </w:tc>
      </w:tr>
      <w:tr w14:paraId="0414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7"/>
            <w:tcBorders>
              <w:top w:val="nil"/>
              <w:left w:val="nil"/>
              <w:bottom w:val="nil"/>
              <w:right w:val="nil"/>
            </w:tcBorders>
            <w:shd w:val="clear" w:color="auto" w:fill="FFFFFF"/>
            <w:noWrap/>
            <w:vAlign w:val="center"/>
          </w:tcPr>
          <w:p w14:paraId="42C6A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3.本表以“万元”为金额单位（保留两位小数）。</w:t>
            </w:r>
          </w:p>
        </w:tc>
      </w:tr>
    </w:tbl>
    <w:p w14:paraId="1EE3A858"/>
    <w:p w14:paraId="239AD8BA"/>
    <w:p w14:paraId="299598FB"/>
    <w:p w14:paraId="189E56C3">
      <w:pPr>
        <w:pStyle w:val="2"/>
      </w:pPr>
    </w:p>
    <w:p w14:paraId="3E4643DE">
      <w:pPr>
        <w:pStyle w:val="2"/>
      </w:pPr>
    </w:p>
    <w:p w14:paraId="330EAF0F">
      <w:pPr>
        <w:pStyle w:val="2"/>
      </w:pPr>
    </w:p>
    <w:p w14:paraId="60B839C5">
      <w:pPr>
        <w:pStyle w:val="2"/>
      </w:pPr>
    </w:p>
    <w:p w14:paraId="2DE6D9AF"/>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725"/>
        <w:gridCol w:w="949"/>
        <w:gridCol w:w="789"/>
        <w:gridCol w:w="789"/>
        <w:gridCol w:w="1161"/>
        <w:gridCol w:w="1154"/>
        <w:gridCol w:w="873"/>
        <w:gridCol w:w="932"/>
        <w:gridCol w:w="771"/>
        <w:gridCol w:w="980"/>
        <w:gridCol w:w="1616"/>
      </w:tblGrid>
      <w:tr w14:paraId="4307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60" w:type="pct"/>
            <w:tcBorders>
              <w:top w:val="nil"/>
              <w:left w:val="nil"/>
              <w:bottom w:val="nil"/>
              <w:right w:val="nil"/>
            </w:tcBorders>
            <w:shd w:val="clear" w:color="auto" w:fill="FFFFFF"/>
            <w:noWrap/>
            <w:vAlign w:val="bottom"/>
          </w:tcPr>
          <w:p w14:paraId="0A595BFA">
            <w:pPr>
              <w:rPr>
                <w:rFonts w:hint="eastAsia" w:ascii="宋体" w:hAnsi="宋体" w:eastAsia="宋体" w:cs="宋体"/>
                <w:b/>
                <w:bCs/>
                <w:i w:val="0"/>
                <w:iCs w:val="0"/>
                <w:color w:val="000000"/>
                <w:sz w:val="30"/>
                <w:szCs w:val="30"/>
                <w:u w:val="none"/>
              </w:rPr>
            </w:pPr>
          </w:p>
        </w:tc>
        <w:tc>
          <w:tcPr>
            <w:tcW w:w="4039" w:type="pct"/>
            <w:gridSpan w:val="11"/>
            <w:tcBorders>
              <w:top w:val="nil"/>
              <w:left w:val="nil"/>
              <w:bottom w:val="nil"/>
              <w:right w:val="nil"/>
            </w:tcBorders>
            <w:shd w:val="clear" w:color="auto" w:fill="FFFFFF"/>
            <w:vAlign w:val="bottom"/>
          </w:tcPr>
          <w:p w14:paraId="7E15E46C">
            <w:pPr>
              <w:keepNext w:val="0"/>
              <w:keepLines w:val="0"/>
              <w:widowControl/>
              <w:suppressLineNumbers w:val="0"/>
              <w:jc w:val="center"/>
              <w:textAlignment w:val="bottom"/>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财政拨款“三公”经费支出决批复表</w:t>
            </w:r>
          </w:p>
        </w:tc>
      </w:tr>
      <w:tr w14:paraId="571F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pct"/>
            <w:tcBorders>
              <w:top w:val="nil"/>
              <w:left w:val="nil"/>
              <w:bottom w:val="nil"/>
              <w:right w:val="nil"/>
            </w:tcBorders>
            <w:shd w:val="clear" w:color="auto" w:fill="FFFFFF"/>
            <w:noWrap/>
            <w:vAlign w:val="bottom"/>
          </w:tcPr>
          <w:p w14:paraId="5C993F17">
            <w:pPr>
              <w:jc w:val="left"/>
              <w:rPr>
                <w:rFonts w:hint="eastAsia" w:ascii="宋体" w:hAnsi="宋体" w:eastAsia="宋体" w:cs="宋体"/>
                <w:i w:val="0"/>
                <w:iCs w:val="0"/>
                <w:color w:val="000000"/>
                <w:sz w:val="20"/>
                <w:szCs w:val="20"/>
                <w:u w:val="none"/>
              </w:rPr>
            </w:pPr>
          </w:p>
        </w:tc>
        <w:tc>
          <w:tcPr>
            <w:tcW w:w="275" w:type="pct"/>
            <w:tcBorders>
              <w:top w:val="nil"/>
              <w:left w:val="nil"/>
              <w:bottom w:val="nil"/>
              <w:right w:val="nil"/>
            </w:tcBorders>
            <w:shd w:val="clear" w:color="auto" w:fill="FFFFFF"/>
            <w:vAlign w:val="bottom"/>
          </w:tcPr>
          <w:p w14:paraId="3C097873">
            <w:pPr>
              <w:jc w:val="left"/>
              <w:rPr>
                <w:rFonts w:hint="eastAsia" w:ascii="宋体" w:hAnsi="宋体" w:eastAsia="宋体" w:cs="宋体"/>
                <w:i w:val="0"/>
                <w:iCs w:val="0"/>
                <w:color w:val="000000"/>
                <w:sz w:val="20"/>
                <w:szCs w:val="20"/>
                <w:u w:val="none"/>
              </w:rPr>
            </w:pPr>
          </w:p>
        </w:tc>
        <w:tc>
          <w:tcPr>
            <w:tcW w:w="359" w:type="pct"/>
            <w:tcBorders>
              <w:top w:val="nil"/>
              <w:left w:val="nil"/>
              <w:bottom w:val="nil"/>
              <w:right w:val="nil"/>
            </w:tcBorders>
            <w:shd w:val="clear" w:color="auto" w:fill="FFFFFF"/>
            <w:noWrap/>
            <w:vAlign w:val="bottom"/>
          </w:tcPr>
          <w:p w14:paraId="732935C7">
            <w:pPr>
              <w:jc w:val="left"/>
              <w:rPr>
                <w:rFonts w:hint="eastAsia" w:ascii="宋体" w:hAnsi="宋体" w:eastAsia="宋体" w:cs="宋体"/>
                <w:i w:val="0"/>
                <w:iCs w:val="0"/>
                <w:color w:val="000000"/>
                <w:sz w:val="20"/>
                <w:szCs w:val="20"/>
                <w:u w:val="none"/>
              </w:rPr>
            </w:pPr>
          </w:p>
        </w:tc>
        <w:tc>
          <w:tcPr>
            <w:tcW w:w="299" w:type="pct"/>
            <w:tcBorders>
              <w:top w:val="nil"/>
              <w:left w:val="nil"/>
              <w:bottom w:val="nil"/>
              <w:right w:val="nil"/>
            </w:tcBorders>
            <w:shd w:val="clear" w:color="auto" w:fill="auto"/>
            <w:noWrap/>
            <w:vAlign w:val="center"/>
          </w:tcPr>
          <w:p w14:paraId="6C12C959">
            <w:pPr>
              <w:rPr>
                <w:rFonts w:hint="eastAsia" w:ascii="宋体" w:hAnsi="宋体" w:eastAsia="宋体" w:cs="宋体"/>
                <w:i w:val="0"/>
                <w:iCs w:val="0"/>
                <w:color w:val="000000"/>
                <w:sz w:val="22"/>
                <w:szCs w:val="22"/>
                <w:u w:val="none"/>
              </w:rPr>
            </w:pPr>
          </w:p>
        </w:tc>
        <w:tc>
          <w:tcPr>
            <w:tcW w:w="297" w:type="pct"/>
            <w:tcBorders>
              <w:top w:val="nil"/>
              <w:left w:val="nil"/>
              <w:bottom w:val="nil"/>
              <w:right w:val="nil"/>
            </w:tcBorders>
            <w:shd w:val="clear" w:color="auto" w:fill="auto"/>
            <w:noWrap/>
            <w:vAlign w:val="center"/>
          </w:tcPr>
          <w:p w14:paraId="515E0196">
            <w:pPr>
              <w:rPr>
                <w:rFonts w:hint="eastAsia" w:ascii="宋体" w:hAnsi="宋体" w:eastAsia="宋体" w:cs="宋体"/>
                <w:i w:val="0"/>
                <w:iCs w:val="0"/>
                <w:color w:val="000000"/>
                <w:sz w:val="22"/>
                <w:szCs w:val="22"/>
                <w:u w:val="none"/>
              </w:rPr>
            </w:pPr>
          </w:p>
        </w:tc>
        <w:tc>
          <w:tcPr>
            <w:tcW w:w="435" w:type="pct"/>
            <w:tcBorders>
              <w:top w:val="nil"/>
              <w:left w:val="nil"/>
              <w:bottom w:val="nil"/>
              <w:right w:val="nil"/>
            </w:tcBorders>
            <w:shd w:val="clear" w:color="auto" w:fill="auto"/>
            <w:noWrap/>
            <w:vAlign w:val="center"/>
          </w:tcPr>
          <w:p w14:paraId="0B6D6E74">
            <w:pPr>
              <w:rPr>
                <w:rFonts w:hint="eastAsia" w:ascii="宋体" w:hAnsi="宋体" w:eastAsia="宋体" w:cs="宋体"/>
                <w:i w:val="0"/>
                <w:iCs w:val="0"/>
                <w:color w:val="000000"/>
                <w:sz w:val="22"/>
                <w:szCs w:val="22"/>
                <w:u w:val="none"/>
              </w:rPr>
            </w:pPr>
          </w:p>
        </w:tc>
        <w:tc>
          <w:tcPr>
            <w:tcW w:w="435" w:type="pct"/>
            <w:tcBorders>
              <w:top w:val="nil"/>
              <w:left w:val="nil"/>
              <w:bottom w:val="nil"/>
              <w:right w:val="nil"/>
            </w:tcBorders>
            <w:shd w:val="clear" w:color="auto" w:fill="auto"/>
            <w:noWrap/>
            <w:vAlign w:val="center"/>
          </w:tcPr>
          <w:p w14:paraId="45668E9F">
            <w:pPr>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vAlign w:val="center"/>
          </w:tcPr>
          <w:p w14:paraId="3CE4A6BD">
            <w:pPr>
              <w:rPr>
                <w:rFonts w:hint="eastAsia" w:ascii="宋体" w:hAnsi="宋体" w:eastAsia="宋体" w:cs="宋体"/>
                <w:i w:val="0"/>
                <w:iCs w:val="0"/>
                <w:color w:val="000000"/>
                <w:sz w:val="22"/>
                <w:szCs w:val="22"/>
                <w:u w:val="none"/>
              </w:rPr>
            </w:pPr>
          </w:p>
        </w:tc>
        <w:tc>
          <w:tcPr>
            <w:tcW w:w="352" w:type="pct"/>
            <w:tcBorders>
              <w:top w:val="nil"/>
              <w:left w:val="nil"/>
              <w:bottom w:val="nil"/>
              <w:right w:val="nil"/>
            </w:tcBorders>
            <w:shd w:val="clear" w:color="auto" w:fill="auto"/>
            <w:noWrap/>
            <w:vAlign w:val="center"/>
          </w:tcPr>
          <w:p w14:paraId="49E436B6">
            <w:pP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14:paraId="28B120CB">
            <w:pPr>
              <w:rPr>
                <w:rFonts w:hint="eastAsia" w:ascii="宋体" w:hAnsi="宋体" w:eastAsia="宋体" w:cs="宋体"/>
                <w:i w:val="0"/>
                <w:iCs w:val="0"/>
                <w:color w:val="000000"/>
                <w:sz w:val="22"/>
                <w:szCs w:val="22"/>
                <w:u w:val="none"/>
              </w:rPr>
            </w:pPr>
          </w:p>
        </w:tc>
        <w:tc>
          <w:tcPr>
            <w:tcW w:w="370" w:type="pct"/>
            <w:tcBorders>
              <w:top w:val="nil"/>
              <w:left w:val="nil"/>
              <w:bottom w:val="nil"/>
              <w:right w:val="nil"/>
            </w:tcBorders>
            <w:shd w:val="clear" w:color="auto" w:fill="auto"/>
            <w:noWrap/>
            <w:vAlign w:val="center"/>
          </w:tcPr>
          <w:p w14:paraId="4D854585">
            <w:pPr>
              <w:rPr>
                <w:rFonts w:hint="eastAsia" w:ascii="宋体" w:hAnsi="宋体" w:eastAsia="宋体" w:cs="宋体"/>
                <w:i w:val="0"/>
                <w:iCs w:val="0"/>
                <w:color w:val="000000"/>
                <w:sz w:val="22"/>
                <w:szCs w:val="22"/>
                <w:u w:val="none"/>
              </w:rPr>
            </w:pPr>
          </w:p>
        </w:tc>
        <w:tc>
          <w:tcPr>
            <w:tcW w:w="590" w:type="pct"/>
            <w:tcBorders>
              <w:top w:val="nil"/>
              <w:left w:val="nil"/>
              <w:bottom w:val="nil"/>
              <w:right w:val="nil"/>
            </w:tcBorders>
            <w:shd w:val="clear" w:color="auto" w:fill="auto"/>
            <w:noWrap/>
            <w:vAlign w:val="center"/>
          </w:tcPr>
          <w:p w14:paraId="314B5F62">
            <w:pPr>
              <w:rPr>
                <w:rFonts w:hint="eastAsia" w:ascii="宋体" w:hAnsi="宋体" w:eastAsia="宋体" w:cs="宋体"/>
                <w:i w:val="0"/>
                <w:iCs w:val="0"/>
                <w:color w:val="000000"/>
                <w:sz w:val="22"/>
                <w:szCs w:val="22"/>
                <w:u w:val="none"/>
              </w:rPr>
            </w:pPr>
          </w:p>
        </w:tc>
      </w:tr>
      <w:tr w14:paraId="2A3A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pct"/>
            <w:tcBorders>
              <w:top w:val="nil"/>
              <w:left w:val="nil"/>
              <w:bottom w:val="nil"/>
              <w:right w:val="nil"/>
            </w:tcBorders>
            <w:shd w:val="clear" w:color="auto" w:fill="auto"/>
            <w:noWrap/>
            <w:vAlign w:val="center"/>
          </w:tcPr>
          <w:p w14:paraId="04BCB9A3">
            <w:pPr>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vAlign w:val="center"/>
          </w:tcPr>
          <w:p w14:paraId="471D0DFE">
            <w:pPr>
              <w:rPr>
                <w:rFonts w:hint="eastAsia" w:ascii="宋体" w:hAnsi="宋体" w:eastAsia="宋体" w:cs="宋体"/>
                <w:i w:val="0"/>
                <w:iCs w:val="0"/>
                <w:color w:val="000000"/>
                <w:sz w:val="22"/>
                <w:szCs w:val="22"/>
                <w:u w:val="none"/>
              </w:rPr>
            </w:pPr>
          </w:p>
        </w:tc>
        <w:tc>
          <w:tcPr>
            <w:tcW w:w="359" w:type="pct"/>
            <w:tcBorders>
              <w:top w:val="nil"/>
              <w:left w:val="nil"/>
              <w:bottom w:val="nil"/>
              <w:right w:val="nil"/>
            </w:tcBorders>
            <w:shd w:val="clear" w:color="auto" w:fill="auto"/>
            <w:noWrap/>
            <w:vAlign w:val="center"/>
          </w:tcPr>
          <w:p w14:paraId="5A948DC9">
            <w:pPr>
              <w:rPr>
                <w:rFonts w:hint="eastAsia" w:ascii="宋体" w:hAnsi="宋体" w:eastAsia="宋体" w:cs="宋体"/>
                <w:i w:val="0"/>
                <w:iCs w:val="0"/>
                <w:color w:val="000000"/>
                <w:sz w:val="22"/>
                <w:szCs w:val="22"/>
                <w:u w:val="none"/>
              </w:rPr>
            </w:pPr>
          </w:p>
        </w:tc>
        <w:tc>
          <w:tcPr>
            <w:tcW w:w="299" w:type="pct"/>
            <w:tcBorders>
              <w:top w:val="nil"/>
              <w:left w:val="nil"/>
              <w:bottom w:val="nil"/>
              <w:right w:val="nil"/>
            </w:tcBorders>
            <w:shd w:val="clear" w:color="auto" w:fill="auto"/>
            <w:noWrap/>
            <w:vAlign w:val="center"/>
          </w:tcPr>
          <w:p w14:paraId="3FF91DA6">
            <w:pPr>
              <w:rPr>
                <w:rFonts w:hint="eastAsia" w:ascii="宋体" w:hAnsi="宋体" w:eastAsia="宋体" w:cs="宋体"/>
                <w:i w:val="0"/>
                <w:iCs w:val="0"/>
                <w:color w:val="000000"/>
                <w:sz w:val="22"/>
                <w:szCs w:val="22"/>
                <w:u w:val="none"/>
              </w:rPr>
            </w:pPr>
          </w:p>
        </w:tc>
        <w:tc>
          <w:tcPr>
            <w:tcW w:w="297" w:type="pct"/>
            <w:tcBorders>
              <w:top w:val="nil"/>
              <w:left w:val="nil"/>
              <w:bottom w:val="nil"/>
              <w:right w:val="nil"/>
            </w:tcBorders>
            <w:shd w:val="clear" w:color="auto" w:fill="auto"/>
            <w:noWrap/>
            <w:vAlign w:val="center"/>
          </w:tcPr>
          <w:p w14:paraId="13A80BDF">
            <w:pPr>
              <w:rPr>
                <w:rFonts w:hint="eastAsia" w:ascii="宋体" w:hAnsi="宋体" w:eastAsia="宋体" w:cs="宋体"/>
                <w:i w:val="0"/>
                <w:iCs w:val="0"/>
                <w:color w:val="000000"/>
                <w:sz w:val="22"/>
                <w:szCs w:val="22"/>
                <w:u w:val="none"/>
              </w:rPr>
            </w:pPr>
          </w:p>
        </w:tc>
        <w:tc>
          <w:tcPr>
            <w:tcW w:w="435" w:type="pct"/>
            <w:tcBorders>
              <w:top w:val="nil"/>
              <w:left w:val="nil"/>
              <w:bottom w:val="nil"/>
              <w:right w:val="nil"/>
            </w:tcBorders>
            <w:shd w:val="clear" w:color="auto" w:fill="auto"/>
            <w:noWrap/>
            <w:vAlign w:val="center"/>
          </w:tcPr>
          <w:p w14:paraId="38232974">
            <w:pPr>
              <w:rPr>
                <w:rFonts w:hint="eastAsia" w:ascii="宋体" w:hAnsi="宋体" w:eastAsia="宋体" w:cs="宋体"/>
                <w:i w:val="0"/>
                <w:iCs w:val="0"/>
                <w:color w:val="000000"/>
                <w:sz w:val="22"/>
                <w:szCs w:val="22"/>
                <w:u w:val="none"/>
              </w:rPr>
            </w:pPr>
          </w:p>
        </w:tc>
        <w:tc>
          <w:tcPr>
            <w:tcW w:w="435" w:type="pct"/>
            <w:tcBorders>
              <w:top w:val="nil"/>
              <w:left w:val="nil"/>
              <w:bottom w:val="nil"/>
              <w:right w:val="nil"/>
            </w:tcBorders>
            <w:shd w:val="clear" w:color="auto" w:fill="auto"/>
            <w:noWrap/>
            <w:vAlign w:val="center"/>
          </w:tcPr>
          <w:p w14:paraId="674F0845">
            <w:pPr>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vAlign w:val="center"/>
          </w:tcPr>
          <w:p w14:paraId="18E12ED8">
            <w:pPr>
              <w:rPr>
                <w:rFonts w:hint="eastAsia" w:ascii="宋体" w:hAnsi="宋体" w:eastAsia="宋体" w:cs="宋体"/>
                <w:i w:val="0"/>
                <w:iCs w:val="0"/>
                <w:color w:val="000000"/>
                <w:sz w:val="22"/>
                <w:szCs w:val="22"/>
                <w:u w:val="none"/>
              </w:rPr>
            </w:pPr>
          </w:p>
        </w:tc>
        <w:tc>
          <w:tcPr>
            <w:tcW w:w="352" w:type="pct"/>
            <w:tcBorders>
              <w:top w:val="nil"/>
              <w:left w:val="nil"/>
              <w:bottom w:val="nil"/>
              <w:right w:val="nil"/>
            </w:tcBorders>
            <w:shd w:val="clear" w:color="auto" w:fill="auto"/>
            <w:noWrap/>
            <w:vAlign w:val="center"/>
          </w:tcPr>
          <w:p w14:paraId="4453F7BB">
            <w:pP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14:paraId="22EE051F">
            <w:pPr>
              <w:rPr>
                <w:rFonts w:hint="eastAsia" w:ascii="宋体" w:hAnsi="宋体" w:eastAsia="宋体" w:cs="宋体"/>
                <w:i w:val="0"/>
                <w:iCs w:val="0"/>
                <w:color w:val="000000"/>
                <w:sz w:val="22"/>
                <w:szCs w:val="22"/>
                <w:u w:val="none"/>
              </w:rPr>
            </w:pPr>
          </w:p>
        </w:tc>
        <w:tc>
          <w:tcPr>
            <w:tcW w:w="370" w:type="pct"/>
            <w:tcBorders>
              <w:top w:val="nil"/>
              <w:left w:val="nil"/>
              <w:bottom w:val="nil"/>
              <w:right w:val="nil"/>
            </w:tcBorders>
            <w:shd w:val="clear" w:color="auto" w:fill="auto"/>
            <w:noWrap/>
            <w:vAlign w:val="center"/>
          </w:tcPr>
          <w:p w14:paraId="129354E0">
            <w:pPr>
              <w:rPr>
                <w:rFonts w:hint="eastAsia" w:ascii="宋体" w:hAnsi="宋体" w:eastAsia="宋体" w:cs="宋体"/>
                <w:i w:val="0"/>
                <w:iCs w:val="0"/>
                <w:color w:val="000000"/>
                <w:sz w:val="22"/>
                <w:szCs w:val="22"/>
                <w:u w:val="none"/>
              </w:rPr>
            </w:pPr>
          </w:p>
        </w:tc>
        <w:tc>
          <w:tcPr>
            <w:tcW w:w="590" w:type="pct"/>
            <w:tcBorders>
              <w:top w:val="nil"/>
              <w:left w:val="nil"/>
              <w:bottom w:val="nil"/>
              <w:right w:val="nil"/>
            </w:tcBorders>
            <w:shd w:val="clear" w:color="auto" w:fill="auto"/>
            <w:noWrap/>
            <w:vAlign w:val="center"/>
          </w:tcPr>
          <w:p w14:paraId="5C5B1162">
            <w:pPr>
              <w:rPr>
                <w:rFonts w:hint="eastAsia" w:ascii="宋体" w:hAnsi="宋体" w:eastAsia="宋体" w:cs="宋体"/>
                <w:i w:val="0"/>
                <w:iCs w:val="0"/>
                <w:color w:val="000000"/>
                <w:sz w:val="22"/>
                <w:szCs w:val="22"/>
                <w:u w:val="none"/>
              </w:rPr>
            </w:pPr>
          </w:p>
        </w:tc>
      </w:tr>
      <w:tr w14:paraId="254E0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pct"/>
            <w:tcBorders>
              <w:top w:val="nil"/>
              <w:left w:val="nil"/>
              <w:bottom w:val="nil"/>
              <w:right w:val="nil"/>
            </w:tcBorders>
            <w:shd w:val="clear" w:color="auto" w:fill="auto"/>
            <w:noWrap/>
            <w:vAlign w:val="center"/>
          </w:tcPr>
          <w:p w14:paraId="28AEC20A">
            <w:pPr>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vAlign w:val="center"/>
          </w:tcPr>
          <w:p w14:paraId="101F81CC">
            <w:pPr>
              <w:rPr>
                <w:rFonts w:hint="eastAsia" w:ascii="宋体" w:hAnsi="宋体" w:eastAsia="宋体" w:cs="宋体"/>
                <w:i w:val="0"/>
                <w:iCs w:val="0"/>
                <w:color w:val="000000"/>
                <w:sz w:val="22"/>
                <w:szCs w:val="22"/>
                <w:u w:val="none"/>
              </w:rPr>
            </w:pPr>
          </w:p>
        </w:tc>
        <w:tc>
          <w:tcPr>
            <w:tcW w:w="359" w:type="pct"/>
            <w:tcBorders>
              <w:top w:val="nil"/>
              <w:left w:val="nil"/>
              <w:bottom w:val="nil"/>
              <w:right w:val="nil"/>
            </w:tcBorders>
            <w:shd w:val="clear" w:color="auto" w:fill="auto"/>
            <w:noWrap/>
            <w:vAlign w:val="center"/>
          </w:tcPr>
          <w:p w14:paraId="4063E2F0">
            <w:pPr>
              <w:rPr>
                <w:rFonts w:hint="eastAsia" w:ascii="宋体" w:hAnsi="宋体" w:eastAsia="宋体" w:cs="宋体"/>
                <w:i w:val="0"/>
                <w:iCs w:val="0"/>
                <w:color w:val="000000"/>
                <w:sz w:val="22"/>
                <w:szCs w:val="22"/>
                <w:u w:val="none"/>
              </w:rPr>
            </w:pPr>
          </w:p>
        </w:tc>
        <w:tc>
          <w:tcPr>
            <w:tcW w:w="299" w:type="pct"/>
            <w:tcBorders>
              <w:top w:val="nil"/>
              <w:left w:val="nil"/>
              <w:bottom w:val="nil"/>
              <w:right w:val="nil"/>
            </w:tcBorders>
            <w:shd w:val="clear" w:color="auto" w:fill="auto"/>
            <w:noWrap/>
            <w:vAlign w:val="center"/>
          </w:tcPr>
          <w:p w14:paraId="57CC7D09">
            <w:pPr>
              <w:rPr>
                <w:rFonts w:hint="eastAsia" w:ascii="宋体" w:hAnsi="宋体" w:eastAsia="宋体" w:cs="宋体"/>
                <w:i w:val="0"/>
                <w:iCs w:val="0"/>
                <w:color w:val="000000"/>
                <w:sz w:val="22"/>
                <w:szCs w:val="22"/>
                <w:u w:val="none"/>
              </w:rPr>
            </w:pPr>
          </w:p>
        </w:tc>
        <w:tc>
          <w:tcPr>
            <w:tcW w:w="297" w:type="pct"/>
            <w:tcBorders>
              <w:top w:val="nil"/>
              <w:left w:val="nil"/>
              <w:bottom w:val="nil"/>
              <w:right w:val="nil"/>
            </w:tcBorders>
            <w:shd w:val="clear" w:color="auto" w:fill="auto"/>
            <w:noWrap/>
            <w:vAlign w:val="center"/>
          </w:tcPr>
          <w:p w14:paraId="58A0B68A">
            <w:pPr>
              <w:rPr>
                <w:rFonts w:hint="eastAsia" w:ascii="宋体" w:hAnsi="宋体" w:eastAsia="宋体" w:cs="宋体"/>
                <w:i w:val="0"/>
                <w:iCs w:val="0"/>
                <w:color w:val="000000"/>
                <w:sz w:val="22"/>
                <w:szCs w:val="22"/>
                <w:u w:val="none"/>
              </w:rPr>
            </w:pPr>
          </w:p>
        </w:tc>
        <w:tc>
          <w:tcPr>
            <w:tcW w:w="435" w:type="pct"/>
            <w:tcBorders>
              <w:top w:val="nil"/>
              <w:left w:val="nil"/>
              <w:bottom w:val="nil"/>
              <w:right w:val="nil"/>
            </w:tcBorders>
            <w:shd w:val="clear" w:color="auto" w:fill="auto"/>
            <w:noWrap/>
            <w:vAlign w:val="center"/>
          </w:tcPr>
          <w:p w14:paraId="04412E43">
            <w:pPr>
              <w:rPr>
                <w:rFonts w:hint="eastAsia" w:ascii="宋体" w:hAnsi="宋体" w:eastAsia="宋体" w:cs="宋体"/>
                <w:i w:val="0"/>
                <w:iCs w:val="0"/>
                <w:color w:val="000000"/>
                <w:sz w:val="22"/>
                <w:szCs w:val="22"/>
                <w:u w:val="none"/>
              </w:rPr>
            </w:pPr>
          </w:p>
        </w:tc>
        <w:tc>
          <w:tcPr>
            <w:tcW w:w="435" w:type="pct"/>
            <w:tcBorders>
              <w:top w:val="nil"/>
              <w:left w:val="nil"/>
              <w:bottom w:val="nil"/>
              <w:right w:val="nil"/>
            </w:tcBorders>
            <w:shd w:val="clear" w:color="auto" w:fill="auto"/>
            <w:noWrap/>
            <w:vAlign w:val="center"/>
          </w:tcPr>
          <w:p w14:paraId="3D3ABC6A">
            <w:pPr>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vAlign w:val="center"/>
          </w:tcPr>
          <w:p w14:paraId="3ACC6614">
            <w:pPr>
              <w:rPr>
                <w:rFonts w:hint="eastAsia" w:ascii="宋体" w:hAnsi="宋体" w:eastAsia="宋体" w:cs="宋体"/>
                <w:i w:val="0"/>
                <w:iCs w:val="0"/>
                <w:color w:val="000000"/>
                <w:sz w:val="22"/>
                <w:szCs w:val="22"/>
                <w:u w:val="none"/>
              </w:rPr>
            </w:pPr>
          </w:p>
        </w:tc>
        <w:tc>
          <w:tcPr>
            <w:tcW w:w="352" w:type="pct"/>
            <w:tcBorders>
              <w:top w:val="nil"/>
              <w:left w:val="nil"/>
              <w:bottom w:val="nil"/>
              <w:right w:val="nil"/>
            </w:tcBorders>
            <w:shd w:val="clear" w:color="auto" w:fill="auto"/>
            <w:noWrap/>
            <w:vAlign w:val="center"/>
          </w:tcPr>
          <w:p w14:paraId="46378E03">
            <w:pP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14:paraId="6B9326C5">
            <w:pPr>
              <w:rPr>
                <w:rFonts w:hint="eastAsia" w:ascii="宋体" w:hAnsi="宋体" w:eastAsia="宋体" w:cs="宋体"/>
                <w:i w:val="0"/>
                <w:iCs w:val="0"/>
                <w:color w:val="000000"/>
                <w:sz w:val="22"/>
                <w:szCs w:val="22"/>
                <w:u w:val="none"/>
              </w:rPr>
            </w:pPr>
          </w:p>
        </w:tc>
        <w:tc>
          <w:tcPr>
            <w:tcW w:w="370" w:type="pct"/>
            <w:tcBorders>
              <w:top w:val="nil"/>
              <w:left w:val="nil"/>
              <w:bottom w:val="nil"/>
              <w:right w:val="nil"/>
            </w:tcBorders>
            <w:shd w:val="clear" w:color="auto" w:fill="auto"/>
            <w:noWrap/>
            <w:vAlign w:val="center"/>
          </w:tcPr>
          <w:p w14:paraId="4F985240">
            <w:pPr>
              <w:rPr>
                <w:rFonts w:hint="eastAsia" w:ascii="宋体" w:hAnsi="宋体" w:eastAsia="宋体" w:cs="宋体"/>
                <w:i w:val="0"/>
                <w:iCs w:val="0"/>
                <w:color w:val="000000"/>
                <w:sz w:val="22"/>
                <w:szCs w:val="22"/>
                <w:u w:val="none"/>
              </w:rPr>
            </w:pPr>
          </w:p>
        </w:tc>
        <w:tc>
          <w:tcPr>
            <w:tcW w:w="590" w:type="pct"/>
            <w:tcBorders>
              <w:top w:val="nil"/>
              <w:left w:val="nil"/>
              <w:bottom w:val="nil"/>
              <w:right w:val="nil"/>
            </w:tcBorders>
            <w:shd w:val="clear" w:color="auto" w:fill="FFFFFF"/>
            <w:noWrap/>
            <w:vAlign w:val="bottom"/>
          </w:tcPr>
          <w:p w14:paraId="263FD6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公开PF09表</w:t>
            </w:r>
          </w:p>
        </w:tc>
      </w:tr>
      <w:tr w14:paraId="7044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pct"/>
            <w:tcBorders>
              <w:top w:val="nil"/>
              <w:left w:val="nil"/>
              <w:bottom w:val="nil"/>
              <w:right w:val="nil"/>
            </w:tcBorders>
            <w:shd w:val="clear" w:color="auto" w:fill="auto"/>
            <w:noWrap/>
            <w:vAlign w:val="center"/>
          </w:tcPr>
          <w:p w14:paraId="117C7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部门：会同县教育局本级</w:t>
            </w:r>
          </w:p>
        </w:tc>
        <w:tc>
          <w:tcPr>
            <w:tcW w:w="275" w:type="pct"/>
            <w:tcBorders>
              <w:top w:val="nil"/>
              <w:left w:val="nil"/>
              <w:bottom w:val="nil"/>
              <w:right w:val="nil"/>
            </w:tcBorders>
            <w:shd w:val="clear" w:color="auto" w:fill="auto"/>
            <w:vAlign w:val="center"/>
          </w:tcPr>
          <w:p w14:paraId="452A41DC">
            <w:pPr>
              <w:rPr>
                <w:rFonts w:hint="eastAsia" w:ascii="宋体" w:hAnsi="宋体" w:eastAsia="宋体" w:cs="宋体"/>
                <w:i w:val="0"/>
                <w:iCs w:val="0"/>
                <w:color w:val="000000"/>
                <w:sz w:val="22"/>
                <w:szCs w:val="22"/>
                <w:u w:val="none"/>
              </w:rPr>
            </w:pPr>
          </w:p>
        </w:tc>
        <w:tc>
          <w:tcPr>
            <w:tcW w:w="359" w:type="pct"/>
            <w:tcBorders>
              <w:top w:val="nil"/>
              <w:left w:val="nil"/>
              <w:bottom w:val="nil"/>
              <w:right w:val="nil"/>
            </w:tcBorders>
            <w:shd w:val="clear" w:color="auto" w:fill="auto"/>
            <w:noWrap/>
            <w:vAlign w:val="center"/>
          </w:tcPr>
          <w:p w14:paraId="1CA5AB74">
            <w:pPr>
              <w:rPr>
                <w:rFonts w:hint="eastAsia" w:ascii="宋体" w:hAnsi="宋体" w:eastAsia="宋体" w:cs="宋体"/>
                <w:i w:val="0"/>
                <w:iCs w:val="0"/>
                <w:color w:val="000000"/>
                <w:sz w:val="22"/>
                <w:szCs w:val="22"/>
                <w:u w:val="none"/>
              </w:rPr>
            </w:pPr>
          </w:p>
        </w:tc>
        <w:tc>
          <w:tcPr>
            <w:tcW w:w="299" w:type="pct"/>
            <w:tcBorders>
              <w:top w:val="nil"/>
              <w:left w:val="nil"/>
              <w:bottom w:val="nil"/>
              <w:right w:val="nil"/>
            </w:tcBorders>
            <w:shd w:val="clear" w:color="auto" w:fill="auto"/>
            <w:noWrap/>
            <w:vAlign w:val="center"/>
          </w:tcPr>
          <w:p w14:paraId="660EE282">
            <w:pPr>
              <w:rPr>
                <w:rFonts w:hint="eastAsia" w:ascii="宋体" w:hAnsi="宋体" w:eastAsia="宋体" w:cs="宋体"/>
                <w:i w:val="0"/>
                <w:iCs w:val="0"/>
                <w:color w:val="000000"/>
                <w:sz w:val="22"/>
                <w:szCs w:val="22"/>
                <w:u w:val="none"/>
              </w:rPr>
            </w:pPr>
          </w:p>
        </w:tc>
        <w:tc>
          <w:tcPr>
            <w:tcW w:w="297" w:type="pct"/>
            <w:tcBorders>
              <w:top w:val="nil"/>
              <w:left w:val="nil"/>
              <w:bottom w:val="nil"/>
              <w:right w:val="nil"/>
            </w:tcBorders>
            <w:shd w:val="clear" w:color="auto" w:fill="auto"/>
            <w:noWrap/>
            <w:vAlign w:val="center"/>
          </w:tcPr>
          <w:p w14:paraId="2B3C42FE">
            <w:pPr>
              <w:rPr>
                <w:rFonts w:hint="eastAsia" w:ascii="宋体" w:hAnsi="宋体" w:eastAsia="宋体" w:cs="宋体"/>
                <w:i w:val="0"/>
                <w:iCs w:val="0"/>
                <w:color w:val="000000"/>
                <w:sz w:val="22"/>
                <w:szCs w:val="22"/>
                <w:u w:val="none"/>
              </w:rPr>
            </w:pPr>
          </w:p>
        </w:tc>
        <w:tc>
          <w:tcPr>
            <w:tcW w:w="435" w:type="pct"/>
            <w:tcBorders>
              <w:top w:val="nil"/>
              <w:left w:val="nil"/>
              <w:bottom w:val="nil"/>
              <w:right w:val="nil"/>
            </w:tcBorders>
            <w:shd w:val="clear" w:color="auto" w:fill="auto"/>
            <w:noWrap/>
            <w:vAlign w:val="center"/>
          </w:tcPr>
          <w:p w14:paraId="39CABE73">
            <w:pPr>
              <w:rPr>
                <w:rFonts w:hint="eastAsia" w:ascii="宋体" w:hAnsi="宋体" w:eastAsia="宋体" w:cs="宋体"/>
                <w:i w:val="0"/>
                <w:iCs w:val="0"/>
                <w:color w:val="000000"/>
                <w:sz w:val="22"/>
                <w:szCs w:val="22"/>
                <w:u w:val="none"/>
              </w:rPr>
            </w:pPr>
          </w:p>
        </w:tc>
        <w:tc>
          <w:tcPr>
            <w:tcW w:w="435" w:type="pct"/>
            <w:tcBorders>
              <w:top w:val="nil"/>
              <w:left w:val="nil"/>
              <w:bottom w:val="nil"/>
              <w:right w:val="nil"/>
            </w:tcBorders>
            <w:shd w:val="clear" w:color="auto" w:fill="auto"/>
            <w:noWrap/>
            <w:vAlign w:val="center"/>
          </w:tcPr>
          <w:p w14:paraId="4542E72C">
            <w:pPr>
              <w:rPr>
                <w:rFonts w:hint="eastAsia" w:ascii="宋体" w:hAnsi="宋体" w:eastAsia="宋体" w:cs="宋体"/>
                <w:i w:val="0"/>
                <w:iCs w:val="0"/>
                <w:color w:val="000000"/>
                <w:sz w:val="22"/>
                <w:szCs w:val="22"/>
                <w:u w:val="none"/>
              </w:rPr>
            </w:pPr>
          </w:p>
        </w:tc>
        <w:tc>
          <w:tcPr>
            <w:tcW w:w="330" w:type="pct"/>
            <w:tcBorders>
              <w:top w:val="nil"/>
              <w:left w:val="nil"/>
              <w:bottom w:val="nil"/>
              <w:right w:val="nil"/>
            </w:tcBorders>
            <w:shd w:val="clear" w:color="auto" w:fill="auto"/>
            <w:vAlign w:val="center"/>
          </w:tcPr>
          <w:p w14:paraId="240838C2">
            <w:pPr>
              <w:rPr>
                <w:rFonts w:hint="eastAsia" w:ascii="宋体" w:hAnsi="宋体" w:eastAsia="宋体" w:cs="宋体"/>
                <w:i w:val="0"/>
                <w:iCs w:val="0"/>
                <w:color w:val="000000"/>
                <w:sz w:val="22"/>
                <w:szCs w:val="22"/>
                <w:u w:val="none"/>
              </w:rPr>
            </w:pPr>
          </w:p>
        </w:tc>
        <w:tc>
          <w:tcPr>
            <w:tcW w:w="352" w:type="pct"/>
            <w:tcBorders>
              <w:top w:val="nil"/>
              <w:left w:val="nil"/>
              <w:bottom w:val="nil"/>
              <w:right w:val="nil"/>
            </w:tcBorders>
            <w:shd w:val="clear" w:color="auto" w:fill="auto"/>
            <w:noWrap/>
            <w:vAlign w:val="center"/>
          </w:tcPr>
          <w:p w14:paraId="7B7C058B">
            <w:pP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14:paraId="548DC218">
            <w:pPr>
              <w:rPr>
                <w:rFonts w:hint="eastAsia" w:ascii="宋体" w:hAnsi="宋体" w:eastAsia="宋体" w:cs="宋体"/>
                <w:i w:val="0"/>
                <w:iCs w:val="0"/>
                <w:color w:val="000000"/>
                <w:sz w:val="22"/>
                <w:szCs w:val="22"/>
                <w:u w:val="none"/>
              </w:rPr>
            </w:pPr>
          </w:p>
        </w:tc>
        <w:tc>
          <w:tcPr>
            <w:tcW w:w="370" w:type="pct"/>
            <w:tcBorders>
              <w:top w:val="nil"/>
              <w:left w:val="nil"/>
              <w:bottom w:val="nil"/>
              <w:right w:val="nil"/>
            </w:tcBorders>
            <w:shd w:val="clear" w:color="auto" w:fill="auto"/>
            <w:noWrap/>
            <w:vAlign w:val="center"/>
          </w:tcPr>
          <w:p w14:paraId="1D0AECC2">
            <w:pPr>
              <w:rPr>
                <w:rFonts w:hint="eastAsia" w:ascii="宋体" w:hAnsi="宋体" w:eastAsia="宋体" w:cs="宋体"/>
                <w:i w:val="0"/>
                <w:iCs w:val="0"/>
                <w:color w:val="000000"/>
                <w:sz w:val="22"/>
                <w:szCs w:val="22"/>
                <w:u w:val="none"/>
              </w:rPr>
            </w:pPr>
          </w:p>
        </w:tc>
        <w:tc>
          <w:tcPr>
            <w:tcW w:w="590" w:type="pct"/>
            <w:tcBorders>
              <w:top w:val="nil"/>
              <w:left w:val="nil"/>
              <w:bottom w:val="nil"/>
              <w:right w:val="nil"/>
            </w:tcBorders>
            <w:shd w:val="clear" w:color="auto" w:fill="FFFFFF"/>
            <w:noWrap/>
            <w:vAlign w:val="bottom"/>
          </w:tcPr>
          <w:p w14:paraId="0C65873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F02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628"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649B7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371"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0F661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0EF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6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2E92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CBDF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1C030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5E33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40B9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F7BB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7A7E6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0CCC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57AD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6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B036C74">
            <w:pPr>
              <w:jc w:val="center"/>
              <w:rPr>
                <w:rFonts w:hint="eastAsia" w:ascii="宋体" w:hAnsi="宋体" w:eastAsia="宋体" w:cs="宋体"/>
                <w:i w:val="0"/>
                <w:iCs w:val="0"/>
                <w:color w:val="000000"/>
                <w:sz w:val="22"/>
                <w:szCs w:val="22"/>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C37348">
            <w:pPr>
              <w:jc w:val="cente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06BB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9"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4A5F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97"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3056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E452D2">
            <w:pPr>
              <w:jc w:val="center"/>
              <w:rPr>
                <w:rFonts w:hint="eastAsia" w:ascii="宋体" w:hAnsi="宋体" w:eastAsia="宋体" w:cs="宋体"/>
                <w:i w:val="0"/>
                <w:iCs w:val="0"/>
                <w:color w:val="000000"/>
                <w:sz w:val="22"/>
                <w:szCs w:val="22"/>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14BC44F">
            <w:pPr>
              <w:jc w:val="center"/>
              <w:rPr>
                <w:rFonts w:hint="eastAsia" w:ascii="宋体" w:hAnsi="宋体" w:eastAsia="宋体" w:cs="宋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B0A8EF">
            <w:pPr>
              <w:jc w:val="center"/>
              <w:rPr>
                <w:rFonts w:hint="eastAsia" w:ascii="宋体" w:hAnsi="宋体" w:eastAsia="宋体" w:cs="宋体"/>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D261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2"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370D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7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06257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6E99252">
            <w:pPr>
              <w:jc w:val="center"/>
              <w:rPr>
                <w:rFonts w:hint="eastAsia" w:ascii="宋体" w:hAnsi="宋体" w:eastAsia="宋体" w:cs="宋体"/>
                <w:i w:val="0"/>
                <w:iCs w:val="0"/>
                <w:color w:val="000000"/>
                <w:sz w:val="22"/>
                <w:szCs w:val="22"/>
                <w:u w:val="none"/>
              </w:rPr>
            </w:pPr>
          </w:p>
        </w:tc>
      </w:tr>
      <w:tr w14:paraId="18A7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5F3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200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51E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1F1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6FE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034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67D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AF9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F00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B2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2C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9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9D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EEA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F0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AE6FC">
            <w:pPr>
              <w:jc w:val="right"/>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07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9F323">
            <w:pPr>
              <w:jc w:val="righ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41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CF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7A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585D4">
            <w:pPr>
              <w:jc w:val="right"/>
              <w:rPr>
                <w:rFonts w:hint="eastAsia" w:ascii="宋体" w:hAnsi="宋体" w:eastAsia="宋体" w:cs="宋体"/>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03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B951">
            <w:pPr>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4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8DA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r>
      <w:tr w14:paraId="50D1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2"/>
            <w:tcBorders>
              <w:top w:val="nil"/>
              <w:left w:val="nil"/>
              <w:bottom w:val="nil"/>
              <w:right w:val="nil"/>
            </w:tcBorders>
            <w:shd w:val="clear" w:color="auto" w:fill="FFFFFF"/>
            <w:vAlign w:val="center"/>
          </w:tcPr>
          <w:p w14:paraId="19772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注:1.本表依据《机构运行信息表》(F03表)进行批复。其中，预算数为“三公”经费全年预算数，反映按规定程序调整后的相关支出预算数；决算数是包括当年财政拨款和以前年度结转资金安排的实际支出。</w:t>
            </w:r>
          </w:p>
        </w:tc>
      </w:tr>
      <w:tr w14:paraId="68C5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2"/>
            <w:tcBorders>
              <w:top w:val="nil"/>
              <w:left w:val="nil"/>
              <w:bottom w:val="nil"/>
              <w:right w:val="nil"/>
            </w:tcBorders>
            <w:shd w:val="clear" w:color="auto" w:fill="FFFFFF"/>
            <w:noWrap/>
            <w:vAlign w:val="center"/>
          </w:tcPr>
          <w:p w14:paraId="5851C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tc>
      </w:tr>
    </w:tbl>
    <w:p w14:paraId="48A2F4EB"/>
    <w:tbl>
      <w:tblPr>
        <w:tblStyle w:val="9"/>
        <w:tblpPr w:leftFromText="180" w:rightFromText="180" w:vertAnchor="text" w:horzAnchor="page" w:tblpX="1553" w:tblpY="-55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36"/>
        <w:gridCol w:w="436"/>
        <w:gridCol w:w="436"/>
        <w:gridCol w:w="1096"/>
        <w:gridCol w:w="656"/>
        <w:gridCol w:w="656"/>
        <w:gridCol w:w="656"/>
        <w:gridCol w:w="1096"/>
        <w:gridCol w:w="1096"/>
        <w:gridCol w:w="656"/>
        <w:gridCol w:w="1599"/>
        <w:gridCol w:w="2089"/>
      </w:tblGrid>
      <w:tr w14:paraId="1B0D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636" w:type="dxa"/>
            <w:tcBorders>
              <w:top w:val="nil"/>
              <w:left w:val="nil"/>
              <w:bottom w:val="nil"/>
              <w:right w:val="nil"/>
            </w:tcBorders>
            <w:shd w:val="clear" w:color="auto" w:fill="FFFFFF"/>
            <w:noWrap/>
            <w:vAlign w:val="bottom"/>
          </w:tcPr>
          <w:p w14:paraId="3D67166E">
            <w:pPr>
              <w:rPr>
                <w:rFonts w:hint="eastAsia" w:ascii="宋体" w:hAnsi="宋体" w:eastAsia="宋体" w:cs="宋体"/>
                <w:b/>
                <w:bCs/>
                <w:i w:val="0"/>
                <w:iCs w:val="0"/>
                <w:color w:val="000000"/>
                <w:sz w:val="30"/>
                <w:szCs w:val="30"/>
                <w:u w:val="none"/>
              </w:rPr>
            </w:pPr>
          </w:p>
        </w:tc>
        <w:tc>
          <w:tcPr>
            <w:tcW w:w="10472" w:type="dxa"/>
            <w:gridSpan w:val="11"/>
            <w:tcBorders>
              <w:top w:val="nil"/>
              <w:left w:val="nil"/>
              <w:bottom w:val="nil"/>
              <w:right w:val="nil"/>
            </w:tcBorders>
            <w:shd w:val="clear" w:color="auto" w:fill="FFFFFF"/>
            <w:vAlign w:val="bottom"/>
          </w:tcPr>
          <w:p w14:paraId="2FDC4066">
            <w:pPr>
              <w:keepNext w:val="0"/>
              <w:keepLines w:val="0"/>
              <w:widowControl/>
              <w:suppressLineNumbers w:val="0"/>
              <w:jc w:val="center"/>
              <w:textAlignment w:val="bottom"/>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 xml:space="preserve"> 国有资本经营预算财政拨款收入支出决算批复表</w:t>
            </w:r>
          </w:p>
        </w:tc>
      </w:tr>
      <w:tr w14:paraId="7177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36" w:type="dxa"/>
            <w:tcBorders>
              <w:top w:val="nil"/>
              <w:left w:val="nil"/>
              <w:bottom w:val="nil"/>
              <w:right w:val="nil"/>
            </w:tcBorders>
            <w:shd w:val="clear" w:color="auto" w:fill="FFFFFF"/>
            <w:noWrap/>
            <w:vAlign w:val="bottom"/>
          </w:tcPr>
          <w:p w14:paraId="6074F30E">
            <w:pPr>
              <w:jc w:val="left"/>
              <w:rPr>
                <w:rFonts w:hint="eastAsia" w:ascii="宋体" w:hAnsi="宋体" w:eastAsia="宋体" w:cs="宋体"/>
                <w:i w:val="0"/>
                <w:iCs w:val="0"/>
                <w:color w:val="000000"/>
                <w:sz w:val="20"/>
                <w:szCs w:val="20"/>
                <w:u w:val="none"/>
              </w:rPr>
            </w:pPr>
          </w:p>
        </w:tc>
        <w:tc>
          <w:tcPr>
            <w:tcW w:w="436" w:type="dxa"/>
            <w:tcBorders>
              <w:top w:val="nil"/>
              <w:left w:val="nil"/>
              <w:bottom w:val="nil"/>
              <w:right w:val="nil"/>
            </w:tcBorders>
            <w:shd w:val="clear" w:color="auto" w:fill="FFFFFF"/>
            <w:vAlign w:val="bottom"/>
          </w:tcPr>
          <w:p w14:paraId="454F6441">
            <w:pPr>
              <w:jc w:val="left"/>
              <w:rPr>
                <w:rFonts w:hint="eastAsia" w:ascii="宋体" w:hAnsi="宋体" w:eastAsia="宋体" w:cs="宋体"/>
                <w:i w:val="0"/>
                <w:iCs w:val="0"/>
                <w:color w:val="000000"/>
                <w:sz w:val="20"/>
                <w:szCs w:val="20"/>
                <w:u w:val="none"/>
              </w:rPr>
            </w:pPr>
          </w:p>
        </w:tc>
        <w:tc>
          <w:tcPr>
            <w:tcW w:w="436" w:type="dxa"/>
            <w:tcBorders>
              <w:top w:val="nil"/>
              <w:left w:val="nil"/>
              <w:bottom w:val="nil"/>
              <w:right w:val="nil"/>
            </w:tcBorders>
            <w:shd w:val="clear" w:color="auto" w:fill="FFFFFF"/>
            <w:noWrap/>
            <w:vAlign w:val="bottom"/>
          </w:tcPr>
          <w:p w14:paraId="5C71FCE5">
            <w:pPr>
              <w:jc w:val="left"/>
              <w:rPr>
                <w:rFonts w:hint="eastAsia" w:ascii="宋体" w:hAnsi="宋体" w:eastAsia="宋体" w:cs="宋体"/>
                <w:i w:val="0"/>
                <w:iCs w:val="0"/>
                <w:color w:val="000000"/>
                <w:sz w:val="20"/>
                <w:szCs w:val="20"/>
                <w:u w:val="none"/>
              </w:rPr>
            </w:pPr>
          </w:p>
        </w:tc>
        <w:tc>
          <w:tcPr>
            <w:tcW w:w="1096" w:type="dxa"/>
            <w:tcBorders>
              <w:top w:val="nil"/>
              <w:left w:val="nil"/>
              <w:bottom w:val="nil"/>
              <w:right w:val="nil"/>
            </w:tcBorders>
            <w:shd w:val="clear" w:color="auto" w:fill="auto"/>
            <w:noWrap/>
            <w:vAlign w:val="center"/>
          </w:tcPr>
          <w:p w14:paraId="53C896E8">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34B80BB3">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7A807AF8">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29DEE95E">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vAlign w:val="center"/>
          </w:tcPr>
          <w:p w14:paraId="76A76363">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noWrap/>
            <w:vAlign w:val="center"/>
          </w:tcPr>
          <w:p w14:paraId="43751196">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1CD41095">
            <w:pPr>
              <w:rPr>
                <w:rFonts w:hint="eastAsia" w:ascii="宋体" w:hAnsi="宋体" w:eastAsia="宋体" w:cs="宋体"/>
                <w:i w:val="0"/>
                <w:iCs w:val="0"/>
                <w:color w:val="000000"/>
                <w:sz w:val="22"/>
                <w:szCs w:val="22"/>
                <w:u w:val="none"/>
              </w:rPr>
            </w:pPr>
          </w:p>
        </w:tc>
        <w:tc>
          <w:tcPr>
            <w:tcW w:w="1599" w:type="dxa"/>
            <w:tcBorders>
              <w:top w:val="nil"/>
              <w:left w:val="nil"/>
              <w:bottom w:val="nil"/>
              <w:right w:val="nil"/>
            </w:tcBorders>
            <w:shd w:val="clear" w:color="auto" w:fill="auto"/>
            <w:noWrap/>
            <w:vAlign w:val="center"/>
          </w:tcPr>
          <w:p w14:paraId="7CC7A688">
            <w:pPr>
              <w:rPr>
                <w:rFonts w:hint="eastAsia" w:ascii="宋体" w:hAnsi="宋体" w:eastAsia="宋体" w:cs="宋体"/>
                <w:i w:val="0"/>
                <w:iCs w:val="0"/>
                <w:color w:val="000000"/>
                <w:sz w:val="22"/>
                <w:szCs w:val="22"/>
                <w:u w:val="none"/>
              </w:rPr>
            </w:pPr>
          </w:p>
        </w:tc>
        <w:tc>
          <w:tcPr>
            <w:tcW w:w="2089" w:type="dxa"/>
            <w:tcBorders>
              <w:top w:val="nil"/>
              <w:left w:val="nil"/>
              <w:bottom w:val="nil"/>
              <w:right w:val="nil"/>
            </w:tcBorders>
            <w:shd w:val="clear" w:color="auto" w:fill="auto"/>
            <w:noWrap/>
            <w:vAlign w:val="center"/>
          </w:tcPr>
          <w:p w14:paraId="48CF5404">
            <w:pPr>
              <w:rPr>
                <w:rFonts w:hint="eastAsia" w:ascii="宋体" w:hAnsi="宋体" w:eastAsia="宋体" w:cs="宋体"/>
                <w:i w:val="0"/>
                <w:iCs w:val="0"/>
                <w:color w:val="000000"/>
                <w:sz w:val="22"/>
                <w:szCs w:val="22"/>
                <w:u w:val="none"/>
              </w:rPr>
            </w:pPr>
          </w:p>
        </w:tc>
      </w:tr>
      <w:tr w14:paraId="7933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36" w:type="dxa"/>
            <w:tcBorders>
              <w:top w:val="nil"/>
              <w:left w:val="nil"/>
              <w:bottom w:val="nil"/>
              <w:right w:val="nil"/>
            </w:tcBorders>
            <w:shd w:val="clear" w:color="auto" w:fill="auto"/>
            <w:noWrap/>
            <w:vAlign w:val="center"/>
          </w:tcPr>
          <w:p w14:paraId="367D6740">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vAlign w:val="center"/>
          </w:tcPr>
          <w:p w14:paraId="5862EFAA">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14:paraId="1C936887">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noWrap/>
            <w:vAlign w:val="center"/>
          </w:tcPr>
          <w:p w14:paraId="45B36AE0">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56F95F82">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5CC2EA2B">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0F7790A4">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vAlign w:val="center"/>
          </w:tcPr>
          <w:p w14:paraId="25CB0070">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noWrap/>
            <w:vAlign w:val="center"/>
          </w:tcPr>
          <w:p w14:paraId="1B782D77">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3B37EB25">
            <w:pPr>
              <w:rPr>
                <w:rFonts w:hint="eastAsia" w:ascii="宋体" w:hAnsi="宋体" w:eastAsia="宋体" w:cs="宋体"/>
                <w:i w:val="0"/>
                <w:iCs w:val="0"/>
                <w:color w:val="000000"/>
                <w:sz w:val="22"/>
                <w:szCs w:val="22"/>
                <w:u w:val="none"/>
              </w:rPr>
            </w:pPr>
          </w:p>
        </w:tc>
        <w:tc>
          <w:tcPr>
            <w:tcW w:w="1599" w:type="dxa"/>
            <w:tcBorders>
              <w:top w:val="nil"/>
              <w:left w:val="nil"/>
              <w:bottom w:val="nil"/>
              <w:right w:val="nil"/>
            </w:tcBorders>
            <w:shd w:val="clear" w:color="auto" w:fill="auto"/>
            <w:noWrap/>
            <w:vAlign w:val="center"/>
          </w:tcPr>
          <w:p w14:paraId="57414803">
            <w:pPr>
              <w:rPr>
                <w:rFonts w:hint="eastAsia" w:ascii="宋体" w:hAnsi="宋体" w:eastAsia="宋体" w:cs="宋体"/>
                <w:i w:val="0"/>
                <w:iCs w:val="0"/>
                <w:color w:val="000000"/>
                <w:sz w:val="22"/>
                <w:szCs w:val="22"/>
                <w:u w:val="none"/>
              </w:rPr>
            </w:pPr>
          </w:p>
        </w:tc>
        <w:tc>
          <w:tcPr>
            <w:tcW w:w="2089" w:type="dxa"/>
            <w:tcBorders>
              <w:top w:val="nil"/>
              <w:left w:val="nil"/>
              <w:bottom w:val="nil"/>
              <w:right w:val="nil"/>
            </w:tcBorders>
            <w:shd w:val="clear" w:color="auto" w:fill="auto"/>
            <w:noWrap/>
            <w:vAlign w:val="center"/>
          </w:tcPr>
          <w:p w14:paraId="650CD9CC">
            <w:pPr>
              <w:rPr>
                <w:rFonts w:hint="eastAsia" w:ascii="宋体" w:hAnsi="宋体" w:eastAsia="宋体" w:cs="宋体"/>
                <w:i w:val="0"/>
                <w:iCs w:val="0"/>
                <w:color w:val="000000"/>
                <w:sz w:val="22"/>
                <w:szCs w:val="22"/>
                <w:u w:val="none"/>
              </w:rPr>
            </w:pPr>
          </w:p>
        </w:tc>
      </w:tr>
      <w:tr w14:paraId="273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36" w:type="dxa"/>
            <w:tcBorders>
              <w:top w:val="nil"/>
              <w:left w:val="nil"/>
              <w:bottom w:val="nil"/>
              <w:right w:val="nil"/>
            </w:tcBorders>
            <w:shd w:val="clear" w:color="auto" w:fill="auto"/>
            <w:noWrap/>
            <w:vAlign w:val="center"/>
          </w:tcPr>
          <w:p w14:paraId="6A2273EA">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vAlign w:val="center"/>
          </w:tcPr>
          <w:p w14:paraId="1F35221C">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14:paraId="0D17D704">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noWrap/>
            <w:vAlign w:val="center"/>
          </w:tcPr>
          <w:p w14:paraId="0B2A0E19">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7EF2BFE5">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04938501">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53D36F94">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vAlign w:val="center"/>
          </w:tcPr>
          <w:p w14:paraId="00D23D6F">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noWrap/>
            <w:vAlign w:val="center"/>
          </w:tcPr>
          <w:p w14:paraId="4EFFF68D">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7EC0668F">
            <w:pPr>
              <w:rPr>
                <w:rFonts w:hint="eastAsia" w:ascii="宋体" w:hAnsi="宋体" w:eastAsia="宋体" w:cs="宋体"/>
                <w:i w:val="0"/>
                <w:iCs w:val="0"/>
                <w:color w:val="000000"/>
                <w:sz w:val="22"/>
                <w:szCs w:val="22"/>
                <w:u w:val="none"/>
              </w:rPr>
            </w:pPr>
          </w:p>
        </w:tc>
        <w:tc>
          <w:tcPr>
            <w:tcW w:w="1599" w:type="dxa"/>
            <w:tcBorders>
              <w:top w:val="nil"/>
              <w:left w:val="nil"/>
              <w:bottom w:val="nil"/>
              <w:right w:val="nil"/>
            </w:tcBorders>
            <w:shd w:val="clear" w:color="auto" w:fill="auto"/>
            <w:noWrap/>
            <w:vAlign w:val="center"/>
          </w:tcPr>
          <w:p w14:paraId="11B08B83">
            <w:pPr>
              <w:rPr>
                <w:rFonts w:hint="eastAsia" w:ascii="宋体" w:hAnsi="宋体" w:eastAsia="宋体" w:cs="宋体"/>
                <w:i w:val="0"/>
                <w:iCs w:val="0"/>
                <w:color w:val="000000"/>
                <w:sz w:val="22"/>
                <w:szCs w:val="22"/>
                <w:u w:val="none"/>
              </w:rPr>
            </w:pPr>
          </w:p>
        </w:tc>
        <w:tc>
          <w:tcPr>
            <w:tcW w:w="2089" w:type="dxa"/>
            <w:tcBorders>
              <w:top w:val="nil"/>
              <w:left w:val="nil"/>
              <w:bottom w:val="nil"/>
              <w:right w:val="nil"/>
            </w:tcBorders>
            <w:shd w:val="clear" w:color="auto" w:fill="FFFFFF"/>
            <w:noWrap/>
            <w:vAlign w:val="bottom"/>
          </w:tcPr>
          <w:p w14:paraId="5C88B6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公开Z11表</w:t>
            </w:r>
          </w:p>
        </w:tc>
      </w:tr>
      <w:tr w14:paraId="05E2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36" w:type="dxa"/>
            <w:tcBorders>
              <w:top w:val="nil"/>
              <w:left w:val="nil"/>
              <w:bottom w:val="nil"/>
              <w:right w:val="nil"/>
            </w:tcBorders>
            <w:shd w:val="clear" w:color="auto" w:fill="auto"/>
            <w:noWrap/>
            <w:vAlign w:val="center"/>
          </w:tcPr>
          <w:p w14:paraId="552F2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部门：会同县教育局本级</w:t>
            </w:r>
          </w:p>
        </w:tc>
        <w:tc>
          <w:tcPr>
            <w:tcW w:w="436" w:type="dxa"/>
            <w:tcBorders>
              <w:top w:val="nil"/>
              <w:left w:val="nil"/>
              <w:bottom w:val="nil"/>
              <w:right w:val="nil"/>
            </w:tcBorders>
            <w:shd w:val="clear" w:color="auto" w:fill="auto"/>
            <w:vAlign w:val="center"/>
          </w:tcPr>
          <w:p w14:paraId="205BEF40">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14:paraId="1277776E">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noWrap/>
            <w:vAlign w:val="center"/>
          </w:tcPr>
          <w:p w14:paraId="44B6836B">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3F8240C3">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6BC2E3E2">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3D25DBA0">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vAlign w:val="center"/>
          </w:tcPr>
          <w:p w14:paraId="3315829A">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noWrap/>
            <w:vAlign w:val="center"/>
          </w:tcPr>
          <w:p w14:paraId="3BDD2CE3">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34644D76">
            <w:pPr>
              <w:rPr>
                <w:rFonts w:hint="eastAsia" w:ascii="宋体" w:hAnsi="宋体" w:eastAsia="宋体" w:cs="宋体"/>
                <w:i w:val="0"/>
                <w:iCs w:val="0"/>
                <w:color w:val="000000"/>
                <w:sz w:val="22"/>
                <w:szCs w:val="22"/>
                <w:u w:val="none"/>
              </w:rPr>
            </w:pPr>
          </w:p>
        </w:tc>
        <w:tc>
          <w:tcPr>
            <w:tcW w:w="1599" w:type="dxa"/>
            <w:tcBorders>
              <w:top w:val="nil"/>
              <w:left w:val="nil"/>
              <w:bottom w:val="nil"/>
              <w:right w:val="nil"/>
            </w:tcBorders>
            <w:shd w:val="clear" w:color="auto" w:fill="auto"/>
            <w:noWrap/>
            <w:vAlign w:val="center"/>
          </w:tcPr>
          <w:p w14:paraId="64D9A6B4">
            <w:pPr>
              <w:rPr>
                <w:rFonts w:hint="eastAsia" w:ascii="宋体" w:hAnsi="宋体" w:eastAsia="宋体" w:cs="宋体"/>
                <w:i w:val="0"/>
                <w:iCs w:val="0"/>
                <w:color w:val="000000"/>
                <w:sz w:val="22"/>
                <w:szCs w:val="22"/>
                <w:u w:val="none"/>
              </w:rPr>
            </w:pPr>
          </w:p>
        </w:tc>
        <w:tc>
          <w:tcPr>
            <w:tcW w:w="2089" w:type="dxa"/>
            <w:tcBorders>
              <w:top w:val="nil"/>
              <w:left w:val="nil"/>
              <w:bottom w:val="nil"/>
              <w:right w:val="nil"/>
            </w:tcBorders>
            <w:shd w:val="clear" w:color="auto" w:fill="FFFFFF"/>
            <w:noWrap/>
            <w:vAlign w:val="bottom"/>
          </w:tcPr>
          <w:p w14:paraId="3193E6D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47B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08"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2E24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F288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25087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D69E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DCDA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434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343D9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136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0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D23164">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15CAFE">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4BBD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9994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B414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4B87A7">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33B573">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E320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1672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208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3C4B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r>
      <w:tr w14:paraId="6296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0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8438FC5">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495B0D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F753B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DD51E1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839E39">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8DC2932">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1DB691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8FD1B9A">
            <w:pPr>
              <w:jc w:val="center"/>
              <w:rPr>
                <w:rFonts w:hint="eastAsia" w:ascii="宋体" w:hAnsi="宋体" w:eastAsia="宋体" w:cs="宋体"/>
                <w:i w:val="0"/>
                <w:iCs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88A38B">
            <w:pPr>
              <w:jc w:val="center"/>
              <w:rPr>
                <w:rFonts w:hint="eastAsia" w:ascii="宋体" w:hAnsi="宋体" w:eastAsia="宋体" w:cs="宋体"/>
                <w:i w:val="0"/>
                <w:iCs w:val="0"/>
                <w:color w:val="000000"/>
                <w:sz w:val="22"/>
                <w:szCs w:val="22"/>
                <w:u w:val="none"/>
              </w:rPr>
            </w:pPr>
          </w:p>
        </w:tc>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AB635D5">
            <w:pPr>
              <w:jc w:val="center"/>
              <w:rPr>
                <w:rFonts w:hint="eastAsia" w:ascii="宋体" w:hAnsi="宋体" w:eastAsia="宋体" w:cs="宋体"/>
                <w:i w:val="0"/>
                <w:iCs w:val="0"/>
                <w:color w:val="000000"/>
                <w:sz w:val="22"/>
                <w:szCs w:val="22"/>
                <w:u w:val="none"/>
              </w:rPr>
            </w:pPr>
          </w:p>
        </w:tc>
      </w:tr>
      <w:tr w14:paraId="4EA8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08"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D3DFC2E">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2E96B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BB4224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97D99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4CBC9E5">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C655F6">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C0C0C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3E9C2A">
            <w:pPr>
              <w:jc w:val="center"/>
              <w:rPr>
                <w:rFonts w:hint="eastAsia" w:ascii="宋体" w:hAnsi="宋体" w:eastAsia="宋体" w:cs="宋体"/>
                <w:i w:val="0"/>
                <w:iCs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A2CE3E">
            <w:pPr>
              <w:jc w:val="center"/>
              <w:rPr>
                <w:rFonts w:hint="eastAsia" w:ascii="宋体" w:hAnsi="宋体" w:eastAsia="宋体" w:cs="宋体"/>
                <w:i w:val="0"/>
                <w:iCs w:val="0"/>
                <w:color w:val="000000"/>
                <w:sz w:val="22"/>
                <w:szCs w:val="22"/>
                <w:u w:val="none"/>
              </w:rPr>
            </w:pPr>
          </w:p>
        </w:tc>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356445">
            <w:pPr>
              <w:jc w:val="center"/>
              <w:rPr>
                <w:rFonts w:hint="eastAsia" w:ascii="宋体" w:hAnsi="宋体" w:eastAsia="宋体" w:cs="宋体"/>
                <w:i w:val="0"/>
                <w:iCs w:val="0"/>
                <w:color w:val="000000"/>
                <w:sz w:val="22"/>
                <w:szCs w:val="22"/>
                <w:u w:val="none"/>
              </w:rPr>
            </w:pPr>
          </w:p>
        </w:tc>
      </w:tr>
      <w:tr w14:paraId="14D7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F97F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C71E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42B6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6"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AA4F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474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AAC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1A5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56B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538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244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9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6AF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568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27E4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52CF6E">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7E7FF9">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427BDE6">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0F75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94FB3">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377B1">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716E5">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09E00">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CE802">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91939">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BCDB7">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2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FBE8A">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14:paraId="7BB4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08" w:type="dxa"/>
            <w:gridSpan w:val="3"/>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E02BB14">
            <w:pPr>
              <w:jc w:val="lef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4C68349D">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E1862F4">
            <w:pPr>
              <w:jc w:val="righ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2EED8FE9">
            <w:pPr>
              <w:jc w:val="righ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3101D1FA">
            <w:pPr>
              <w:jc w:val="righ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3F92513">
            <w:pPr>
              <w:jc w:val="righ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64124DE3">
            <w:pPr>
              <w:jc w:val="righ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54C2A780">
            <w:pPr>
              <w:jc w:val="right"/>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071C0916">
            <w:pPr>
              <w:jc w:val="right"/>
              <w:rPr>
                <w:rFonts w:hint="eastAsia" w:ascii="宋体" w:hAnsi="宋体" w:eastAsia="宋体" w:cs="宋体"/>
                <w:i w:val="0"/>
                <w:iCs w:val="0"/>
                <w:color w:val="000000"/>
                <w:sz w:val="22"/>
                <w:szCs w:val="22"/>
                <w:u w:val="none"/>
              </w:rPr>
            </w:pPr>
          </w:p>
        </w:tc>
        <w:tc>
          <w:tcPr>
            <w:tcW w:w="2089" w:type="dxa"/>
            <w:tcBorders>
              <w:top w:val="single" w:color="000000" w:sz="4" w:space="0"/>
              <w:left w:val="single" w:color="000000" w:sz="4" w:space="0"/>
              <w:bottom w:val="single" w:color="D4D4D4" w:sz="4" w:space="0"/>
              <w:right w:val="single" w:color="000000" w:sz="4" w:space="0"/>
            </w:tcBorders>
            <w:shd w:val="clear" w:color="auto" w:fill="FFFFFF"/>
            <w:noWrap/>
            <w:vAlign w:val="center"/>
          </w:tcPr>
          <w:p w14:paraId="19DA50DB">
            <w:pPr>
              <w:jc w:val="right"/>
              <w:rPr>
                <w:rFonts w:hint="eastAsia" w:ascii="宋体" w:hAnsi="宋体" w:eastAsia="宋体" w:cs="宋体"/>
                <w:i w:val="0"/>
                <w:iCs w:val="0"/>
                <w:color w:val="000000"/>
                <w:sz w:val="22"/>
                <w:szCs w:val="22"/>
                <w:u w:val="none"/>
              </w:rPr>
            </w:pPr>
          </w:p>
        </w:tc>
      </w:tr>
      <w:tr w14:paraId="5CD4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08" w:type="dxa"/>
            <w:gridSpan w:val="12"/>
            <w:tcBorders>
              <w:top w:val="single" w:color="D4D4D4" w:sz="4" w:space="0"/>
              <w:left w:val="nil"/>
              <w:bottom w:val="nil"/>
              <w:right w:val="nil"/>
            </w:tcBorders>
            <w:shd w:val="clear" w:color="auto" w:fill="FFFFFF"/>
            <w:noWrap/>
            <w:vAlign w:val="center"/>
          </w:tcPr>
          <w:p w14:paraId="5446D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注：1.本表依据《国有资本经营预算财政拨款收入支出决算表》（财决11表）进行批复。</w:t>
            </w:r>
          </w:p>
        </w:tc>
      </w:tr>
      <w:tr w14:paraId="1D39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08" w:type="dxa"/>
            <w:gridSpan w:val="12"/>
            <w:tcBorders>
              <w:top w:val="nil"/>
              <w:left w:val="nil"/>
              <w:bottom w:val="nil"/>
              <w:right w:val="nil"/>
            </w:tcBorders>
            <w:shd w:val="clear" w:color="auto" w:fill="FFFFFF"/>
            <w:noWrap/>
            <w:vAlign w:val="center"/>
          </w:tcPr>
          <w:p w14:paraId="395CF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2.本表批复到项级科目。</w:t>
            </w:r>
          </w:p>
        </w:tc>
      </w:tr>
      <w:tr w14:paraId="6534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08" w:type="dxa"/>
            <w:gridSpan w:val="12"/>
            <w:tcBorders>
              <w:top w:val="nil"/>
              <w:left w:val="nil"/>
              <w:bottom w:val="nil"/>
              <w:right w:val="nil"/>
            </w:tcBorders>
            <w:shd w:val="clear" w:color="auto" w:fill="FFFFFF"/>
            <w:noWrap/>
            <w:vAlign w:val="center"/>
          </w:tcPr>
          <w:p w14:paraId="6B952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3.本表以“万元”为金额单位（保留两位小数）。</w:t>
            </w:r>
          </w:p>
        </w:tc>
      </w:tr>
    </w:tbl>
    <w:p w14:paraId="684B6E75"/>
    <w:p w14:paraId="15B44324"/>
    <w:p w14:paraId="5305E601">
      <w:pPr>
        <w:pStyle w:val="2"/>
      </w:pPr>
    </w:p>
    <w:p w14:paraId="13C5A746">
      <w:pPr>
        <w:pStyle w:val="2"/>
      </w:pPr>
    </w:p>
    <w:p w14:paraId="114DEE84">
      <w:pPr>
        <w:pStyle w:val="2"/>
      </w:pPr>
    </w:p>
    <w:p w14:paraId="50B2A052"/>
    <w:p w14:paraId="2FFCE1C5"/>
    <w:p w14:paraId="22FC034D"/>
    <w:p w14:paraId="69E7BEE8">
      <w:pPr>
        <w:pStyle w:val="2"/>
        <w:ind w:left="0" w:leftChars="0" w:firstLine="0" w:firstLineChars="0"/>
        <w:sectPr>
          <w:footerReference r:id="rId3" w:type="default"/>
          <w:pgSz w:w="16960" w:h="12040" w:orient="landscape"/>
          <w:pgMar w:top="1531" w:right="2041" w:bottom="1531" w:left="1757" w:header="0" w:footer="959" w:gutter="0"/>
          <w:pgNumType w:fmt="numberInDash"/>
          <w:cols w:space="720" w:num="1"/>
        </w:sectPr>
      </w:pPr>
    </w:p>
    <w:p w14:paraId="37076440">
      <w:pPr>
        <w:pStyle w:val="11"/>
        <w:jc w:val="both"/>
        <w:rPr>
          <w:rFonts w:hint="eastAsia" w:ascii="方正小标宋_GBK" w:hAnsi="方正小标宋_GBK" w:eastAsia="方正小标宋_GBK" w:cs="方正小标宋_GBK"/>
          <w:color w:val="auto"/>
          <w:sz w:val="72"/>
          <w:szCs w:val="72"/>
          <w:highlight w:val="none"/>
        </w:rPr>
      </w:pPr>
    </w:p>
    <w:p w14:paraId="253D51C9">
      <w:pPr>
        <w:pStyle w:val="11"/>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第三部分</w:t>
      </w:r>
    </w:p>
    <w:p w14:paraId="71C65F1F">
      <w:pPr>
        <w:pStyle w:val="11"/>
        <w:jc w:val="center"/>
        <w:rPr>
          <w:rFonts w:hint="eastAsia" w:ascii="方正小标宋_GBK" w:hAnsi="方正小标宋_GBK" w:eastAsia="方正小标宋_GBK" w:cs="方正小标宋_GBK"/>
          <w:color w:val="auto"/>
          <w:sz w:val="70"/>
          <w:szCs w:val="70"/>
          <w:highlight w:val="none"/>
        </w:rPr>
      </w:pPr>
    </w:p>
    <w:p w14:paraId="1697B813">
      <w:pPr>
        <w:pStyle w:val="11"/>
        <w:jc w:val="center"/>
        <w:rPr>
          <w:rFonts w:hint="eastAsia" w:ascii="方正小标宋_GBK" w:hAnsi="方正小标宋_GBK" w:eastAsia="方正小标宋_GBK" w:cs="方正小标宋_GBK"/>
          <w:color w:val="auto"/>
          <w:sz w:val="70"/>
          <w:szCs w:val="70"/>
          <w:highlight w:val="none"/>
        </w:rPr>
      </w:pPr>
      <w:r>
        <w:rPr>
          <w:rFonts w:hint="eastAsia" w:ascii="方正小标宋_GBK" w:hAnsi="方正小标宋_GBK" w:eastAsia="方正小标宋_GBK" w:cs="方正小标宋_GBK"/>
          <w:color w:val="auto"/>
          <w:sz w:val="70"/>
          <w:szCs w:val="70"/>
          <w:highlight w:val="none"/>
        </w:rPr>
        <w:t>202</w:t>
      </w:r>
      <w:r>
        <w:rPr>
          <w:rFonts w:hint="eastAsia" w:ascii="方正小标宋_GBK" w:hAnsi="方正小标宋_GBK" w:eastAsia="方正小标宋_GBK" w:cs="方正小标宋_GBK"/>
          <w:color w:val="auto"/>
          <w:sz w:val="70"/>
          <w:szCs w:val="70"/>
          <w:highlight w:val="none"/>
          <w:lang w:val="en-US" w:eastAsia="zh-CN"/>
        </w:rPr>
        <w:t>4</w:t>
      </w:r>
      <w:r>
        <w:rPr>
          <w:rFonts w:hint="eastAsia" w:ascii="方正小标宋_GBK" w:hAnsi="方正小标宋_GBK" w:eastAsia="方正小标宋_GBK" w:cs="方正小标宋_GBK"/>
          <w:color w:val="auto"/>
          <w:sz w:val="70"/>
          <w:szCs w:val="70"/>
          <w:highlight w:val="none"/>
        </w:rPr>
        <w:t>年度部门决算情况说明</w:t>
      </w:r>
    </w:p>
    <w:p w14:paraId="01BF85BC">
      <w:pPr>
        <w:widowControl/>
        <w:jc w:val="left"/>
        <w:rPr>
          <w:rFonts w:asciiTheme="minorEastAsia" w:hAnsiTheme="minorEastAsia" w:eastAsiaTheme="minorEastAsia"/>
          <w:color w:val="auto"/>
          <w:sz w:val="32"/>
          <w:szCs w:val="32"/>
          <w:highlight w:val="none"/>
        </w:rPr>
      </w:pPr>
      <w:r>
        <w:rPr>
          <w:rFonts w:hint="eastAsia" w:ascii="方正小标宋_GBK" w:hAnsi="方正小标宋_GBK" w:eastAsia="方正小标宋_GBK" w:cs="方正小标宋_GBK"/>
          <w:color w:val="auto"/>
          <w:sz w:val="70"/>
          <w:szCs w:val="70"/>
          <w:highlight w:val="none"/>
        </w:rPr>
        <w:br w:type="page"/>
      </w:r>
    </w:p>
    <w:p w14:paraId="25B8348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一、收入支出决算总体情况说明</w:t>
      </w:r>
    </w:p>
    <w:p w14:paraId="215CB6B8">
      <w:pPr>
        <w:spacing w:line="560" w:lineRule="exact"/>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年度收</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入和支出</w:t>
      </w:r>
      <w:r>
        <w:rPr>
          <w:rFonts w:hint="eastAsia" w:ascii="Times New Roman" w:hAnsi="Times New Roman" w:eastAsia="仿宋_GB2312"/>
          <w:color w:val="000000" w:themeColor="text1"/>
          <w:sz w:val="32"/>
          <w:szCs w:val="32"/>
          <w:highlight w:val="none"/>
          <w14:textFill>
            <w14:solidFill>
              <w14:schemeClr w14:val="tx1"/>
            </w14:solidFill>
          </w14:textFill>
        </w:rPr>
        <w:t>总计</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3525.51</w:t>
      </w:r>
      <w:r>
        <w:rPr>
          <w:rFonts w:hint="eastAsia" w:ascii="Times New Roman" w:hAnsi="Times New Roman" w:eastAsia="仿宋_GB2312"/>
          <w:color w:val="000000" w:themeColor="text1"/>
          <w:sz w:val="32"/>
          <w:szCs w:val="32"/>
          <w:highlight w:val="none"/>
          <w14:textFill>
            <w14:solidFill>
              <w14:schemeClr w14:val="tx1"/>
            </w14:solidFill>
          </w14:textFill>
        </w:rPr>
        <w:t>万元。与上年相比，</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减少</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13967.21</w:t>
      </w:r>
      <w:r>
        <w:rPr>
          <w:rFonts w:hint="eastAsia" w:ascii="Times New Roman" w:hAnsi="Times New Roman" w:eastAsia="仿宋_GB2312"/>
          <w:color w:val="000000" w:themeColor="text1"/>
          <w:sz w:val="32"/>
          <w:szCs w:val="32"/>
          <w:highlight w:val="none"/>
          <w14:textFill>
            <w14:solidFill>
              <w14:schemeClr w14:val="tx1"/>
            </w14:solidFill>
          </w14:textFill>
        </w:rPr>
        <w:t>元，增长</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79.85</w:t>
      </w:r>
      <w:r>
        <w:rPr>
          <w:rFonts w:hint="eastAsia" w:ascii="Times New Roman" w:hAnsi="Times New Roman" w:eastAsia="仿宋_GB2312"/>
          <w:color w:val="000000" w:themeColor="text1"/>
          <w:sz w:val="32"/>
          <w:szCs w:val="32"/>
          <w:highlight w:val="none"/>
          <w14:textFill>
            <w14:solidFill>
              <w14:schemeClr w14:val="tx1"/>
            </w14:solidFill>
          </w14:textFill>
        </w:rPr>
        <w:t>%，主要是因为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2024</w:t>
      </w:r>
      <w:r>
        <w:rPr>
          <w:rFonts w:hint="eastAsia" w:ascii="仿宋" w:hAnsi="仿宋" w:eastAsia="仿宋" w:cs="仿宋"/>
          <w:color w:val="000000" w:themeColor="text1"/>
          <w:sz w:val="32"/>
          <w:szCs w:val="32"/>
          <w:highlight w:val="none"/>
          <w:lang w:val="en-US" w:eastAsia="zh-CN"/>
          <w14:textFill>
            <w14:solidFill>
              <w14:schemeClr w14:val="tx1"/>
            </w14:solidFill>
          </w14:textFill>
        </w:rPr>
        <w:t>年减少了职业中专学校和学前教育建设债券资金等。</w:t>
      </w:r>
    </w:p>
    <w:p w14:paraId="566F207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二、收入决算情况说明</w:t>
      </w:r>
    </w:p>
    <w:p w14:paraId="6D66982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年度收入合计</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3525.51</w:t>
      </w:r>
      <w:r>
        <w:rPr>
          <w:rFonts w:hint="eastAsia" w:ascii="Times New Roman" w:hAnsi="Times New Roman" w:eastAsia="仿宋_GB2312"/>
          <w:color w:val="000000" w:themeColor="text1"/>
          <w:sz w:val="32"/>
          <w:szCs w:val="32"/>
          <w:highlight w:val="none"/>
          <w14:textFill>
            <w14:solidFill>
              <w14:schemeClr w14:val="tx1"/>
            </w14:solidFill>
          </w14:textFill>
        </w:rPr>
        <w:t>万元，其中：财政拨款收入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3506.12</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99.45</w:t>
      </w:r>
      <w:r>
        <w:rPr>
          <w:rFonts w:hint="eastAsia" w:ascii="Times New Roman" w:hAnsi="Times New Roman" w:eastAsia="仿宋_GB2312"/>
          <w:color w:val="000000" w:themeColor="text1"/>
          <w:sz w:val="32"/>
          <w:szCs w:val="32"/>
          <w:highlight w:val="none"/>
          <w14:textFill>
            <w14:solidFill>
              <w14:schemeClr w14:val="tx1"/>
            </w14:solidFill>
          </w14:textFill>
        </w:rPr>
        <w:t>%；上级补助收入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%；事业收入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%；经营收入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%；附属单位上缴收入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%；其他收入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19.39</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0.55</w:t>
      </w:r>
      <w:r>
        <w:rPr>
          <w:rFonts w:hint="eastAsia" w:ascii="Times New Roman" w:hAnsi="Times New Roman" w:eastAsia="仿宋_GB2312"/>
          <w:color w:val="000000" w:themeColor="text1"/>
          <w:sz w:val="32"/>
          <w:szCs w:val="32"/>
          <w:highlight w:val="none"/>
          <w14:textFill>
            <w14:solidFill>
              <w14:schemeClr w14:val="tx1"/>
            </w14:solidFill>
          </w14:textFill>
        </w:rPr>
        <w:t>%。</w:t>
      </w:r>
    </w:p>
    <w:p w14:paraId="28EA33D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三、支出决算情况说明</w:t>
      </w:r>
    </w:p>
    <w:p w14:paraId="62B1A9C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年度支出合计</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3525.51</w:t>
      </w:r>
      <w:r>
        <w:rPr>
          <w:rFonts w:hint="eastAsia" w:ascii="Times New Roman" w:hAnsi="Times New Roman" w:eastAsia="仿宋_GB2312"/>
          <w:color w:val="000000" w:themeColor="text1"/>
          <w:sz w:val="32"/>
          <w:szCs w:val="32"/>
          <w:highlight w:val="none"/>
          <w14:textFill>
            <w14:solidFill>
              <w14:schemeClr w14:val="tx1"/>
            </w14:solidFill>
          </w14:textFill>
        </w:rPr>
        <w:t>元，其中：基本支出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1439.53</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40.83</w:t>
      </w:r>
      <w:r>
        <w:rPr>
          <w:rFonts w:hint="eastAsia" w:ascii="Times New Roman" w:hAnsi="Times New Roman" w:eastAsia="仿宋_GB2312"/>
          <w:color w:val="000000" w:themeColor="text1"/>
          <w:sz w:val="32"/>
          <w:szCs w:val="32"/>
          <w:highlight w:val="none"/>
          <w14:textFill>
            <w14:solidFill>
              <w14:schemeClr w14:val="tx1"/>
            </w14:solidFill>
          </w14:textFill>
        </w:rPr>
        <w:t>%；项目支出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2085.98</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59.17</w:t>
      </w:r>
      <w:r>
        <w:rPr>
          <w:rFonts w:hint="eastAsia" w:ascii="Times New Roman" w:hAnsi="Times New Roman" w:eastAsia="仿宋_GB2312"/>
          <w:color w:val="000000" w:themeColor="text1"/>
          <w:sz w:val="32"/>
          <w:szCs w:val="32"/>
          <w:highlight w:val="none"/>
          <w14:textFill>
            <w14:solidFill>
              <w14:schemeClr w14:val="tx1"/>
            </w14:solidFill>
          </w14:textFill>
        </w:rPr>
        <w:t>%；上缴上级支出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%；经营支出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%；对附属单位补助支出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w:t>
      </w:r>
    </w:p>
    <w:p w14:paraId="35C2C2F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四、财政拨款收入支出决算总体情况说明</w:t>
      </w:r>
    </w:p>
    <w:p w14:paraId="76591904">
      <w:pPr>
        <w:spacing w:line="560" w:lineRule="exact"/>
        <w:ind w:firstLine="640" w:firstLineChars="200"/>
        <w:rPr>
          <w:rFonts w:hint="default" w:eastAsiaTheme="minorEastAsia"/>
          <w:color w:val="000000" w:themeColor="text1"/>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 xml:space="preserve"> 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年度财政拨款收</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入、支出</w:t>
      </w:r>
      <w:r>
        <w:rPr>
          <w:rFonts w:hint="eastAsia" w:ascii="Times New Roman" w:hAnsi="Times New Roman" w:eastAsia="仿宋_GB2312"/>
          <w:color w:val="000000" w:themeColor="text1"/>
          <w:sz w:val="32"/>
          <w:szCs w:val="32"/>
          <w:highlight w:val="none"/>
          <w14:textFill>
            <w14:solidFill>
              <w14:schemeClr w14:val="tx1"/>
            </w14:solidFill>
          </w14:textFill>
        </w:rPr>
        <w:t>总计</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3506.12</w:t>
      </w:r>
      <w:r>
        <w:rPr>
          <w:rFonts w:hint="eastAsia" w:ascii="Times New Roman" w:hAnsi="Times New Roman" w:eastAsia="仿宋_GB2312"/>
          <w:color w:val="000000" w:themeColor="text1"/>
          <w:sz w:val="32"/>
          <w:szCs w:val="32"/>
          <w:highlight w:val="none"/>
          <w14:textFill>
            <w14:solidFill>
              <w14:schemeClr w14:val="tx1"/>
            </w14:solidFill>
          </w14:textFill>
        </w:rPr>
        <w:t>万元，与上年相比，</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减少</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13955.36</w:t>
      </w:r>
      <w:r>
        <w:rPr>
          <w:rFonts w:hint="eastAsia" w:ascii="Times New Roman" w:hAnsi="Times New Roman" w:eastAsia="仿宋_GB2312"/>
          <w:color w:val="000000" w:themeColor="text1"/>
          <w:sz w:val="32"/>
          <w:szCs w:val="32"/>
          <w:highlight w:val="none"/>
          <w14:textFill>
            <w14:solidFill>
              <w14:schemeClr w14:val="tx1"/>
            </w14:solidFill>
          </w14:textFill>
        </w:rPr>
        <w:t>万元,</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减少</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79.92</w:t>
      </w:r>
      <w:r>
        <w:rPr>
          <w:rFonts w:hint="eastAsia" w:ascii="Times New Roman" w:hAnsi="Times New Roman" w:eastAsia="仿宋_GB2312"/>
          <w:color w:val="000000" w:themeColor="text1"/>
          <w:sz w:val="32"/>
          <w:szCs w:val="32"/>
          <w:highlight w:val="none"/>
          <w14:textFill>
            <w14:solidFill>
              <w14:schemeClr w14:val="tx1"/>
            </w14:solidFill>
          </w14:textFill>
        </w:rPr>
        <w:t>%，主要是因为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2024</w:t>
      </w:r>
      <w:r>
        <w:rPr>
          <w:rFonts w:hint="eastAsia" w:ascii="仿宋" w:hAnsi="仿宋" w:eastAsia="仿宋" w:cs="仿宋"/>
          <w:color w:val="000000" w:themeColor="text1"/>
          <w:sz w:val="32"/>
          <w:szCs w:val="32"/>
          <w:highlight w:val="none"/>
          <w:lang w:val="en-US" w:eastAsia="zh-CN"/>
          <w14:textFill>
            <w14:solidFill>
              <w14:schemeClr w14:val="tx1"/>
            </w14:solidFill>
          </w14:textFill>
        </w:rPr>
        <w:t>年减少了职业中专学校和学前教育建设债券资金等。</w:t>
      </w:r>
    </w:p>
    <w:p w14:paraId="5C34B02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五、一般公共预算财政拨款支出决算情况说明</w:t>
      </w:r>
    </w:p>
    <w:p w14:paraId="04A1C41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color w:val="000000" w:themeColor="text1"/>
          <w:sz w:val="32"/>
          <w:szCs w:val="32"/>
          <w:highlight w:val="none"/>
          <w14:textFill>
            <w14:solidFill>
              <w14:schemeClr w14:val="tx1"/>
            </w14:solidFill>
          </w14:textFill>
        </w:rPr>
      </w:pPr>
      <w:r>
        <w:rPr>
          <w:rFonts w:hint="eastAsia" w:ascii="楷体" w:hAnsi="楷体" w:eastAsia="楷体" w:cs="楷体"/>
          <w:b w:val="0"/>
          <w:bCs/>
          <w:color w:val="000000" w:themeColor="text1"/>
          <w:sz w:val="32"/>
          <w:szCs w:val="32"/>
          <w:highlight w:val="none"/>
          <w14:textFill>
            <w14:solidFill>
              <w14:schemeClr w14:val="tx1"/>
            </w14:solidFill>
          </w14:textFill>
        </w:rPr>
        <w:t>（一）财政拨款支出决算总体情况</w:t>
      </w:r>
    </w:p>
    <w:p w14:paraId="60E1DEB3">
      <w:pPr>
        <w:spacing w:line="560" w:lineRule="exact"/>
        <w:ind w:firstLine="640" w:firstLineChars="200"/>
        <w:rPr>
          <w:rFonts w:hint="eastAsia"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t>2024年度财政拨款支出3506.12万元，占本年支出合计的99.45%，与上年相比，财政拨款支出减少13955.36万元，减少79.92%，主要是因为2024年减少了职业中专学校和学前教育建设债券资金等。</w:t>
      </w:r>
    </w:p>
    <w:p w14:paraId="3340EF3E">
      <w:pPr>
        <w:pStyle w:val="11"/>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color w:val="000000" w:themeColor="text1"/>
          <w:sz w:val="32"/>
          <w:szCs w:val="32"/>
          <w:highlight w:val="none"/>
          <w14:textFill>
            <w14:solidFill>
              <w14:schemeClr w14:val="tx1"/>
            </w14:solidFill>
          </w14:textFill>
        </w:rPr>
      </w:pPr>
      <w:r>
        <w:rPr>
          <w:rFonts w:hint="eastAsia" w:ascii="楷体" w:hAnsi="楷体" w:eastAsia="楷体" w:cs="楷体"/>
          <w:b w:val="0"/>
          <w:bCs/>
          <w:color w:val="000000" w:themeColor="text1"/>
          <w:sz w:val="32"/>
          <w:szCs w:val="32"/>
          <w:highlight w:val="none"/>
          <w14:textFill>
            <w14:solidFill>
              <w14:schemeClr w14:val="tx1"/>
            </w14:solidFill>
          </w14:textFill>
        </w:rPr>
        <w:t>（二）财政拨款支出决算结构情况</w:t>
      </w:r>
    </w:p>
    <w:p w14:paraId="5BA18A8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2024年度财政拨款支出3506.12万元，主要用于以下方面：一般公共服务（类）支出14.31万元，占0.41%；教育（类）支出3239.27万元，占92.39%;科学技术支出2.02万元，占0.06%;社会保障和就业（类）支出176.68万元，占5.04 %;卫生健康（类）支出47.75万元，占1.36 %;城乡社区（类）支出8万元，占0.23%;农其他（类）支出18.09万元，占0.51%。</w:t>
      </w:r>
    </w:p>
    <w:p w14:paraId="4B21FE7A">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楷体" w:hAnsi="楷体" w:eastAsia="楷体" w:cs="楷体"/>
          <w:b w:val="0"/>
          <w:bCs/>
          <w:color w:val="000000" w:themeColor="text1"/>
          <w:sz w:val="32"/>
          <w:szCs w:val="32"/>
          <w:highlight w:val="none"/>
          <w14:textFill>
            <w14:solidFill>
              <w14:schemeClr w14:val="tx1"/>
            </w14:solidFill>
          </w14:textFill>
        </w:rPr>
      </w:pPr>
      <w:r>
        <w:rPr>
          <w:rFonts w:hint="eastAsia" w:ascii="楷体" w:hAnsi="楷体" w:eastAsia="楷体" w:cs="楷体"/>
          <w:b w:val="0"/>
          <w:bCs/>
          <w:color w:val="000000" w:themeColor="text1"/>
          <w:sz w:val="32"/>
          <w:szCs w:val="32"/>
          <w:highlight w:val="none"/>
          <w14:textFill>
            <w14:solidFill>
              <w14:schemeClr w14:val="tx1"/>
            </w14:solidFill>
          </w14:textFill>
        </w:rPr>
        <w:t>（三）财政拨款支出决算具体情况</w:t>
      </w:r>
    </w:p>
    <w:p w14:paraId="66AC2ABB">
      <w:pPr>
        <w:pStyle w:val="11"/>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2024年度财政拨款年初预算数为3487.80万元，支出决算数为3506.12万元，完成年初预算的100.53%，其中：</w:t>
      </w:r>
    </w:p>
    <w:p w14:paraId="704DAA0E">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1、一般公共服务支出（类）政府办公厅（室）及相关机构事务（款）行政运行（项）。</w:t>
      </w:r>
    </w:p>
    <w:p w14:paraId="5A45F5F4">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 xml:space="preserve">  年初预算为14.31万元，支出决算数为14.31万元，完成年初预算的100%，决算数与年初预算数一致，主要是严格执行预算。</w:t>
      </w:r>
    </w:p>
    <w:p w14:paraId="7696048E">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2、教育支出（类）教育管理事务（款）行政运行（项）。</w:t>
      </w:r>
    </w:p>
    <w:p w14:paraId="191AA24D">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本级年初预算为892.75万元，支出决算为892.75万元，完成年初预算的100%，决算数与年初预算数一致，主要是严格执行预算。</w:t>
      </w:r>
    </w:p>
    <w:p w14:paraId="772D1A65">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3、教育支出（类）教育管理事务（款）一般行政管理事务（项）。</w:t>
      </w:r>
    </w:p>
    <w:p w14:paraId="7FA8DC04">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年初预算为17.63万元，支出决算为17.63万元，完成年初预算的100%，决算数与年初预算数一致，主要是严格执行预算。</w:t>
      </w:r>
    </w:p>
    <w:p w14:paraId="4D85AD58">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4、教育支出（类）教育管理事务（款）其他教育管理事务支出（项）。</w:t>
      </w:r>
    </w:p>
    <w:p w14:paraId="12E1F9E9">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年初预算为316.41万元，支出决算为152.41万元，完成年初预算的48.17%，决算数小于年初预算数的主要原因是2024年拨付的我县人才工作补助尚未支出。</w:t>
      </w:r>
    </w:p>
    <w:p w14:paraId="3DA49864">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5、教育支出（类）普通教育（款）学前教育（项）。</w:t>
      </w:r>
    </w:p>
    <w:p w14:paraId="3E209674">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年初预算为46.70万元，支出决算为46.70万元，完成年初预算的100%，决算数与年初预算数一致，主要是严格执行预算。</w:t>
      </w:r>
    </w:p>
    <w:p w14:paraId="5DE6E7E7">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6、教育支出（类）普通教育（款）小学教育（项）。</w:t>
      </w:r>
    </w:p>
    <w:p w14:paraId="595B6998">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年初预算为0万元，支出决算为20.75万元，无法计算百分比，决算数大于年初预算数的主要原因是：此项经费是结转的上年学生用车省级奖补经费。</w:t>
      </w:r>
    </w:p>
    <w:p w14:paraId="1F1EB20C">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7、教育支出（类）普通教育（款）初中教育（项）。</w:t>
      </w:r>
    </w:p>
    <w:p w14:paraId="41F3EF8E">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年初预算为0万元，支出决算为16.80万元，无法计算百分比，决算数大于年初预算数的主要原因是：此项经费是上年结转的校车监控平台省级经费。</w:t>
      </w:r>
    </w:p>
    <w:p w14:paraId="2E1B0378">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8、教育支出（类）普通教育（款）其他普通教育支出（项）。</w:t>
      </w:r>
    </w:p>
    <w:p w14:paraId="25450B4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年初预算为1996.98万元，支出决算为2092.24万元，完成年初预算的121.09%，决算数大于年初预算数的主要原因是：有部分经费是上年结转的经费。</w:t>
      </w:r>
    </w:p>
    <w:p w14:paraId="5264BFE1">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9、科学技术支出（类）其他科学技术支出（款）其他科学技术支出（项）。</w:t>
      </w:r>
    </w:p>
    <w:p w14:paraId="5EE65E2E">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年初预算为0万元，支出决算为2.02万元，无法计算百分比。决算数大于年初预算数的主要原因是：本资金是年中财政拨付的2022年“四上企业”奖励补贴，年初未做预算。</w:t>
      </w:r>
    </w:p>
    <w:p w14:paraId="0D0F0DE8">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10、社会保障和就业支出（类）人力资源和社会保障管理事务支出（款）其他人力资源和社会保障管理事务支出（项）。</w:t>
      </w:r>
    </w:p>
    <w:p w14:paraId="4E585459">
      <w:pPr>
        <w:pStyle w:val="11"/>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年初预算为0.38万元，支出决算0.38万元，完成年初预算的100%。决算数与年初预算数一致，主要是严格执行预算。</w:t>
      </w:r>
    </w:p>
    <w:p w14:paraId="662F2F39">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11、社会保障和就业支出（类）行政事业单位养老支出（款）行政单位离退休支出（项）。</w:t>
      </w:r>
    </w:p>
    <w:p w14:paraId="1962448D">
      <w:pPr>
        <w:pStyle w:val="11"/>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年初预算为28.87万元，支出决算28.87万元，完成年初预算的100%。决算数与年初预算数一致，主要是严格执行预算。</w:t>
      </w:r>
    </w:p>
    <w:p w14:paraId="2AED38C0">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12、社会保障和就业支出（类）行政事业单位养老支出（款）机关事业单位基本养老保险缴费支出（项）。</w:t>
      </w:r>
    </w:p>
    <w:p w14:paraId="75C192C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年初预算为114.21万元，支出决算114.41万元，完成年初预算的100.18%。决算数大于年初预算数的主要原因是：</w:t>
      </w:r>
      <w:r>
        <w:rPr>
          <w:rFonts w:hint="eastAsia" w:ascii="宋体" w:hAnsi="宋体" w:eastAsia="宋体" w:cs="宋体"/>
          <w:color w:val="000000" w:themeColor="text1"/>
          <w:sz w:val="32"/>
          <w:szCs w:val="32"/>
          <w:highlight w:val="none"/>
          <w14:textFill>
            <w14:solidFill>
              <w14:schemeClr w14:val="tx1"/>
            </w14:solidFill>
          </w14:textFill>
        </w:rPr>
        <w:t>功能科目项之间相互调剂。</w:t>
      </w:r>
    </w:p>
    <w:p w14:paraId="05EE797C">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13、社会保障和就业支出（类）抚恤（款）死亡抚恤（项）</w:t>
      </w:r>
    </w:p>
    <w:p w14:paraId="710BACCB">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年初预算为11.81万元，本年决算33.01万元，完成年初预算的279.51%，决算数大于年初预算数的主要原因是本年有退休人员死亡抚恤金支出。</w:t>
      </w:r>
    </w:p>
    <w:p w14:paraId="684E511F">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14、卫生健康（类）行政事业单位医疗（款）行政单位医疗（项）</w:t>
      </w:r>
    </w:p>
    <w:p w14:paraId="5232D729">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年初预算为47.75万元，本年决算47.75万元，完成年初预算的100%。决算数与年初预算数一致，主要是严格执行预算。</w:t>
      </w:r>
    </w:p>
    <w:p w14:paraId="34D5CAF9">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15、城乡社区支出（类）城乡社区管理服务（款）其他城乡社区管理事务支出（项）</w:t>
      </w:r>
    </w:p>
    <w:p w14:paraId="2702DD49">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年初预算为0万元，本年决算8万元，无法计算百分比，决算数大于年初预算数的主要原因是2023年年中财政拨付2023年县重点项目及固定资产投资考核单位奖励资金。</w:t>
      </w:r>
    </w:p>
    <w:p w14:paraId="37819769">
      <w:pPr>
        <w:pStyle w:val="11"/>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16、其他支出（类）彩票公益金安排的支出（款）  用于体育事业的彩票公益金支出（项）</w:t>
      </w:r>
    </w:p>
    <w:p w14:paraId="1A8BE22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年初预算为0万元，本年决算为18.09万元，无法计算百分比，本年决算数大于上年决算数的主要原因为本年年中拨付2024年中小学生球类代表赴市参赛经费。</w:t>
      </w:r>
    </w:p>
    <w:p w14:paraId="4312A8B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六、一般公共预算财政拨款基本支出决算情况说明</w:t>
      </w:r>
    </w:p>
    <w:p w14:paraId="264A4855">
      <w:pPr>
        <w:pStyle w:val="11"/>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2023年度财政拨款基本支出1420.13万元。其中：人员经费1252.68万元，占基本支出的88.21%,主要包括基本工资、津贴补贴、奖金、伙食补助费、机关事业单位基本养老保险缴费、职业年金、职工基本医疗保险缴费、其他社会保险缴费、住房公积金、医疗费、其他工资福利支出、抚恤金、生活补助、助学金等。公用经费167.45万元，占基本支出的11.79%，主要包括办公费、印刷费、手续费、水费、电费、邮电费、物业管理费、差旅费、维修（护）费、租赁费、会议费、培训费、公务接待费、劳务费、委托业务费、工作经费、福利费、公务用车运行维护费、其他交通费用、税金及附加费用、其他商品服务支出。</w:t>
      </w:r>
    </w:p>
    <w:p w14:paraId="32199CE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七、</w:t>
      </w:r>
      <w:r>
        <w:rPr>
          <w:rFonts w:hint="eastAsia" w:hAnsi="黑体" w:cs="黑体"/>
          <w:b w:val="0"/>
          <w:bCs/>
          <w:color w:val="000000" w:themeColor="text1"/>
          <w:sz w:val="32"/>
          <w:szCs w:val="32"/>
          <w:highlight w:val="none"/>
          <w:lang w:eastAsia="zh-CN"/>
          <w14:textFill>
            <w14:solidFill>
              <w14:schemeClr w14:val="tx1"/>
            </w14:solidFill>
          </w14:textFill>
        </w:rPr>
        <w:t>一般公共预算</w:t>
      </w:r>
      <w:r>
        <w:rPr>
          <w:rFonts w:hint="eastAsia" w:ascii="黑体" w:hAnsi="黑体" w:eastAsia="黑体" w:cs="黑体"/>
          <w:b w:val="0"/>
          <w:bCs/>
          <w:color w:val="000000" w:themeColor="text1"/>
          <w:sz w:val="32"/>
          <w:szCs w:val="32"/>
          <w:highlight w:val="none"/>
          <w14:textFill>
            <w14:solidFill>
              <w14:schemeClr w14:val="tx1"/>
            </w14:solidFill>
          </w14:textFill>
        </w:rPr>
        <w:t>财政拨款</w:t>
      </w:r>
      <w:r>
        <w:rPr>
          <w:rFonts w:hint="eastAsia" w:hAnsi="黑体" w:cs="黑体"/>
          <w:b w:val="0"/>
          <w:bCs/>
          <w:color w:val="000000" w:themeColor="text1"/>
          <w:sz w:val="32"/>
          <w:szCs w:val="32"/>
          <w:highlight w:val="none"/>
          <w:lang w:eastAsia="zh-CN"/>
          <w14:textFill>
            <w14:solidFill>
              <w14:schemeClr w14:val="tx1"/>
            </w14:solidFill>
          </w14:textFill>
        </w:rPr>
        <w:t>“</w:t>
      </w:r>
      <w:r>
        <w:rPr>
          <w:rFonts w:hint="eastAsia" w:ascii="黑体" w:hAnsi="黑体" w:eastAsia="黑体" w:cs="黑体"/>
          <w:b w:val="0"/>
          <w:bCs/>
          <w:color w:val="000000" w:themeColor="text1"/>
          <w:sz w:val="32"/>
          <w:szCs w:val="32"/>
          <w:highlight w:val="none"/>
          <w14:textFill>
            <w14:solidFill>
              <w14:schemeClr w14:val="tx1"/>
            </w14:solidFill>
          </w14:textFill>
        </w:rPr>
        <w:t>三公经费</w:t>
      </w:r>
      <w:r>
        <w:rPr>
          <w:rFonts w:hint="eastAsia" w:hAnsi="黑体" w:cs="黑体"/>
          <w:b w:val="0"/>
          <w:bCs/>
          <w:color w:val="000000" w:themeColor="text1"/>
          <w:sz w:val="32"/>
          <w:szCs w:val="32"/>
          <w:highlight w:val="none"/>
          <w:lang w:eastAsia="zh-CN"/>
          <w14:textFill>
            <w14:solidFill>
              <w14:schemeClr w14:val="tx1"/>
            </w14:solidFill>
          </w14:textFill>
        </w:rPr>
        <w:t>”</w:t>
      </w:r>
      <w:r>
        <w:rPr>
          <w:rFonts w:hint="eastAsia" w:ascii="黑体" w:hAnsi="黑体" w:eastAsia="黑体" w:cs="黑体"/>
          <w:b w:val="0"/>
          <w:bCs/>
          <w:color w:val="000000" w:themeColor="text1"/>
          <w:sz w:val="32"/>
          <w:szCs w:val="32"/>
          <w:highlight w:val="none"/>
          <w14:textFill>
            <w14:solidFill>
              <w14:schemeClr w14:val="tx1"/>
            </w14:solidFill>
          </w14:textFill>
        </w:rPr>
        <w:t>支出决算情况说明</w:t>
      </w:r>
    </w:p>
    <w:p w14:paraId="7C91FEDA">
      <w:pPr>
        <w:pStyle w:val="11"/>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color w:val="000000" w:themeColor="text1"/>
          <w:sz w:val="32"/>
          <w:szCs w:val="32"/>
          <w:highlight w:val="none"/>
          <w14:textFill>
            <w14:solidFill>
              <w14:schemeClr w14:val="tx1"/>
            </w14:solidFill>
          </w14:textFill>
        </w:rPr>
      </w:pPr>
      <w:r>
        <w:rPr>
          <w:rFonts w:hint="eastAsia" w:ascii="楷体" w:hAnsi="楷体" w:eastAsia="楷体" w:cs="楷体"/>
          <w:b/>
          <w:bCs w:val="0"/>
          <w:color w:val="000000" w:themeColor="text1"/>
          <w:sz w:val="32"/>
          <w:szCs w:val="32"/>
          <w:highlight w:val="none"/>
          <w14:textFill>
            <w14:solidFill>
              <w14:schemeClr w14:val="tx1"/>
            </w14:solidFill>
          </w14:textFill>
        </w:rPr>
        <w:t>（一）“三公”经费财政拨款支出决算总体情况说明</w:t>
      </w:r>
    </w:p>
    <w:p w14:paraId="3BCC667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2024年度“三公”经费财政拨款年初预算为7万元，支出决算为5.92万元，完成预算的84.57%，其中：</w:t>
      </w:r>
    </w:p>
    <w:p w14:paraId="77CBC80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因公出国（境）费年初预算0万元，支出决算为0万元，与年初预算数一致，与上年决算数0万元一致，原因是没有因公出国（境）费用类支出。</w:t>
      </w:r>
    </w:p>
    <w:p w14:paraId="3C35ABA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公务接待费年初预算为4万元，支出决算为2.30万元，完成预算的57.5%，决算数小于预算数的主要原因是厉行节约，压减支出，与上年持平。</w:t>
      </w:r>
    </w:p>
    <w:p w14:paraId="37F006F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公务用车购置费年初预算为0万元，支出决算为0万元，决算数与预算数一致，主要是无车辆购置，与上年决算数0万元一致。</w:t>
      </w:r>
    </w:p>
    <w:p w14:paraId="1B47612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公务用车运行维护费年初预算为3万元，支出决算为3.78万元，完成预算的126%，决算数大于预算数的主要原因是公车使用年数增加，维修费增加。</w:t>
      </w:r>
    </w:p>
    <w:p w14:paraId="1269AA53">
      <w:pPr>
        <w:pStyle w:val="11"/>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color w:val="000000" w:themeColor="text1"/>
          <w:sz w:val="32"/>
          <w:szCs w:val="32"/>
          <w:highlight w:val="none"/>
          <w14:textFill>
            <w14:solidFill>
              <w14:schemeClr w14:val="tx1"/>
            </w14:solidFill>
          </w14:textFill>
        </w:rPr>
      </w:pPr>
      <w:r>
        <w:rPr>
          <w:rFonts w:hint="eastAsia" w:ascii="楷体" w:hAnsi="楷体" w:eastAsia="楷体" w:cs="楷体"/>
          <w:b/>
          <w:bCs w:val="0"/>
          <w:color w:val="000000" w:themeColor="text1"/>
          <w:sz w:val="32"/>
          <w:szCs w:val="32"/>
          <w:highlight w:val="none"/>
          <w14:textFill>
            <w14:solidFill>
              <w14:schemeClr w14:val="tx1"/>
            </w14:solidFill>
          </w14:textFill>
        </w:rPr>
        <w:t>（二）“三公”经费财政拨款支出决算具体情况说明</w:t>
      </w:r>
    </w:p>
    <w:p w14:paraId="639DE46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年度“三公”经费财政拨款支出决算中，公务接待费支出决算</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2.30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37.83</w:t>
      </w:r>
      <w:r>
        <w:rPr>
          <w:rFonts w:hint="eastAsia" w:ascii="Times New Roman" w:hAnsi="Times New Roman" w:eastAsia="仿宋_GB2312"/>
          <w:color w:val="000000" w:themeColor="text1"/>
          <w:sz w:val="32"/>
          <w:szCs w:val="32"/>
          <w:highlight w:val="none"/>
          <w14:textFill>
            <w14:solidFill>
              <w14:schemeClr w14:val="tx1"/>
            </w14:solidFill>
          </w14:textFill>
        </w:rPr>
        <w:t>%,因公出国（境）费支出决算</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%,公务用车购置费及运行维护费支出决算</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3.78</w:t>
      </w:r>
      <w:r>
        <w:rPr>
          <w:rFonts w:hint="eastAsia" w:ascii="Times New Roman" w:hAnsi="Times New Roman" w:eastAsia="仿宋_GB2312"/>
          <w:color w:val="000000" w:themeColor="text1"/>
          <w:sz w:val="32"/>
          <w:szCs w:val="32"/>
          <w:highlight w:val="none"/>
          <w14:textFill>
            <w14:solidFill>
              <w14:schemeClr w14:val="tx1"/>
            </w14:solidFill>
          </w14:textFill>
        </w:rPr>
        <w:t>万元，占</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62.17</w:t>
      </w:r>
      <w:r>
        <w:rPr>
          <w:rFonts w:hint="eastAsia" w:ascii="Times New Roman" w:hAnsi="Times New Roman" w:eastAsia="仿宋_GB2312"/>
          <w:color w:val="000000" w:themeColor="text1"/>
          <w:sz w:val="32"/>
          <w:szCs w:val="32"/>
          <w:highlight w:val="none"/>
          <w14:textFill>
            <w14:solidFill>
              <w14:schemeClr w14:val="tx1"/>
            </w14:solidFill>
          </w14:textFill>
        </w:rPr>
        <w:t>%。其中：</w:t>
      </w:r>
    </w:p>
    <w:p w14:paraId="5F69FEDE">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olor w:val="000000" w:themeColor="text1"/>
          <w:sz w:val="32"/>
          <w:szCs w:val="32"/>
          <w:highlight w:val="none"/>
          <w14:textFill>
            <w14:solidFill>
              <w14:schemeClr w14:val="tx1"/>
            </w14:solidFill>
          </w14:textFill>
        </w:rPr>
        <w:t>因公出国（境）费支出决算为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万元，全年安排因公出国（境）团组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个，累计</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人次</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2248834B">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2、公务接待费支出决算为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2.30</w:t>
      </w:r>
      <w:r>
        <w:rPr>
          <w:rFonts w:hint="eastAsia" w:ascii="Times New Roman" w:hAnsi="Times New Roman" w:eastAsia="仿宋_GB2312"/>
          <w:color w:val="000000" w:themeColor="text1"/>
          <w:sz w:val="32"/>
          <w:szCs w:val="32"/>
          <w:highlight w:val="none"/>
          <w14:textFill>
            <w14:solidFill>
              <w14:schemeClr w14:val="tx1"/>
            </w14:solidFill>
          </w14:textFill>
        </w:rPr>
        <w:t>万元，全年共接待来访团组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24</w:t>
      </w:r>
      <w:r>
        <w:rPr>
          <w:rFonts w:hint="eastAsia" w:ascii="Times New Roman" w:hAnsi="Times New Roman" w:eastAsia="仿宋_GB2312"/>
          <w:color w:val="000000" w:themeColor="text1"/>
          <w:sz w:val="32"/>
          <w:szCs w:val="32"/>
          <w:highlight w:val="none"/>
          <w14:textFill>
            <w14:solidFill>
              <w14:schemeClr w14:val="tx1"/>
            </w14:solidFill>
          </w14:textFill>
        </w:rPr>
        <w:t>个、来宾</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209</w:t>
      </w:r>
      <w:r>
        <w:rPr>
          <w:rFonts w:hint="eastAsia" w:ascii="Times New Roman" w:hAnsi="Times New Roman" w:eastAsia="仿宋_GB2312"/>
          <w:color w:val="000000" w:themeColor="text1"/>
          <w:sz w:val="32"/>
          <w:szCs w:val="32"/>
          <w:highlight w:val="none"/>
          <w14:textFill>
            <w14:solidFill>
              <w14:schemeClr w14:val="tx1"/>
            </w14:solidFill>
          </w14:textFill>
        </w:rPr>
        <w:t>人次，主要是</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教育工作的交流、教育督导、检查等</w:t>
      </w:r>
      <w:r>
        <w:rPr>
          <w:rFonts w:hint="eastAsia" w:ascii="Times New Roman" w:hAnsi="Times New Roman" w:eastAsia="仿宋_GB2312"/>
          <w:color w:val="000000" w:themeColor="text1"/>
          <w:sz w:val="32"/>
          <w:szCs w:val="32"/>
          <w:highlight w:val="none"/>
          <w14:textFill>
            <w14:solidFill>
              <w14:schemeClr w14:val="tx1"/>
            </w14:solidFill>
          </w14:textFill>
        </w:rPr>
        <w:t>发生的接待支出。</w:t>
      </w:r>
    </w:p>
    <w:p w14:paraId="278BB9DE">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3、公务用车购置费及运行维护费支出决算为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3.78</w:t>
      </w:r>
      <w:r>
        <w:rPr>
          <w:rFonts w:hint="eastAsia" w:ascii="Times New Roman" w:hAnsi="Times New Roman" w:eastAsia="仿宋_GB2312"/>
          <w:color w:val="000000" w:themeColor="text1"/>
          <w:sz w:val="32"/>
          <w:szCs w:val="32"/>
          <w:highlight w:val="none"/>
          <w14:textFill>
            <w14:solidFill>
              <w14:schemeClr w14:val="tx1"/>
            </w14:solidFill>
          </w14:textFill>
        </w:rPr>
        <w:t>万元，其中：公务用车购置费</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更新公务用车0辆</w:t>
      </w:r>
      <w:r>
        <w:rPr>
          <w:rFonts w:hint="eastAsia" w:ascii="Times New Roman" w:hAnsi="Times New Roman" w:eastAsia="仿宋_GB2312"/>
          <w:color w:val="000000" w:themeColor="text1"/>
          <w:sz w:val="32"/>
          <w:szCs w:val="32"/>
          <w:highlight w:val="none"/>
          <w14:textFill>
            <w14:solidFill>
              <w14:schemeClr w14:val="tx1"/>
            </w14:solidFill>
          </w14:textFill>
        </w:rPr>
        <w:t>。公务用车运行维护费</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3.78</w:t>
      </w:r>
      <w:r>
        <w:rPr>
          <w:rFonts w:hint="eastAsia" w:ascii="Times New Roman" w:hAnsi="Times New Roman" w:eastAsia="仿宋_GB2312"/>
          <w:color w:val="000000" w:themeColor="text1"/>
          <w:sz w:val="32"/>
          <w:szCs w:val="32"/>
          <w:highlight w:val="none"/>
          <w14:textFill>
            <w14:solidFill>
              <w14:schemeClr w14:val="tx1"/>
            </w14:solidFill>
          </w14:textFill>
        </w:rPr>
        <w:t>万元，主要是</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公车过路费、维修费以及因公租车等</w:t>
      </w:r>
      <w:r>
        <w:rPr>
          <w:rFonts w:hint="eastAsia" w:ascii="Times New Roman" w:hAnsi="Times New Roman" w:eastAsia="仿宋_GB2312"/>
          <w:color w:val="000000" w:themeColor="text1"/>
          <w:sz w:val="32"/>
          <w:szCs w:val="32"/>
          <w:highlight w:val="none"/>
          <w14:textFill>
            <w14:solidFill>
              <w14:schemeClr w14:val="tx1"/>
            </w14:solidFill>
          </w14:textFill>
        </w:rPr>
        <w:t>支出，截止</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年12月31日，我单位开支财政拨款的公务用车保有量为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olor w:val="000000" w:themeColor="text1"/>
          <w:sz w:val="32"/>
          <w:szCs w:val="32"/>
          <w:highlight w:val="none"/>
          <w14:textFill>
            <w14:solidFill>
              <w14:schemeClr w14:val="tx1"/>
            </w14:solidFill>
          </w14:textFill>
        </w:rPr>
        <w:t>辆。</w:t>
      </w:r>
    </w:p>
    <w:p w14:paraId="2A765B7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八、政府性基金预算收入支出决算情况</w:t>
      </w:r>
    </w:p>
    <w:p w14:paraId="68E0BDF8">
      <w:pPr>
        <w:pStyle w:val="11"/>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年度政府性基金预算财政拨款收入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18.09</w:t>
      </w:r>
      <w:r>
        <w:rPr>
          <w:rFonts w:hint="eastAsia" w:ascii="Times New Roman" w:hAnsi="Times New Roman" w:eastAsia="仿宋_GB2312"/>
          <w:color w:val="000000" w:themeColor="text1"/>
          <w:sz w:val="32"/>
          <w:szCs w:val="32"/>
          <w:highlight w:val="none"/>
          <w14:textFill>
            <w14:solidFill>
              <w14:schemeClr w14:val="tx1"/>
            </w14:solidFill>
          </w14:textFill>
        </w:rPr>
        <w:t>万元；年初结转和结余</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18.09</w:t>
      </w:r>
      <w:r>
        <w:rPr>
          <w:rFonts w:hint="eastAsia" w:ascii="Times New Roman" w:hAnsi="Times New Roman" w:eastAsia="仿宋_GB2312"/>
          <w:color w:val="000000" w:themeColor="text1"/>
          <w:sz w:val="32"/>
          <w:szCs w:val="32"/>
          <w:highlight w:val="none"/>
          <w14:textFill>
            <w14:solidFill>
              <w14:schemeClr w14:val="tx1"/>
            </w14:solidFill>
          </w14:textFill>
        </w:rPr>
        <w:t>万元，其中基本支出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万元，项目支出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18.09</w:t>
      </w:r>
      <w:r>
        <w:rPr>
          <w:rFonts w:hint="eastAsia" w:ascii="Times New Roman" w:hAnsi="Times New Roman" w:eastAsia="仿宋_GB2312"/>
          <w:color w:val="000000" w:themeColor="text1"/>
          <w:sz w:val="32"/>
          <w:szCs w:val="32"/>
          <w:highlight w:val="none"/>
          <w14:textFill>
            <w14:solidFill>
              <w14:schemeClr w14:val="tx1"/>
            </w14:solidFill>
          </w14:textFill>
        </w:rPr>
        <w:t>万元；年末结转和结余</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万元。具体情况如下：</w:t>
      </w:r>
    </w:p>
    <w:p w14:paraId="06082E0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1、</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 xml:space="preserve"> 彩票公益金安排的支出</w:t>
      </w:r>
      <w:r>
        <w:rPr>
          <w:rFonts w:hint="eastAsia" w:ascii="Times New Roman" w:hAnsi="Times New Roman" w:eastAsia="仿宋_GB2312"/>
          <w:color w:val="000000" w:themeColor="text1"/>
          <w:sz w:val="32"/>
          <w:szCs w:val="32"/>
          <w:highlight w:val="none"/>
          <w14:textFill>
            <w14:solidFill>
              <w14:schemeClr w14:val="tx1"/>
            </w14:solidFill>
          </w14:textFill>
        </w:rPr>
        <w:t>（类） 用于补充全国社会保障基金的彩票公益金支出（款） 用于补充全国社会保障基金的彩票公益金支出（项）。</w:t>
      </w:r>
    </w:p>
    <w:p w14:paraId="1B76FE8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年初预算为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万元，支出决算为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18.09</w:t>
      </w:r>
      <w:r>
        <w:rPr>
          <w:rFonts w:hint="eastAsia" w:ascii="Times New Roman" w:hAnsi="Times New Roman" w:eastAsia="仿宋_GB2312"/>
          <w:color w:val="000000" w:themeColor="text1"/>
          <w:sz w:val="32"/>
          <w:szCs w:val="32"/>
          <w:highlight w:val="none"/>
          <w14:textFill>
            <w14:solidFill>
              <w14:schemeClr w14:val="tx1"/>
            </w14:solidFill>
          </w14:textFill>
        </w:rPr>
        <w:t>万元，</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无法计算百分比</w:t>
      </w:r>
      <w:r>
        <w:rPr>
          <w:rFonts w:hint="eastAsia" w:ascii="Times New Roman" w:hAnsi="Times New Roman" w:eastAsia="仿宋_GB2312"/>
          <w:color w:val="000000" w:themeColor="text1"/>
          <w:sz w:val="32"/>
          <w:szCs w:val="32"/>
          <w:highlight w:val="none"/>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年中财政拨付中小学生球类代表赴市参赛经费</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w:t>
      </w:r>
    </w:p>
    <w:p w14:paraId="7C64DF87">
      <w:pPr>
        <w:pStyle w:val="11"/>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000000" w:themeColor="text1"/>
          <w:sz w:val="32"/>
          <w:szCs w:val="32"/>
          <w:highlight w:val="none"/>
          <w14:textFill>
            <w14:solidFill>
              <w14:schemeClr w14:val="tx1"/>
            </w14:solidFill>
          </w14:textFill>
        </w:rPr>
      </w:pPr>
      <w:r>
        <w:rPr>
          <w:rFonts w:hint="eastAsia" w:ascii="Times New Roman" w:hAnsi="Times New Roman" w:eastAsia="仿宋_GB2312"/>
          <w:b/>
          <w:color w:val="000000" w:themeColor="text1"/>
          <w:sz w:val="32"/>
          <w:szCs w:val="32"/>
          <w:highlight w:val="none"/>
          <w14:textFill>
            <w14:solidFill>
              <w14:schemeClr w14:val="tx1"/>
            </w14:solidFill>
          </w14:textFill>
        </w:rPr>
        <w:t>九、机关运行经费支出说明</w:t>
      </w:r>
    </w:p>
    <w:p w14:paraId="40351B7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本部门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年度机关运行经费支出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181.92</w:t>
      </w:r>
      <w:r>
        <w:rPr>
          <w:rFonts w:hint="eastAsia" w:ascii="Times New Roman" w:hAnsi="Times New Roman" w:eastAsia="仿宋_GB2312"/>
          <w:color w:val="000000" w:themeColor="text1"/>
          <w:sz w:val="32"/>
          <w:szCs w:val="32"/>
          <w:highlight w:val="none"/>
          <w14:textFill>
            <w14:solidFill>
              <w14:schemeClr w14:val="tx1"/>
            </w14:solidFill>
          </w14:textFill>
        </w:rPr>
        <w:t>万元</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比上年决算数</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减少</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3.54</w:t>
      </w:r>
      <w:r>
        <w:rPr>
          <w:rFonts w:hint="eastAsia" w:ascii="Times New Roman" w:hAnsi="Times New Roman" w:eastAsia="仿宋_GB2312"/>
          <w:color w:val="000000" w:themeColor="text1"/>
          <w:sz w:val="32"/>
          <w:szCs w:val="32"/>
          <w:highlight w:val="none"/>
          <w14:textFill>
            <w14:solidFill>
              <w14:schemeClr w14:val="tx1"/>
            </w14:solidFill>
          </w14:textFill>
        </w:rPr>
        <w:t>万元，</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减少</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1.91%</w:t>
      </w:r>
      <w:r>
        <w:rPr>
          <w:rFonts w:hint="eastAsia" w:ascii="Times New Roman" w:hAnsi="Times New Roman" w:eastAsia="仿宋_GB2312"/>
          <w:color w:val="000000" w:themeColor="text1"/>
          <w:sz w:val="32"/>
          <w:szCs w:val="32"/>
          <w:highlight w:val="none"/>
          <w14:textFill>
            <w14:solidFill>
              <w14:schemeClr w14:val="tx1"/>
            </w14:solidFill>
          </w14:textFill>
        </w:rPr>
        <w:t>%。主要原因是：</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2024年人员减少，公用经费开支减少。</w:t>
      </w:r>
    </w:p>
    <w:p w14:paraId="188B192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十、一般性支出情况说明</w:t>
      </w:r>
    </w:p>
    <w:p w14:paraId="4B531F1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年本部门开支会议费</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万元；开支培训费</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66.24</w:t>
      </w:r>
      <w:r>
        <w:rPr>
          <w:rFonts w:hint="eastAsia" w:ascii="Times New Roman" w:hAnsi="Times New Roman" w:eastAsia="仿宋_GB2312"/>
          <w:color w:val="000000" w:themeColor="text1"/>
          <w:sz w:val="32"/>
          <w:szCs w:val="32"/>
          <w:highlight w:val="none"/>
          <w14:textFill>
            <w14:solidFill>
              <w14:schemeClr w14:val="tx1"/>
            </w14:solidFill>
          </w14:textFill>
        </w:rPr>
        <w:t>万元，用于开展</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教育教学</w:t>
      </w:r>
      <w:r>
        <w:rPr>
          <w:rFonts w:hint="eastAsia" w:ascii="Times New Roman" w:hAnsi="Times New Roman" w:eastAsia="仿宋_GB2312"/>
          <w:color w:val="000000" w:themeColor="text1"/>
          <w:sz w:val="32"/>
          <w:szCs w:val="32"/>
          <w:highlight w:val="none"/>
          <w14:textFill>
            <w14:solidFill>
              <w14:schemeClr w14:val="tx1"/>
            </w14:solidFill>
          </w14:textFill>
        </w:rPr>
        <w:t>培训，人数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158</w:t>
      </w:r>
      <w:r>
        <w:rPr>
          <w:rFonts w:hint="eastAsia" w:ascii="Times New Roman" w:hAnsi="Times New Roman" w:eastAsia="仿宋_GB2312"/>
          <w:color w:val="000000" w:themeColor="text1"/>
          <w:sz w:val="32"/>
          <w:szCs w:val="32"/>
          <w:highlight w:val="none"/>
          <w14:textFill>
            <w14:solidFill>
              <w14:schemeClr w14:val="tx1"/>
            </w14:solidFill>
          </w14:textFill>
        </w:rPr>
        <w:t>人，内容为</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教师外出教育教学培训以及免费师范生培养经费。</w:t>
      </w:r>
    </w:p>
    <w:p w14:paraId="1F1BD35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十一、关于政府采购支出说明</w:t>
      </w:r>
    </w:p>
    <w:p w14:paraId="24F49D8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本部门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年度政府采购支出总额</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372.97</w:t>
      </w:r>
      <w:r>
        <w:rPr>
          <w:rFonts w:hint="eastAsia" w:ascii="Times New Roman" w:hAnsi="Times New Roman" w:eastAsia="仿宋_GB2312"/>
          <w:color w:val="000000" w:themeColor="text1"/>
          <w:sz w:val="32"/>
          <w:szCs w:val="32"/>
          <w:highlight w:val="none"/>
          <w14:textFill>
            <w14:solidFill>
              <w14:schemeClr w14:val="tx1"/>
            </w14:solidFill>
          </w14:textFill>
        </w:rPr>
        <w:t>万元，其中：政府采购货物支出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346.24</w:t>
      </w:r>
      <w:r>
        <w:rPr>
          <w:rFonts w:hint="eastAsia" w:ascii="Times New Roman" w:hAnsi="Times New Roman" w:eastAsia="仿宋_GB2312"/>
          <w:color w:val="000000" w:themeColor="text1"/>
          <w:sz w:val="32"/>
          <w:szCs w:val="32"/>
          <w:highlight w:val="none"/>
          <w14:textFill>
            <w14:solidFill>
              <w14:schemeClr w14:val="tx1"/>
            </w14:solidFill>
          </w14:textFill>
        </w:rPr>
        <w:t>万元、政府采购工程支出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万元、政府采购服务支出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26.73</w:t>
      </w:r>
      <w:r>
        <w:rPr>
          <w:rFonts w:hint="eastAsia" w:ascii="Times New Roman" w:hAnsi="Times New Roman" w:eastAsia="仿宋_GB2312"/>
          <w:color w:val="000000" w:themeColor="text1"/>
          <w:sz w:val="32"/>
          <w:szCs w:val="32"/>
          <w:highlight w:val="none"/>
          <w14:textFill>
            <w14:solidFill>
              <w14:schemeClr w14:val="tx1"/>
            </w14:solidFill>
          </w14:textFill>
        </w:rPr>
        <w:t>万元。授予中小企业合同金额</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372.97</w:t>
      </w:r>
      <w:r>
        <w:rPr>
          <w:rFonts w:hint="eastAsia" w:ascii="Times New Roman" w:hAnsi="Times New Roman" w:eastAsia="仿宋_GB2312"/>
          <w:color w:val="000000" w:themeColor="text1"/>
          <w:sz w:val="32"/>
          <w:szCs w:val="32"/>
          <w:highlight w:val="none"/>
          <w14:textFill>
            <w14:solidFill>
              <w14:schemeClr w14:val="tx1"/>
            </w14:solidFill>
          </w14:textFill>
        </w:rPr>
        <w:t>万元，占政府采购支出总额的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仿宋_GB2312"/>
          <w:color w:val="000000" w:themeColor="text1"/>
          <w:sz w:val="32"/>
          <w:szCs w:val="32"/>
          <w:highlight w:val="none"/>
          <w14:textFill>
            <w14:solidFill>
              <w14:schemeClr w14:val="tx1"/>
            </w14:solidFill>
          </w14:textFill>
        </w:rPr>
        <w:t>%，其中：授予小微企业合同金额</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372.97</w:t>
      </w:r>
      <w:r>
        <w:rPr>
          <w:rFonts w:hint="eastAsia" w:ascii="Times New Roman" w:hAnsi="Times New Roman" w:eastAsia="仿宋_GB2312"/>
          <w:color w:val="000000" w:themeColor="text1"/>
          <w:sz w:val="32"/>
          <w:szCs w:val="32"/>
          <w:highlight w:val="none"/>
          <w14:textFill>
            <w14:solidFill>
              <w14:schemeClr w14:val="tx1"/>
            </w14:solidFill>
          </w14:textFill>
        </w:rPr>
        <w:t>万元，占政府采购支出总额的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仿宋_GB2312"/>
          <w:color w:val="000000" w:themeColor="text1"/>
          <w:sz w:val="32"/>
          <w:szCs w:val="32"/>
          <w:highlight w:val="none"/>
          <w14:textFill>
            <w14:solidFill>
              <w14:schemeClr w14:val="tx1"/>
            </w14:solidFill>
          </w14:textFill>
        </w:rPr>
        <w:t>%。货物采购授予中小企业合同金额占货物支出金额的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仿宋_GB2312"/>
          <w:color w:val="000000" w:themeColor="text1"/>
          <w:sz w:val="32"/>
          <w:szCs w:val="32"/>
          <w:highlight w:val="none"/>
          <w14:textFill>
            <w14:solidFill>
              <w14:schemeClr w14:val="tx1"/>
            </w14:solidFill>
          </w14:textFill>
        </w:rPr>
        <w:t>%，工程采购授予中小企业合同金额占工程支出金额的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%，服务采购授予中小企业合同金额占服务支出金额的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w:t>
      </w:r>
    </w:p>
    <w:p w14:paraId="35410B7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十二、关于国有资产占用情况说明</w:t>
      </w:r>
    </w:p>
    <w:p w14:paraId="13CBF84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截至</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年12月31日，本单位共有车辆</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olor w:val="000000" w:themeColor="text1"/>
          <w:sz w:val="32"/>
          <w:szCs w:val="32"/>
          <w:highlight w:val="none"/>
          <w14:textFill>
            <w14:solidFill>
              <w14:schemeClr w14:val="tx1"/>
            </w14:solidFill>
          </w14:textFill>
        </w:rPr>
        <w:t>辆，其中，主要领导干部用车</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辆，机要通信用车</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辆、应急保障用车</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辆、执法执勤用车</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辆、特种专业技术用车</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辆、其他用车</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辆，其他用车</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1辆，</w:t>
      </w:r>
      <w:r>
        <w:rPr>
          <w:rFonts w:hint="eastAsia" w:ascii="Times New Roman" w:hAnsi="Times New Roman" w:eastAsia="仿宋_GB2312"/>
          <w:color w:val="000000" w:themeColor="text1"/>
          <w:sz w:val="32"/>
          <w:szCs w:val="32"/>
          <w:highlight w:val="none"/>
          <w14:textFill>
            <w14:solidFill>
              <w14:schemeClr w14:val="tx1"/>
            </w14:solidFill>
          </w14:textFill>
        </w:rPr>
        <w:t>主要是</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教育工作公务用车</w:t>
      </w:r>
      <w:r>
        <w:rPr>
          <w:rFonts w:hint="eastAsia" w:ascii="Times New Roman" w:hAnsi="Times New Roman" w:eastAsia="仿宋_GB2312"/>
          <w:color w:val="000000" w:themeColor="text1"/>
          <w:sz w:val="32"/>
          <w:szCs w:val="32"/>
          <w:highlight w:val="none"/>
          <w14:textFill>
            <w14:solidFill>
              <w14:schemeClr w14:val="tx1"/>
            </w14:solidFill>
          </w14:textFill>
        </w:rPr>
        <w:t>；单位价值50万元以上通用设备</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台（套）；单位价值100万元以上专用设备</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olor w:val="000000" w:themeColor="text1"/>
          <w:sz w:val="32"/>
          <w:szCs w:val="32"/>
          <w:highlight w:val="none"/>
          <w14:textFill>
            <w14:solidFill>
              <w14:schemeClr w14:val="tx1"/>
            </w14:solidFill>
          </w14:textFill>
        </w:rPr>
        <w:t>台（套）。</w:t>
      </w:r>
    </w:p>
    <w:p w14:paraId="0B6A22F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十三、关于</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黑体" w:hAnsi="黑体" w:eastAsia="黑体" w:cs="黑体"/>
          <w:b w:val="0"/>
          <w:bCs/>
          <w:color w:val="000000" w:themeColor="text1"/>
          <w:sz w:val="32"/>
          <w:szCs w:val="32"/>
          <w:highlight w:val="none"/>
          <w14:textFill>
            <w14:solidFill>
              <w14:schemeClr w14:val="tx1"/>
            </w14:solidFill>
          </w14:textFill>
        </w:rPr>
        <w:t>年度预算绩效情况的说明</w:t>
      </w:r>
    </w:p>
    <w:p w14:paraId="3F702DBF">
      <w:pPr>
        <w:pStyle w:val="11"/>
        <w:keepNext w:val="0"/>
        <w:keepLines w:val="0"/>
        <w:pageBreakBefore w:val="0"/>
        <w:widowControl w:val="0"/>
        <w:kinsoku/>
        <w:wordWrap/>
        <w:overflowPunct/>
        <w:topLinePunct w:val="0"/>
        <w:bidi w:val="0"/>
        <w:snapToGrid/>
        <w:spacing w:line="600" w:lineRule="exact"/>
        <w:ind w:firstLine="643" w:firstLineChars="200"/>
        <w:jc w:val="left"/>
        <w:textAlignment w:val="auto"/>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lang w:eastAsia="zh-CN"/>
          <w14:textFill>
            <w14:solidFill>
              <w14:schemeClr w14:val="tx1"/>
            </w14:solidFill>
          </w14:textFill>
        </w:rPr>
        <w:t>（一）</w:t>
      </w:r>
      <w:r>
        <w:rPr>
          <w:rFonts w:hint="eastAsia" w:ascii="楷体" w:hAnsi="楷体" w:eastAsia="楷体" w:cs="楷体"/>
          <w:b/>
          <w:bCs/>
          <w:color w:val="000000" w:themeColor="text1"/>
          <w:sz w:val="32"/>
          <w:szCs w:val="32"/>
          <w:highlight w:val="none"/>
          <w14:textFill>
            <w14:solidFill>
              <w14:schemeClr w14:val="tx1"/>
            </w14:solidFill>
          </w14:textFill>
        </w:rPr>
        <w:t>部门整体支出绩效情况</w:t>
      </w:r>
    </w:p>
    <w:p w14:paraId="7AD0F9B1">
      <w:pPr>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t>本部门2024年整体支出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3525.51</w:t>
      </w:r>
      <w:r>
        <w:rPr>
          <w:rFonts w:hint="eastAsia"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t>万元，其中项目支出72万元，主要为局机关及第二幼儿园差额人员经常性补助。根据预算绩效管理要求，我部门组织对2023年度一般公共预算项目支出全面开展绩效自评，其中，一级项目0个，二级项目2个，共涉及资金72万元，占一般公共预算项目支出总额的100%。2023年度教育局本级未安排政府性基金预算项目和国有资本经营预算项目支出。</w:t>
      </w:r>
    </w:p>
    <w:p w14:paraId="5210649E">
      <w:pPr>
        <w:keepNext w:val="0"/>
        <w:keepLines w:val="0"/>
        <w:pageBreakBefore w:val="0"/>
        <w:widowControl w:val="0"/>
        <w:numPr>
          <w:ilvl w:val="0"/>
          <w:numId w:val="2"/>
        </w:numPr>
        <w:shd w:val="clear"/>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部门决算中项目绩效自评结果。</w:t>
      </w:r>
    </w:p>
    <w:p w14:paraId="1D38B3A4">
      <w:pPr>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t>2023年度项目绩效自评综述：根据年初设定的绩效目标，项目绩效自评得分为94分。项目全年预算数为2085.98万元，执行数为2085.98万元，完成预算的100%。项目绩效目标全部完成。2024年将进一步完善绩效目标的设置，并根据绩效目标设置要求，做好整体绩效和项目绩效的评价工作。</w:t>
      </w:r>
    </w:p>
    <w:p w14:paraId="567FA5FE">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80" w:lineRule="exact"/>
        <w:ind w:firstLine="321" w:firstLineChars="100"/>
        <w:jc w:val="left"/>
        <w:textAlignment w:val="auto"/>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lang w:eastAsia="zh-CN"/>
          <w14:textFill>
            <w14:solidFill>
              <w14:schemeClr w14:val="tx1"/>
            </w14:solidFill>
          </w14:textFill>
        </w:rPr>
        <w:t>（三）</w:t>
      </w:r>
      <w:r>
        <w:rPr>
          <w:rFonts w:hint="eastAsia" w:ascii="宋体" w:hAnsi="宋体" w:cs="宋体"/>
          <w:b/>
          <w:color w:val="000000" w:themeColor="text1"/>
          <w:kern w:val="0"/>
          <w:sz w:val="32"/>
          <w:szCs w:val="32"/>
          <w:highlight w:val="none"/>
          <w14:textFill>
            <w14:solidFill>
              <w14:schemeClr w14:val="tx1"/>
            </w14:solidFill>
          </w14:textFill>
        </w:rPr>
        <w:t>部门评价项目绩效评价结果。</w:t>
      </w:r>
    </w:p>
    <w:p w14:paraId="341F4862">
      <w:pPr>
        <w:pStyle w:val="11"/>
        <w:jc w:val="left"/>
        <w:rPr>
          <w:rFonts w:hint="eastAsia"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t>2024年度项目绩效评价综合得分95分，绩效评价结果为“优”，绩效评价报告详见附件。</w:t>
      </w:r>
    </w:p>
    <w:p w14:paraId="4B0611E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十四、国有资本经营预算财政拨款支出决算情况</w:t>
      </w:r>
    </w:p>
    <w:p w14:paraId="5E3429CE">
      <w:pPr>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t>2024年度国有资本经营预算财政拨款支出0万元，其中基本支出0万元，项目支出0万元。</w:t>
      </w:r>
    </w:p>
    <w:p w14:paraId="29F0CE63">
      <w:pPr>
        <w:pStyle w:val="11"/>
        <w:ind w:firstLine="640"/>
        <w:jc w:val="left"/>
        <w:rPr>
          <w:rFonts w:hint="eastAsia" w:ascii="Times New Roman" w:hAnsi="Times New Roman" w:eastAsia="仿宋_GB2312" w:cs="黑体"/>
          <w:color w:val="000000" w:themeColor="text1"/>
          <w:kern w:val="0"/>
          <w:sz w:val="32"/>
          <w:szCs w:val="32"/>
          <w:highlight w:val="none"/>
          <w:lang w:val="en-US" w:eastAsia="zh-CN" w:bidi="ar-SA"/>
          <w14:textFill>
            <w14:solidFill>
              <w14:schemeClr w14:val="tx1"/>
            </w14:solidFill>
          </w14:textFill>
        </w:rPr>
      </w:pPr>
    </w:p>
    <w:p w14:paraId="6036CBEC">
      <w:pPr>
        <w:pStyle w:val="11"/>
        <w:jc w:val="both"/>
        <w:rPr>
          <w:rFonts w:hint="eastAsia" w:ascii="方正小标宋_GBK" w:hAnsi="方正小标宋_GBK" w:eastAsia="方正小标宋_GBK" w:cs="方正小标宋_GBK"/>
          <w:color w:val="000000" w:themeColor="text1"/>
          <w:sz w:val="72"/>
          <w:szCs w:val="72"/>
          <w:highlight w:val="none"/>
          <w14:textFill>
            <w14:solidFill>
              <w14:schemeClr w14:val="tx1"/>
            </w14:solidFill>
          </w14:textFill>
        </w:rPr>
      </w:pPr>
    </w:p>
    <w:p w14:paraId="390B1023">
      <w:pPr>
        <w:pStyle w:val="11"/>
        <w:jc w:val="center"/>
        <w:rPr>
          <w:rFonts w:hint="eastAsia" w:ascii="方正小标宋_GBK" w:hAnsi="方正小标宋_GBK" w:eastAsia="方正小标宋_GBK" w:cs="方正小标宋_GBK"/>
          <w:color w:val="000000" w:themeColor="text1"/>
          <w:sz w:val="72"/>
          <w:szCs w:val="72"/>
          <w:highlight w:val="none"/>
          <w14:textFill>
            <w14:solidFill>
              <w14:schemeClr w14:val="tx1"/>
            </w14:solidFill>
          </w14:textFill>
        </w:rPr>
      </w:pPr>
    </w:p>
    <w:p w14:paraId="02BE3EE7">
      <w:pPr>
        <w:pStyle w:val="11"/>
        <w:jc w:val="center"/>
        <w:rPr>
          <w:rFonts w:hint="eastAsia" w:ascii="方正小标宋_GBK" w:hAnsi="方正小标宋_GBK" w:eastAsia="方正小标宋_GBK" w:cs="方正小标宋_GBK"/>
          <w:color w:val="000000" w:themeColor="text1"/>
          <w:sz w:val="72"/>
          <w:szCs w:val="72"/>
          <w:highlight w:val="none"/>
          <w14:textFill>
            <w14:solidFill>
              <w14:schemeClr w14:val="tx1"/>
            </w14:solidFill>
          </w14:textFill>
        </w:rPr>
      </w:pPr>
    </w:p>
    <w:p w14:paraId="1CD0E826">
      <w:pPr>
        <w:pStyle w:val="11"/>
        <w:jc w:val="both"/>
        <w:rPr>
          <w:rFonts w:hint="eastAsia" w:ascii="方正小标宋_GBK" w:hAnsi="方正小标宋_GBK" w:eastAsia="方正小标宋_GBK" w:cs="方正小标宋_GBK"/>
          <w:color w:val="000000" w:themeColor="text1"/>
          <w:sz w:val="72"/>
          <w:szCs w:val="72"/>
          <w:highlight w:val="none"/>
          <w14:textFill>
            <w14:solidFill>
              <w14:schemeClr w14:val="tx1"/>
            </w14:solidFill>
          </w14:textFill>
        </w:rPr>
      </w:pPr>
    </w:p>
    <w:p w14:paraId="0C6D4373">
      <w:pPr>
        <w:pStyle w:val="11"/>
        <w:jc w:val="center"/>
        <w:rPr>
          <w:rFonts w:hint="eastAsia" w:ascii="方正小标宋_GBK" w:hAnsi="方正小标宋_GBK" w:eastAsia="方正小标宋_GBK" w:cs="方正小标宋_GBK"/>
          <w:color w:val="000000" w:themeColor="text1"/>
          <w:sz w:val="72"/>
          <w:szCs w:val="72"/>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72"/>
          <w:szCs w:val="72"/>
          <w:highlight w:val="none"/>
          <w14:textFill>
            <w14:solidFill>
              <w14:schemeClr w14:val="tx1"/>
            </w14:solidFill>
          </w14:textFill>
        </w:rPr>
        <w:t>第四部分</w:t>
      </w:r>
    </w:p>
    <w:p w14:paraId="733440C7">
      <w:pPr>
        <w:jc w:val="center"/>
        <w:rPr>
          <w:rFonts w:hint="eastAsia" w:ascii="方正小标宋_GBK" w:hAnsi="方正小标宋_GBK" w:eastAsia="方正小标宋_GBK" w:cs="方正小标宋_GBK"/>
          <w:color w:val="000000" w:themeColor="text1"/>
          <w:kern w:val="0"/>
          <w:sz w:val="70"/>
          <w:szCs w:val="70"/>
          <w:highlight w:val="none"/>
          <w14:textFill>
            <w14:solidFill>
              <w14:schemeClr w14:val="tx1"/>
            </w14:solidFill>
          </w14:textFill>
        </w:rPr>
      </w:pPr>
    </w:p>
    <w:p w14:paraId="01DD83EB">
      <w:pPr>
        <w:jc w:val="center"/>
        <w:rPr>
          <w:rFonts w:hint="eastAsia" w:ascii="方正小标宋_GBK" w:hAnsi="方正小标宋_GBK" w:eastAsia="方正小标宋_GBK" w:cs="方正小标宋_GBK"/>
          <w:color w:val="000000" w:themeColor="text1"/>
          <w:kern w:val="0"/>
          <w:sz w:val="70"/>
          <w:szCs w:val="70"/>
          <w:highlight w:val="none"/>
          <w14:textFill>
            <w14:solidFill>
              <w14:schemeClr w14:val="tx1"/>
            </w14:solidFill>
          </w14:textFill>
        </w:rPr>
      </w:pPr>
      <w:r>
        <w:rPr>
          <w:rFonts w:hint="eastAsia" w:ascii="方正小标宋_GBK" w:hAnsi="方正小标宋_GBK" w:eastAsia="方正小标宋_GBK" w:cs="方正小标宋_GBK"/>
          <w:color w:val="000000" w:themeColor="text1"/>
          <w:kern w:val="0"/>
          <w:sz w:val="70"/>
          <w:szCs w:val="70"/>
          <w:highlight w:val="none"/>
          <w14:textFill>
            <w14:solidFill>
              <w14:schemeClr w14:val="tx1"/>
            </w14:solidFill>
          </w14:textFill>
        </w:rPr>
        <w:t>名词解释</w:t>
      </w:r>
    </w:p>
    <w:p w14:paraId="0127FEAF">
      <w:pPr>
        <w:widowControl/>
        <w:jc w:val="left"/>
        <w:rPr>
          <w:rFonts w:cs="黑体" w:asciiTheme="minorEastAsia" w:hAnsiTheme="minorEastAsia"/>
          <w:color w:val="000000" w:themeColor="text1"/>
          <w:kern w:val="0"/>
          <w:sz w:val="32"/>
          <w:szCs w:val="32"/>
          <w:highlight w:val="none"/>
          <w14:textFill>
            <w14:solidFill>
              <w14:schemeClr w14:val="tx1"/>
            </w14:solidFill>
          </w14:textFill>
        </w:rPr>
      </w:pPr>
      <w:r>
        <w:rPr>
          <w:rFonts w:hint="eastAsia" w:ascii="方正小标宋_GBK" w:hAnsi="方正小标宋_GBK" w:eastAsia="方正小标宋_GBK" w:cs="方正小标宋_GBK"/>
          <w:color w:val="000000" w:themeColor="text1"/>
          <w:kern w:val="0"/>
          <w:sz w:val="70"/>
          <w:szCs w:val="70"/>
          <w:highlight w:val="none"/>
          <w14:textFill>
            <w14:solidFill>
              <w14:schemeClr w14:val="tx1"/>
            </w14:solidFill>
          </w14:textFill>
        </w:rPr>
        <w:br w:type="page"/>
      </w:r>
    </w:p>
    <w:p w14:paraId="59D6F662">
      <w:pPr>
        <w:widowControl/>
        <w:shd w:val="clear" w:color="auto" w:fill="FFFFFF"/>
        <w:spacing w:line="600" w:lineRule="exact"/>
        <w:ind w:firstLine="703"/>
        <w:jc w:val="left"/>
        <w:rPr>
          <w:rFonts w:ascii="宋体"/>
          <w:color w:val="000000" w:themeColor="text1"/>
          <w:kern w:val="0"/>
          <w:sz w:val="32"/>
          <w:szCs w:val="32"/>
          <w:highlight w:val="none"/>
          <w:shd w:val="clear" w:color="auto" w:fill="FFFFFF"/>
          <w14:textFill>
            <w14:solidFill>
              <w14:schemeClr w14:val="tx1"/>
            </w14:solidFill>
          </w14:textFill>
        </w:rPr>
      </w:pPr>
      <w:r>
        <w:rPr>
          <w:rFonts w:ascii="宋体" w:hAnsi="宋体"/>
          <w:color w:val="000000" w:themeColor="text1"/>
          <w:kern w:val="0"/>
          <w:sz w:val="32"/>
          <w:szCs w:val="32"/>
          <w:highlight w:val="none"/>
          <w:shd w:val="clear" w:color="auto" w:fill="FFFFFF"/>
          <w14:textFill>
            <w14:solidFill>
              <w14:schemeClr w14:val="tx1"/>
            </w14:solidFill>
          </w14:textFill>
        </w:rPr>
        <w:t>1.</w:t>
      </w:r>
      <w:r>
        <w:rPr>
          <w:rFonts w:hint="eastAsia" w:ascii="宋体" w:hAnsi="宋体"/>
          <w:color w:val="000000" w:themeColor="text1"/>
          <w:kern w:val="0"/>
          <w:sz w:val="32"/>
          <w:szCs w:val="32"/>
          <w:highlight w:val="none"/>
          <w:shd w:val="clear" w:color="auto" w:fill="FFFFFF"/>
          <w14:textFill>
            <w14:solidFill>
              <w14:schemeClr w14:val="tx1"/>
            </w14:solidFill>
          </w14:textFill>
        </w:rPr>
        <w:t>财政拨款收入：指市级财政当年拨付的资金。</w:t>
      </w:r>
    </w:p>
    <w:p w14:paraId="6AD3E6E9">
      <w:pPr>
        <w:widowControl/>
        <w:shd w:val="clear" w:color="auto" w:fill="FFFFFF"/>
        <w:spacing w:line="600" w:lineRule="exact"/>
        <w:ind w:firstLine="703"/>
        <w:jc w:val="left"/>
        <w:rPr>
          <w:rFonts w:ascii="宋体"/>
          <w:color w:val="000000" w:themeColor="text1"/>
          <w:kern w:val="0"/>
          <w:sz w:val="32"/>
          <w:szCs w:val="32"/>
          <w:highlight w:val="none"/>
          <w:shd w:val="clear" w:color="auto" w:fill="FFFFFF"/>
          <w14:textFill>
            <w14:solidFill>
              <w14:schemeClr w14:val="tx1"/>
            </w14:solidFill>
          </w14:textFill>
        </w:rPr>
      </w:pPr>
      <w:r>
        <w:rPr>
          <w:rFonts w:ascii="宋体" w:hAnsi="宋体"/>
          <w:color w:val="000000" w:themeColor="text1"/>
          <w:kern w:val="0"/>
          <w:sz w:val="32"/>
          <w:szCs w:val="32"/>
          <w:highlight w:val="none"/>
          <w:shd w:val="clear" w:color="auto" w:fill="FFFFFF"/>
          <w14:textFill>
            <w14:solidFill>
              <w14:schemeClr w14:val="tx1"/>
            </w14:solidFill>
          </w14:textFill>
        </w:rPr>
        <w:t>2.</w:t>
      </w:r>
      <w:r>
        <w:rPr>
          <w:rFonts w:hint="eastAsia" w:ascii="宋体" w:hAnsi="宋体"/>
          <w:color w:val="000000" w:themeColor="text1"/>
          <w:kern w:val="0"/>
          <w:sz w:val="32"/>
          <w:szCs w:val="32"/>
          <w:highlight w:val="none"/>
          <w:shd w:val="clear" w:color="auto" w:fill="FFFFFF"/>
          <w14:textFill>
            <w14:solidFill>
              <w14:schemeClr w14:val="tx1"/>
            </w14:solidFill>
          </w14:textFill>
        </w:rPr>
        <w:t>上级补助收入：指单位从主管部门和上级单位取得的非财政性补助收入。</w:t>
      </w:r>
    </w:p>
    <w:p w14:paraId="023224B9">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3.</w:t>
      </w:r>
      <w:r>
        <w:rPr>
          <w:rFonts w:hint="eastAsia" w:ascii="宋体" w:hAnsi="宋体"/>
          <w:color w:val="auto"/>
          <w:kern w:val="0"/>
          <w:sz w:val="32"/>
          <w:szCs w:val="32"/>
          <w:highlight w:val="none"/>
          <w:shd w:val="clear" w:color="auto" w:fill="FFFFFF"/>
        </w:rPr>
        <w:t>事业收入：指事业单位开展专业业务活动及辅助活动所取得的收入。</w:t>
      </w:r>
    </w:p>
    <w:p w14:paraId="49FC5F2B">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4.</w:t>
      </w:r>
      <w:r>
        <w:rPr>
          <w:rFonts w:hint="eastAsia" w:ascii="宋体" w:hAnsi="宋体"/>
          <w:color w:val="auto"/>
          <w:kern w:val="0"/>
          <w:sz w:val="32"/>
          <w:szCs w:val="32"/>
          <w:highlight w:val="none"/>
          <w:shd w:val="clear" w:color="auto" w:fill="FFFFFF"/>
        </w:rPr>
        <w:t>经营收入：指事业单位在专业业务活动及辅助活动之外开展非独立核算经营活动取得的收入。</w:t>
      </w:r>
    </w:p>
    <w:p w14:paraId="1369DB0C">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5.</w:t>
      </w:r>
      <w:r>
        <w:rPr>
          <w:rFonts w:hint="eastAsia" w:ascii="宋体" w:hAnsi="宋体"/>
          <w:color w:val="auto"/>
          <w:kern w:val="0"/>
          <w:sz w:val="32"/>
          <w:szCs w:val="32"/>
          <w:highlight w:val="none"/>
          <w:shd w:val="clear" w:color="auto" w:fill="FFFFFF"/>
        </w:rPr>
        <w:t>附属单位上缴收入：指单位附属的独立核算单位按照上缴的收入。</w:t>
      </w:r>
    </w:p>
    <w:p w14:paraId="31606C6F">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6.</w:t>
      </w:r>
      <w:r>
        <w:rPr>
          <w:rFonts w:hint="eastAsia" w:ascii="宋体" w:hAnsi="宋体"/>
          <w:color w:val="auto"/>
          <w:kern w:val="0"/>
          <w:sz w:val="32"/>
          <w:szCs w:val="32"/>
          <w:highlight w:val="none"/>
          <w:shd w:val="clear" w:color="auto" w:fill="FFFFFF"/>
        </w:rPr>
        <w:t>其他收入：指除上述“财政拨款收入”、“上级补助收入”、“事业收入”、“经营收入”、“附属单位上缴收入”等以外的收入。</w:t>
      </w:r>
    </w:p>
    <w:p w14:paraId="45622225">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7.</w:t>
      </w:r>
      <w:r>
        <w:rPr>
          <w:rFonts w:hint="eastAsia" w:ascii="宋体" w:hAnsi="宋体"/>
          <w:color w:val="auto"/>
          <w:kern w:val="0"/>
          <w:sz w:val="32"/>
          <w:szCs w:val="32"/>
          <w:highlight w:val="none"/>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0D2820BA">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8.</w:t>
      </w:r>
      <w:r>
        <w:rPr>
          <w:rFonts w:hint="eastAsia" w:ascii="宋体" w:hAnsi="宋体"/>
          <w:color w:val="auto"/>
          <w:kern w:val="0"/>
          <w:sz w:val="32"/>
          <w:szCs w:val="32"/>
          <w:highlight w:val="none"/>
          <w:shd w:val="clear" w:color="auto" w:fill="FFFFFF"/>
        </w:rPr>
        <w:t>上年结转和结余：指以前年度尚未完成、结转到本年按有关规定继续使用的资金。</w:t>
      </w:r>
    </w:p>
    <w:p w14:paraId="194AFE15">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9.</w:t>
      </w:r>
      <w:r>
        <w:rPr>
          <w:rFonts w:hint="eastAsia" w:ascii="宋体" w:hAnsi="宋体"/>
          <w:color w:val="auto"/>
          <w:kern w:val="0"/>
          <w:sz w:val="32"/>
          <w:szCs w:val="32"/>
          <w:highlight w:val="none"/>
          <w:shd w:val="clear" w:color="auto" w:fill="FFFFFF"/>
        </w:rPr>
        <w:t>结余分配：指事业单位按规定对非财政补助结余资金提取的职工福利基金、事业基金和缴纳的所得税，以及减少单位按规定应缴回的基本建设竣工项目结余资金。</w:t>
      </w:r>
    </w:p>
    <w:p w14:paraId="64BDFB3C">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10.</w:t>
      </w:r>
      <w:r>
        <w:rPr>
          <w:rFonts w:hint="eastAsia" w:ascii="宋体" w:hAnsi="宋体"/>
          <w:color w:val="auto"/>
          <w:kern w:val="0"/>
          <w:sz w:val="32"/>
          <w:szCs w:val="32"/>
          <w:highlight w:val="none"/>
          <w:shd w:val="clear" w:color="auto" w:fill="FFFFFF"/>
        </w:rPr>
        <w:t>年末结转和结余资金：指本年度或以前年度预算安排、因客观条件发生变化无法按原计划实施，需要延迟到以后年度按有关规定继续使用的资金。</w:t>
      </w:r>
    </w:p>
    <w:p w14:paraId="754EB9E8">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11.</w:t>
      </w:r>
      <w:r>
        <w:rPr>
          <w:rFonts w:hint="eastAsia" w:ascii="宋体" w:hAnsi="宋体"/>
          <w:color w:val="auto"/>
          <w:kern w:val="0"/>
          <w:sz w:val="32"/>
          <w:szCs w:val="32"/>
          <w:highlight w:val="none"/>
          <w:shd w:val="clear" w:color="auto" w:fill="FFFFFF"/>
        </w:rPr>
        <w:t>基本支出：指保障机构正常运转、完成支日常工作任务而发生的人员支出和公用支出。</w:t>
      </w:r>
    </w:p>
    <w:p w14:paraId="027F1E54">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12.</w:t>
      </w:r>
      <w:r>
        <w:rPr>
          <w:rFonts w:hint="eastAsia" w:ascii="宋体" w:hAnsi="宋体"/>
          <w:color w:val="auto"/>
          <w:kern w:val="0"/>
          <w:sz w:val="32"/>
          <w:szCs w:val="32"/>
          <w:highlight w:val="none"/>
          <w:shd w:val="clear" w:color="auto" w:fill="FFFFFF"/>
        </w:rPr>
        <w:t>项目支出：指在基本支出之外为完成特定行政任务和事业发展目标所发生的支出。</w:t>
      </w:r>
    </w:p>
    <w:p w14:paraId="3452C200">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13.</w:t>
      </w:r>
      <w:r>
        <w:rPr>
          <w:rFonts w:hint="eastAsia" w:ascii="宋体" w:hAnsi="宋体"/>
          <w:color w:val="auto"/>
          <w:kern w:val="0"/>
          <w:sz w:val="32"/>
          <w:szCs w:val="32"/>
          <w:highlight w:val="none"/>
          <w:shd w:val="clear" w:color="auto" w:fill="FFFFFF"/>
        </w:rPr>
        <w:t>经营支出：指事业单位在专业业务活动及其辅助活动之外开展非独立核算经营活动发生的支出。</w:t>
      </w:r>
    </w:p>
    <w:p w14:paraId="6A71A4C8">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14</w:t>
      </w:r>
      <w:r>
        <w:rPr>
          <w:rFonts w:hint="eastAsia" w:ascii="宋体" w:hAnsi="宋体"/>
          <w:color w:val="auto"/>
          <w:kern w:val="0"/>
          <w:sz w:val="32"/>
          <w:szCs w:val="32"/>
          <w:highlight w:val="none"/>
          <w:shd w:val="clear" w:color="auto" w:fill="FFFFFF"/>
        </w:rPr>
        <w:t>、上缴上级支出：指事业单位按照财政部门和主管部门的规定上缴上级单位的支出。（可结合部门实际支出情况举例说明）</w:t>
      </w:r>
    </w:p>
    <w:p w14:paraId="0D2A6791">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15</w:t>
      </w:r>
      <w:r>
        <w:rPr>
          <w:rFonts w:hint="eastAsia" w:ascii="宋体" w:hAnsi="宋体"/>
          <w:color w:val="auto"/>
          <w:kern w:val="0"/>
          <w:sz w:val="32"/>
          <w:szCs w:val="32"/>
          <w:highlight w:val="none"/>
          <w:shd w:val="clear" w:color="auto" w:fill="FFFFFF"/>
        </w:rPr>
        <w:t>、对附属单位补助支出：指事业单位用财政补助收入之外的收入对附属单位补助发生的支出</w:t>
      </w:r>
    </w:p>
    <w:p w14:paraId="2B94646D">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16.</w:t>
      </w:r>
      <w:r>
        <w:rPr>
          <w:rFonts w:hint="eastAsia" w:ascii="宋体" w:hAnsi="宋体"/>
          <w:color w:val="auto"/>
          <w:kern w:val="0"/>
          <w:sz w:val="32"/>
          <w:szCs w:val="32"/>
          <w:highlight w:val="none"/>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AB2705A">
      <w:pPr>
        <w:widowControl/>
        <w:shd w:val="clear" w:color="auto" w:fill="FFFFFF"/>
        <w:spacing w:line="600" w:lineRule="exact"/>
        <w:ind w:firstLine="703"/>
        <w:jc w:val="left"/>
        <w:rPr>
          <w:rFonts w:ascii="宋体"/>
          <w:color w:val="auto"/>
          <w:kern w:val="0"/>
          <w:sz w:val="32"/>
          <w:szCs w:val="32"/>
          <w:highlight w:val="none"/>
          <w:shd w:val="clear" w:color="auto" w:fill="FFFFFF"/>
        </w:rPr>
      </w:pPr>
      <w:r>
        <w:rPr>
          <w:rFonts w:ascii="宋体" w:hAnsi="宋体"/>
          <w:color w:val="auto"/>
          <w:kern w:val="0"/>
          <w:sz w:val="32"/>
          <w:szCs w:val="32"/>
          <w:highlight w:val="none"/>
          <w:shd w:val="clear" w:color="auto" w:fill="FFFFFF"/>
        </w:rPr>
        <w:t>17.</w:t>
      </w:r>
      <w:r>
        <w:rPr>
          <w:rFonts w:hint="eastAsia" w:ascii="宋体" w:hAnsi="宋体"/>
          <w:color w:val="auto"/>
          <w:kern w:val="0"/>
          <w:sz w:val="32"/>
          <w:szCs w:val="32"/>
          <w:highlight w:val="none"/>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086D1F93">
      <w:pPr>
        <w:spacing w:line="600" w:lineRule="exact"/>
        <w:ind w:firstLine="640" w:firstLineChars="200"/>
        <w:rPr>
          <w:rFonts w:ascii="宋体"/>
          <w:color w:val="auto"/>
          <w:sz w:val="32"/>
          <w:szCs w:val="32"/>
          <w:highlight w:val="none"/>
        </w:rPr>
      </w:pPr>
      <w:r>
        <w:rPr>
          <w:rFonts w:ascii="宋体" w:hAnsi="宋体"/>
          <w:color w:val="auto"/>
          <w:sz w:val="32"/>
          <w:szCs w:val="32"/>
          <w:highlight w:val="none"/>
        </w:rPr>
        <w:t>18.</w:t>
      </w:r>
      <w:r>
        <w:rPr>
          <w:rFonts w:hint="eastAsia" w:ascii="宋体" w:hAnsi="宋体"/>
          <w:color w:val="auto"/>
          <w:sz w:val="32"/>
          <w:szCs w:val="32"/>
          <w:highlight w:val="none"/>
        </w:rPr>
        <w:t>政府采购</w:t>
      </w:r>
      <w:r>
        <w:rPr>
          <w:rFonts w:ascii="宋体" w:hAnsi="宋体"/>
          <w:color w:val="auto"/>
          <w:sz w:val="32"/>
          <w:szCs w:val="32"/>
          <w:highlight w:val="none"/>
        </w:rPr>
        <w:t xml:space="preserve"> </w:t>
      </w:r>
      <w:r>
        <w:rPr>
          <w:rFonts w:hint="eastAsia" w:ascii="宋体" w:hAnsi="宋体"/>
          <w:color w:val="auto"/>
          <w:sz w:val="32"/>
          <w:szCs w:val="32"/>
          <w:highlight w:val="none"/>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11122866">
      <w:pPr>
        <w:pStyle w:val="11"/>
        <w:jc w:val="center"/>
        <w:rPr>
          <w:color w:val="auto"/>
          <w:sz w:val="72"/>
          <w:szCs w:val="72"/>
          <w:highlight w:val="none"/>
        </w:rPr>
      </w:pPr>
    </w:p>
    <w:p w14:paraId="6D138CC2">
      <w:pPr>
        <w:pStyle w:val="11"/>
        <w:jc w:val="center"/>
        <w:rPr>
          <w:color w:val="auto"/>
          <w:sz w:val="72"/>
          <w:szCs w:val="72"/>
          <w:highlight w:val="none"/>
        </w:rPr>
      </w:pPr>
    </w:p>
    <w:p w14:paraId="2AEF3889">
      <w:pPr>
        <w:pStyle w:val="11"/>
        <w:jc w:val="center"/>
        <w:rPr>
          <w:color w:val="auto"/>
          <w:sz w:val="72"/>
          <w:szCs w:val="72"/>
          <w:highlight w:val="none"/>
        </w:rPr>
      </w:pPr>
    </w:p>
    <w:p w14:paraId="77B8B167">
      <w:pPr>
        <w:pStyle w:val="11"/>
        <w:jc w:val="center"/>
        <w:rPr>
          <w:color w:val="auto"/>
          <w:sz w:val="72"/>
          <w:szCs w:val="72"/>
          <w:highlight w:val="none"/>
        </w:rPr>
      </w:pPr>
    </w:p>
    <w:p w14:paraId="0FB3F820">
      <w:pPr>
        <w:pStyle w:val="11"/>
        <w:jc w:val="center"/>
        <w:rPr>
          <w:color w:val="auto"/>
          <w:sz w:val="72"/>
          <w:szCs w:val="72"/>
          <w:highlight w:val="none"/>
        </w:rPr>
      </w:pPr>
    </w:p>
    <w:p w14:paraId="7914F4C8">
      <w:pPr>
        <w:pStyle w:val="11"/>
        <w:jc w:val="center"/>
        <w:rPr>
          <w:color w:val="auto"/>
          <w:sz w:val="72"/>
          <w:szCs w:val="72"/>
          <w:highlight w:val="none"/>
        </w:rPr>
      </w:pPr>
    </w:p>
    <w:p w14:paraId="26A86BA8">
      <w:pPr>
        <w:pStyle w:val="11"/>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第五部分</w:t>
      </w:r>
    </w:p>
    <w:p w14:paraId="3CFA8AFE">
      <w:pPr>
        <w:pStyle w:val="11"/>
        <w:jc w:val="center"/>
        <w:rPr>
          <w:rFonts w:hint="eastAsia" w:ascii="方正小标宋_GBK" w:hAnsi="方正小标宋_GBK" w:eastAsia="方正小标宋_GBK" w:cs="方正小标宋_GBK"/>
          <w:color w:val="auto"/>
          <w:sz w:val="72"/>
          <w:szCs w:val="72"/>
          <w:highlight w:val="none"/>
        </w:rPr>
      </w:pPr>
    </w:p>
    <w:p w14:paraId="08C5E6A2">
      <w:pPr>
        <w:pStyle w:val="11"/>
        <w:jc w:val="center"/>
        <w:rPr>
          <w:rFonts w:hint="eastAsia" w:ascii="方正小标宋_GBK" w:hAnsi="方正小标宋_GBK" w:eastAsia="方正小标宋_GBK" w:cs="方正小标宋_GBK"/>
          <w:color w:val="auto"/>
          <w:sz w:val="72"/>
          <w:szCs w:val="72"/>
          <w:highlight w:val="none"/>
        </w:rPr>
      </w:pPr>
      <w:r>
        <w:rPr>
          <w:rFonts w:hint="eastAsia" w:ascii="方正小标宋_GBK" w:hAnsi="方正小标宋_GBK" w:eastAsia="方正小标宋_GBK" w:cs="方正小标宋_GBK"/>
          <w:color w:val="auto"/>
          <w:sz w:val="72"/>
          <w:szCs w:val="72"/>
          <w:highlight w:val="none"/>
        </w:rPr>
        <w:t>附件</w:t>
      </w:r>
    </w:p>
    <w:p w14:paraId="6CD8FEC8">
      <w:pPr>
        <w:pStyle w:val="11"/>
        <w:jc w:val="center"/>
        <w:rPr>
          <w:color w:val="auto"/>
          <w:sz w:val="72"/>
          <w:szCs w:val="72"/>
          <w:highlight w:val="none"/>
        </w:rPr>
      </w:pPr>
      <w:r>
        <w:rPr>
          <w:rFonts w:hint="eastAsia" w:ascii="方正小标宋_GBK" w:hAnsi="方正小标宋_GBK" w:eastAsia="方正小标宋_GBK" w:cs="方正小标宋_GBK"/>
          <w:color w:val="auto"/>
          <w:sz w:val="72"/>
          <w:szCs w:val="72"/>
          <w:highlight w:val="none"/>
        </w:rPr>
        <w:br w:type="page"/>
      </w:r>
    </w:p>
    <w:p w14:paraId="3C169A80">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2024年度会同县教育局整体支出</w:t>
      </w:r>
    </w:p>
    <w:p w14:paraId="4E2FCA8A">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绩效自评报告</w:t>
      </w:r>
    </w:p>
    <w:p w14:paraId="2F1C555E">
      <w:pPr>
        <w:keepNext w:val="0"/>
        <w:keepLines w:val="0"/>
        <w:pageBreakBefore w:val="0"/>
        <w:widowControl/>
        <w:wordWrap/>
        <w:overflowPunct/>
        <w:topLinePunct w:val="0"/>
        <w:bidi w:val="0"/>
        <w:spacing w:line="560" w:lineRule="exact"/>
        <w:ind w:left="0"/>
        <w:rPr>
          <w:rFonts w:ascii="Arial"/>
          <w:sz w:val="21"/>
        </w:rPr>
      </w:pPr>
    </w:p>
    <w:p w14:paraId="0A2DFA7C">
      <w:pPr>
        <w:spacing w:line="248" w:lineRule="auto"/>
        <w:rPr>
          <w:rFonts w:ascii="Arial"/>
          <w:sz w:val="21"/>
        </w:rPr>
      </w:pPr>
    </w:p>
    <w:p w14:paraId="57205D4F">
      <w:pPr>
        <w:spacing w:line="248" w:lineRule="auto"/>
        <w:rPr>
          <w:rFonts w:ascii="Arial"/>
          <w:sz w:val="21"/>
        </w:rPr>
      </w:pPr>
    </w:p>
    <w:p w14:paraId="67040CF9">
      <w:pPr>
        <w:spacing w:line="248" w:lineRule="auto"/>
        <w:rPr>
          <w:rFonts w:ascii="Arial"/>
          <w:sz w:val="21"/>
        </w:rPr>
      </w:pPr>
    </w:p>
    <w:p w14:paraId="5190562D">
      <w:pPr>
        <w:spacing w:line="248" w:lineRule="auto"/>
        <w:rPr>
          <w:rFonts w:ascii="Arial"/>
          <w:sz w:val="21"/>
        </w:rPr>
      </w:pPr>
    </w:p>
    <w:p w14:paraId="2A60C9B2">
      <w:pPr>
        <w:spacing w:line="248" w:lineRule="auto"/>
        <w:rPr>
          <w:rFonts w:ascii="Arial"/>
          <w:sz w:val="21"/>
        </w:rPr>
      </w:pPr>
    </w:p>
    <w:p w14:paraId="2D96475B">
      <w:pPr>
        <w:spacing w:line="249" w:lineRule="auto"/>
        <w:rPr>
          <w:rFonts w:ascii="Arial"/>
          <w:sz w:val="21"/>
        </w:rPr>
      </w:pPr>
    </w:p>
    <w:p w14:paraId="7A22D620">
      <w:pPr>
        <w:spacing w:line="249" w:lineRule="auto"/>
        <w:rPr>
          <w:rFonts w:ascii="Arial"/>
          <w:sz w:val="21"/>
        </w:rPr>
      </w:pPr>
    </w:p>
    <w:p w14:paraId="1D208147">
      <w:pPr>
        <w:spacing w:line="249" w:lineRule="auto"/>
        <w:rPr>
          <w:rFonts w:ascii="Arial"/>
          <w:sz w:val="21"/>
        </w:rPr>
      </w:pPr>
    </w:p>
    <w:p w14:paraId="161C68EF">
      <w:pPr>
        <w:spacing w:line="249" w:lineRule="auto"/>
        <w:rPr>
          <w:rFonts w:ascii="Arial"/>
          <w:sz w:val="21"/>
        </w:rPr>
      </w:pPr>
    </w:p>
    <w:p w14:paraId="1E9857AA">
      <w:pPr>
        <w:spacing w:line="249" w:lineRule="auto"/>
        <w:rPr>
          <w:rFonts w:ascii="Arial"/>
          <w:sz w:val="21"/>
        </w:rPr>
      </w:pPr>
    </w:p>
    <w:p w14:paraId="061D198A">
      <w:pPr>
        <w:spacing w:line="249" w:lineRule="auto"/>
        <w:rPr>
          <w:rFonts w:ascii="Arial"/>
          <w:sz w:val="21"/>
        </w:rPr>
      </w:pPr>
    </w:p>
    <w:p w14:paraId="7462A8E2">
      <w:pPr>
        <w:spacing w:line="249" w:lineRule="auto"/>
        <w:rPr>
          <w:rFonts w:ascii="Arial"/>
          <w:sz w:val="21"/>
        </w:rPr>
      </w:pPr>
    </w:p>
    <w:p w14:paraId="3F5AD970">
      <w:pPr>
        <w:spacing w:line="249" w:lineRule="auto"/>
        <w:rPr>
          <w:rFonts w:ascii="Arial"/>
          <w:sz w:val="21"/>
        </w:rPr>
      </w:pPr>
    </w:p>
    <w:p w14:paraId="79C85A30">
      <w:pPr>
        <w:spacing w:line="249" w:lineRule="auto"/>
        <w:rPr>
          <w:rFonts w:ascii="Arial"/>
          <w:sz w:val="21"/>
        </w:rPr>
      </w:pPr>
    </w:p>
    <w:p w14:paraId="178D1D5E">
      <w:pPr>
        <w:spacing w:line="249" w:lineRule="auto"/>
        <w:rPr>
          <w:rFonts w:ascii="Arial"/>
          <w:sz w:val="21"/>
        </w:rPr>
      </w:pPr>
    </w:p>
    <w:p w14:paraId="18557181">
      <w:pPr>
        <w:spacing w:line="249" w:lineRule="auto"/>
        <w:rPr>
          <w:rFonts w:ascii="Arial"/>
          <w:sz w:val="21"/>
        </w:rPr>
      </w:pPr>
    </w:p>
    <w:p w14:paraId="5307ECC3">
      <w:pPr>
        <w:spacing w:line="249" w:lineRule="auto"/>
        <w:rPr>
          <w:rFonts w:ascii="Arial"/>
          <w:sz w:val="21"/>
        </w:rPr>
      </w:pPr>
    </w:p>
    <w:p w14:paraId="3A6603B2">
      <w:pPr>
        <w:spacing w:line="249" w:lineRule="auto"/>
        <w:rPr>
          <w:rFonts w:ascii="Arial"/>
          <w:sz w:val="21"/>
        </w:rPr>
      </w:pPr>
    </w:p>
    <w:p w14:paraId="0E750EE9">
      <w:pPr>
        <w:spacing w:line="249" w:lineRule="auto"/>
        <w:rPr>
          <w:rFonts w:ascii="Arial"/>
          <w:sz w:val="21"/>
        </w:rPr>
      </w:pPr>
    </w:p>
    <w:p w14:paraId="6F603C04">
      <w:pPr>
        <w:spacing w:line="249" w:lineRule="auto"/>
        <w:rPr>
          <w:rFonts w:ascii="Arial"/>
          <w:sz w:val="21"/>
        </w:rPr>
      </w:pPr>
    </w:p>
    <w:p w14:paraId="5D2BF7C0">
      <w:pPr>
        <w:spacing w:line="249" w:lineRule="auto"/>
        <w:rPr>
          <w:rFonts w:ascii="Arial"/>
          <w:sz w:val="21"/>
        </w:rPr>
      </w:pPr>
    </w:p>
    <w:p w14:paraId="6F85FC15">
      <w:pPr>
        <w:spacing w:line="249" w:lineRule="auto"/>
        <w:rPr>
          <w:rFonts w:ascii="Arial"/>
          <w:sz w:val="21"/>
        </w:rPr>
      </w:pPr>
    </w:p>
    <w:p w14:paraId="785F743F">
      <w:pPr>
        <w:spacing w:line="249" w:lineRule="auto"/>
        <w:rPr>
          <w:rFonts w:ascii="Arial"/>
          <w:sz w:val="21"/>
        </w:rPr>
      </w:pPr>
    </w:p>
    <w:p w14:paraId="0E476786">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hint="eastAsia" w:ascii="黑体" w:hAnsi="黑体" w:eastAsia="黑体" w:cs="黑体"/>
          <w:sz w:val="37"/>
          <w:szCs w:val="37"/>
          <w:lang w:eastAsia="zh-CN"/>
        </w:rPr>
      </w:pPr>
      <w:r>
        <w:rPr>
          <w:rFonts w:ascii="黑体" w:hAnsi="黑体" w:eastAsia="黑体" w:cs="黑体"/>
          <w:b/>
          <w:bCs/>
          <w:spacing w:val="25"/>
          <w:sz w:val="37"/>
          <w:szCs w:val="37"/>
        </w:rPr>
        <w:t>单位名称(盖章):</w:t>
      </w:r>
      <w:r>
        <w:rPr>
          <w:rFonts w:hint="eastAsia" w:ascii="黑体" w:hAnsi="黑体" w:eastAsia="黑体" w:cs="黑体"/>
          <w:b/>
          <w:bCs/>
          <w:spacing w:val="25"/>
          <w:sz w:val="37"/>
          <w:szCs w:val="37"/>
          <w:lang w:eastAsia="zh-CN"/>
        </w:rPr>
        <w:t>会同县教育局</w:t>
      </w:r>
    </w:p>
    <w:p w14:paraId="68328A25">
      <w:pPr>
        <w:spacing w:line="256" w:lineRule="auto"/>
        <w:rPr>
          <w:rFonts w:ascii="Arial"/>
          <w:sz w:val="21"/>
        </w:rPr>
      </w:pPr>
    </w:p>
    <w:p w14:paraId="00DA5255">
      <w:pPr>
        <w:spacing w:line="256" w:lineRule="auto"/>
        <w:rPr>
          <w:rFonts w:ascii="Arial"/>
          <w:sz w:val="21"/>
        </w:rPr>
      </w:pPr>
    </w:p>
    <w:p w14:paraId="1B761B1E">
      <w:pPr>
        <w:spacing w:line="256" w:lineRule="auto"/>
        <w:rPr>
          <w:rFonts w:ascii="Arial"/>
          <w:sz w:val="21"/>
        </w:rPr>
      </w:pPr>
    </w:p>
    <w:p w14:paraId="5F7BDAD0">
      <w:pPr>
        <w:spacing w:line="256" w:lineRule="auto"/>
        <w:rPr>
          <w:rFonts w:ascii="Arial"/>
          <w:sz w:val="21"/>
        </w:rPr>
      </w:pPr>
    </w:p>
    <w:p w14:paraId="139742DC">
      <w:pPr>
        <w:spacing w:line="256" w:lineRule="auto"/>
        <w:rPr>
          <w:rFonts w:ascii="Arial"/>
          <w:sz w:val="21"/>
        </w:rPr>
      </w:pPr>
    </w:p>
    <w:p w14:paraId="1C9EBC9B">
      <w:pPr>
        <w:spacing w:line="256" w:lineRule="auto"/>
        <w:rPr>
          <w:rFonts w:ascii="Arial"/>
          <w:sz w:val="21"/>
        </w:rPr>
      </w:pPr>
    </w:p>
    <w:p w14:paraId="37FA32D8">
      <w:pPr>
        <w:spacing w:line="256" w:lineRule="auto"/>
        <w:rPr>
          <w:rFonts w:ascii="Arial"/>
          <w:sz w:val="21"/>
        </w:rPr>
      </w:pPr>
    </w:p>
    <w:p w14:paraId="2C10164F">
      <w:pPr>
        <w:spacing w:line="256" w:lineRule="auto"/>
        <w:rPr>
          <w:rFonts w:ascii="Arial"/>
          <w:sz w:val="21"/>
        </w:rPr>
      </w:pPr>
    </w:p>
    <w:p w14:paraId="2B336DDF">
      <w:pPr>
        <w:spacing w:line="256" w:lineRule="auto"/>
        <w:rPr>
          <w:rFonts w:ascii="Arial"/>
          <w:sz w:val="21"/>
        </w:rPr>
      </w:pPr>
    </w:p>
    <w:p w14:paraId="16E800CE">
      <w:pPr>
        <w:spacing w:line="256" w:lineRule="auto"/>
        <w:rPr>
          <w:rFonts w:ascii="Arial"/>
          <w:sz w:val="21"/>
        </w:rPr>
      </w:pPr>
    </w:p>
    <w:p w14:paraId="6A1C3852">
      <w:pPr>
        <w:spacing w:line="224" w:lineRule="auto"/>
        <w:rPr>
          <w:sz w:val="32"/>
          <w:szCs w:val="32"/>
        </w:rPr>
      </w:pPr>
    </w:p>
    <w:p w14:paraId="4B184E85">
      <w:pPr>
        <w:spacing w:line="224" w:lineRule="auto"/>
        <w:rPr>
          <w:sz w:val="32"/>
          <w:szCs w:val="32"/>
        </w:rPr>
        <w:sectPr>
          <w:pgSz w:w="12040" w:h="16960"/>
          <w:pgMar w:top="2041" w:right="1531" w:bottom="1757" w:left="1531" w:header="0" w:footer="959" w:gutter="0"/>
          <w:pgNumType w:fmt="numberInDash"/>
          <w:cols w:space="720" w:num="1"/>
        </w:sectPr>
      </w:pPr>
    </w:p>
    <w:p w14:paraId="02E65C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989B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(一)部门(单位)基本情况</w:t>
      </w:r>
    </w:p>
    <w:p w14:paraId="368537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b/>
          <w:bCs/>
          <w:snapToGrid/>
          <w:color w:val="000000"/>
          <w:kern w:val="0"/>
          <w:sz w:val="32"/>
          <w:szCs w:val="32"/>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 xml:space="preserve">（1）职能职责 </w:t>
      </w:r>
    </w:p>
    <w:p w14:paraId="6E94BC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1.贯彻落实国家教育工作的方针、政策和法律、法规，拟订全县教育改革与发展战略、方针、政策和规划，并组织实施。</w:t>
      </w:r>
    </w:p>
    <w:p w14:paraId="5BCAFD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2.负责各级各类教育的统筹规划和协调管理，会同有关部门制定各级各类学校的设置标准，指导各级各类学校的教育教学改革，负责教育基本信息的统计、分析和发布。</w:t>
      </w:r>
    </w:p>
    <w:p w14:paraId="5B67D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3.负责推进义务教育均衡发展和促进教育公平，负责义务教育的宏观指导和协调；指导普通高中教育、幼儿教育、特殊教育工作。落实基础教育教学基本要求和教学基本文件，组织、参与基础教育地方教材的审定，全面实施素质教育。</w:t>
      </w:r>
    </w:p>
    <w:p w14:paraId="1A95F1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4.指导以就业为导向的职业教育的发展与改革，落实教学指导文件和教学评估标准，指导中等职业教育教材建设和职业指导工作。</w:t>
      </w:r>
    </w:p>
    <w:p w14:paraId="55ECDE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5.统筹管理全县的基础教育、普通高中教育、普通高等教育、职业技术教育、成人高等教育、高等教育自学考试以及民办教育等工作；指导、协调各学校和各部门有关教育工作；组织对普及九年义务教育教育的督导与评估。</w:t>
      </w:r>
    </w:p>
    <w:p w14:paraId="39489F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6.统筹管理本部门教育；参与拟订教育经费筹措、教育拨款、教育基建投资的政策性措施；负责统计和监测全县教育经费的投入和使用情况；按有关规定管理香港、澳门特别行政区和台湾地区以及国外政府和组织对我县的教育援助和教育贷款；指导、管理全县资助经济困难学生和助学贷款工作；指导和组织实施教育系统内部审计工作。</w:t>
      </w:r>
    </w:p>
    <w:p w14:paraId="1DFB57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7.统筹和指导少数民族教育工作，协调对民族地区和欠发达地区的教育援助。</w:t>
      </w:r>
    </w:p>
    <w:p w14:paraId="5A3F15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8.指导各级各类学校的思想政治工作、德育工作、安全工作、体育卫生与艺术教育以及国防教育工作。指导和协调教育系统的稳定工作。</w:t>
      </w:r>
    </w:p>
    <w:p w14:paraId="17817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9.依据《教师法》规定，在职责范围内，主管全县教师工作。组织指导中小学教育的资格认定、招聘录用、职务评聘、培养培训、调配交流、档案管理和考核奖惩等工作；指导教育系统人才队伍建设。</w:t>
      </w:r>
    </w:p>
    <w:p w14:paraId="5994AB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10.统筹管理各类高等、中等学历教育的招生考试工作；负责高校毕业生和中专毕业生的就业指导工作；参与高等学校、中等专业学校毕业生就业制度改革，指导高等学校、中等专业学校毕业生就业创业工作。</w:t>
      </w:r>
    </w:p>
    <w:p w14:paraId="098F94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11.组织指导教育方面的国际交流与合作，统筹管理出国留学、中外合作办学，开展与香港、澳门特别行政区和台湾地区的教育合作与交流，会同有关部门依法监督管理自费留学中介服务机构。</w:t>
      </w:r>
    </w:p>
    <w:p w14:paraId="2D2736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12.组织、指导全县教育督导工作。</w:t>
      </w:r>
    </w:p>
    <w:p w14:paraId="53131F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13.统筹管理全县语言文字工作。制定全县语言文字规划并组织实施。指导推广普通话和规范字及普通话师资培训工作。</w:t>
      </w:r>
    </w:p>
    <w:p w14:paraId="3C167D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14.协助县委组织部考察和管理副科级以上学校领导班子和领导干部。</w:t>
      </w:r>
    </w:p>
    <w:p w14:paraId="6A6E49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15.承办县人民政府交办的其他事项。</w:t>
      </w:r>
    </w:p>
    <w:p w14:paraId="00642B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（2）机构设置和人员情况</w:t>
      </w:r>
    </w:p>
    <w:p w14:paraId="601E10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b/>
          <w:bCs/>
          <w:snapToGrid/>
          <w:color w:val="000000"/>
          <w:kern w:val="0"/>
          <w:sz w:val="32"/>
          <w:szCs w:val="32"/>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本部门有内设机构11个，分别为：办公室、行政审批股、审计股、计财股、职业教育与成人教育股、基础教育股、体卫艺股、教育督导股、人事股、综治办和校外教育监管股。二级机构11个，分别为：基教站、教研室、电教仪器站、勤管站、资助中心、招生办、自考办、成人教育服务站、青少年活动中心、教师奖励基金会、教育信息中心。</w:t>
      </w:r>
      <w:r>
        <w:rPr>
          <w:rFonts w:hint="eastAsia" w:ascii="仿宋" w:hAnsi="仿宋" w:eastAsia="仿宋" w:cs="仿宋"/>
          <w:i w:val="0"/>
          <w:iCs w:val="0"/>
          <w:caps w:val="0"/>
          <w:color w:val="auto"/>
          <w:spacing w:val="0"/>
          <w:kern w:val="0"/>
          <w:sz w:val="32"/>
          <w:szCs w:val="32"/>
          <w:shd w:val="clear" w:fill="FFFFFF"/>
          <w:lang w:val="en-US" w:eastAsia="zh-CN" w:bidi="ar"/>
        </w:rPr>
        <w:br w:type="textWrapping"/>
      </w:r>
      <w:r>
        <w:rPr>
          <w:rFonts w:hint="eastAsia" w:ascii="仿宋" w:hAnsi="仿宋" w:eastAsia="仿宋" w:cs="仿宋"/>
          <w:i w:val="0"/>
          <w:iCs w:val="0"/>
          <w:caps w:val="0"/>
          <w:color w:val="auto"/>
          <w:spacing w:val="0"/>
          <w:kern w:val="0"/>
          <w:sz w:val="32"/>
          <w:szCs w:val="32"/>
          <w:shd w:val="clear" w:fill="FFFFFF"/>
          <w:lang w:val="en-US" w:eastAsia="zh-CN" w:bidi="ar"/>
        </w:rPr>
        <w:t>2.人员情况：核定机关编制数72人（包括行政编8人，后勤编1人），分别实有8人、0人；核定事业编制数64人（包括全额59人、差额3人、自收自支2人），分别实有57人、3人、1人。</w:t>
      </w:r>
    </w:p>
    <w:p w14:paraId="42E76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(二)部门(单位)年度整体支出绩效目标，本级专项资金绩效目标、其他项目支出(除本级专项资金以外)绩效目标</w:t>
      </w:r>
    </w:p>
    <w:p w14:paraId="0D8E3C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加强学位建设，在扩硬提质上着力。2024年完成会同一中高中部扩建、城北学校教学楼新建、第二幼儿园改扩建、会同三中“特立艺体楼”等重点项目，规划天马山学校等新建项目，加强城区义务教育、学前教育学位补给，逐步解决林城镇中学等城区义务教育学校大校额问题，缓解城区办学压力。启动职中改扩建三期工程，全面打造区域职业教育高地。继续推进中小学薄改提升、乡镇寄宿制学校建设和乡村小规模学校优化提质。</w:t>
      </w:r>
      <w:r>
        <w:rPr>
          <w:rFonts w:hint="eastAsia" w:ascii="仿宋" w:hAnsi="仿宋" w:eastAsia="仿宋" w:cs="仿宋"/>
          <w:i w:val="0"/>
          <w:iCs w:val="0"/>
          <w:caps w:val="0"/>
          <w:color w:val="auto"/>
          <w:spacing w:val="0"/>
          <w:kern w:val="0"/>
          <w:sz w:val="32"/>
          <w:szCs w:val="32"/>
          <w:shd w:val="clear" w:fill="FFFFFF"/>
          <w:lang w:val="en-US" w:eastAsia="zh-CN" w:bidi="ar"/>
        </w:rPr>
        <w:br w:type="textWrapping"/>
      </w:r>
      <w:r>
        <w:rPr>
          <w:rFonts w:hint="eastAsia" w:ascii="仿宋" w:hAnsi="仿宋" w:eastAsia="仿宋" w:cs="仿宋"/>
          <w:i w:val="0"/>
          <w:iCs w:val="0"/>
          <w:caps w:val="0"/>
          <w:color w:val="auto"/>
          <w:spacing w:val="0"/>
          <w:kern w:val="0"/>
          <w:sz w:val="32"/>
          <w:szCs w:val="32"/>
          <w:shd w:val="clear" w:fill="FFFFFF"/>
          <w:lang w:val="en-US" w:eastAsia="zh-CN" w:bidi="ar"/>
        </w:rPr>
        <w:t xml:space="preserve">    2.优化师资配置，在建强队伍上着力。进一步建立完善教师编制动态管理机制，在调剂使用、优化配置教师编制资源上想办法，逐步解决学前、职教、特教教师编制不足的问题。根据各学段、学科教师短缺的实际情况，采取公费师范生委培、公开招聘、人才引进、编外聘用、转岗培训等方式，有序补充中小学教师，确保师资均衡够用、教师队伍动态稳定。深入实施教师素养提升工程，加强师德师风教育管理，抓实教师培养培训，建好建强“名师工作室”，打造一批有影响力的名师、名校长，形成区域引领带动。深入落实《怀化市尊师重教十条措施》，完善教师激励机制，调动全体教师教书育人的积极性和创造性。</w:t>
      </w:r>
    </w:p>
    <w:p w14:paraId="305409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3.强化质量管理，在培优挖潜上着力。建立课程思政全员、全程、全方位育人机制和思政建设体系，创新德育工作方式方法，提高德育管理实效，着力培育时代新人。坚持学前、义教、特教、普高、职教全链条推进、全链条发展，在发展素质教育、打造高效课堂、巩固教研支撑、推进家校共育、强化校园阅读、加强心理健康教育等方面持续发力，加强义务教育质量监测，全面落实“双减”增效。狠抓常规管理，加强培优培先的广度、深度和跨度。主动联系省内各大名校，建立长效结对帮扶机制，复制、借鉴成功经验，缩短与各大名校的差距，确保教育教学质量在全市领先。</w:t>
      </w:r>
      <w:r>
        <w:rPr>
          <w:rFonts w:hint="eastAsia" w:ascii="仿宋" w:hAnsi="仿宋" w:eastAsia="仿宋" w:cs="仿宋"/>
          <w:i w:val="0"/>
          <w:iCs w:val="0"/>
          <w:caps w:val="0"/>
          <w:color w:val="auto"/>
          <w:spacing w:val="0"/>
          <w:kern w:val="0"/>
          <w:sz w:val="32"/>
          <w:szCs w:val="32"/>
          <w:shd w:val="clear" w:fill="FFFFFF"/>
          <w:lang w:val="en-US" w:eastAsia="zh-CN" w:bidi="ar"/>
        </w:rPr>
        <w:br w:type="textWrapping"/>
      </w:r>
      <w:r>
        <w:rPr>
          <w:rFonts w:hint="eastAsia" w:ascii="仿宋" w:hAnsi="仿宋" w:eastAsia="仿宋" w:cs="仿宋"/>
          <w:i w:val="0"/>
          <w:iCs w:val="0"/>
          <w:caps w:val="0"/>
          <w:color w:val="auto"/>
          <w:spacing w:val="0"/>
          <w:kern w:val="0"/>
          <w:sz w:val="32"/>
          <w:szCs w:val="32"/>
          <w:shd w:val="clear" w:fill="FFFFFF"/>
          <w:lang w:val="en-US" w:eastAsia="zh-CN" w:bidi="ar"/>
        </w:rPr>
        <w:t xml:space="preserve">    4.坚持防范为主，在抓实安全上着力。进一步抓好风险防范体系建设，坚持校园安全底线工作法，建立“横向到边、纵向到底、层层落实”的校园安全责任落实和安全风险预防、管控、化解机制。持续推进“平安校园”建设，重点加强防校园欺凌、防性侵宣传教育，抓实抓牢食品卫生安全、防溺水安全、校车安全、校园活动安全，强化校园周边环境治理，确保师生安全和教育本质安全。</w:t>
      </w:r>
    </w:p>
    <w:p w14:paraId="60D395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7B6078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1F5CC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2024年我局实际完成基本支出1420.13万元。</w:t>
      </w:r>
    </w:p>
    <w:p w14:paraId="00EE9F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1、人员支出1252.68万元，占88.21%，人员经费主要用于在职人员基本工资、绩效工资、奖金、社会保障缴费、住房公积金以及对个人和家庭的补助支出。人员经费支出严格按照相关政策、标准列支。</w:t>
      </w:r>
    </w:p>
    <w:p w14:paraId="3081EE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公用经费支出167.45万元，占11.79%，公用经费主要用于保障学校基本运行而发生的办公费、印刷费、差旅费、工会经费等日常公用经费支出和水电费、维修费、专用材料费等支出。公用经费支出经控制运行成本为原则，严格执行部门预算，坚持厉行节约。</w:t>
      </w:r>
    </w:p>
    <w:p w14:paraId="53A5DC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2024年 “三公” 经费总支出为5.92万元。其中：公车运行维护费支出3.78万元，公务接待费2.14万元，同预算持平。“三公”经费管理，坚持厉行节约，努力降低运行成本。</w:t>
      </w:r>
    </w:p>
    <w:p w14:paraId="587314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2024年本单位无因公出国(境)费用支出。无公无公务用车购置费用。</w:t>
      </w:r>
    </w:p>
    <w:p w14:paraId="427903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64B5D8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我单位2024年项目支出2067.90万元。</w:t>
      </w:r>
    </w:p>
    <w:p w14:paraId="01196C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1.差额人员经常性补助32.63万元，用于教育局4名差额和自收自支人员工资、社保和绩效等支出；</w:t>
      </w:r>
    </w:p>
    <w:p w14:paraId="695FC0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用于学校相关建设和运转项目1181.68万元。其中中小学心理咨询室建设143.96万元，学校多媒体教室监控扩容升级设备采购136.4万元，三通两平台建设项目724万元，学校实验教学仪器采购36万元，学生用车升级奖补经费及校车监控平台采购58.30万元，育龙幼儿园贷款贴息36万元，工程造价、审计以及可行性研究等11.73万元，一中高考广播系统改造及考试智能测评云平台项目35.29万元，；</w:t>
      </w:r>
    </w:p>
    <w:p w14:paraId="23D58F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3.用于教师专项支出384.59万元。其中2024年民办代课教师生活困难补助352.09万元，2024年教师奖励基金32.50万元；</w:t>
      </w:r>
    </w:p>
    <w:p w14:paraId="170F70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00" w:lineRule="atLeast"/>
        <w:ind w:left="0" w:right="0" w:firstLine="600"/>
        <w:jc w:val="both"/>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4.用于各类考试、竞赛、督导评估、质量监测、课改师训等项目支出469万元。其中2023年义务教育质量监测购买服务15万元，体育艺术活动32.06万元，课改、师训专项200.92万元，督导评估经费18.27万元，2024年招考教师、各种考试等组考费用136万元，初中级职称评审费3.94万元，2023年公费定向师范生培养经费62.81万元。</w:t>
      </w:r>
    </w:p>
    <w:p w14:paraId="312B4A8E">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Chars="200" w:right="0" w:rightChars="0"/>
        <w:jc w:val="both"/>
        <w:textAlignment w:val="baseline"/>
        <w:outlineLvl w:val="1"/>
        <w:rPr>
          <w:rFonts w:ascii="黑体" w:hAnsi="黑体" w:eastAsia="黑体" w:cs="黑体"/>
          <w:sz w:val="32"/>
          <w:szCs w:val="32"/>
        </w:rPr>
      </w:pPr>
      <w:r>
        <w:rPr>
          <w:rFonts w:ascii="黑体" w:hAnsi="黑体" w:eastAsia="黑体" w:cs="黑体"/>
          <w:sz w:val="32"/>
          <w:szCs w:val="32"/>
        </w:rPr>
        <w:t>政府性基金预算支出情况</w:t>
      </w:r>
    </w:p>
    <w:p w14:paraId="788072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jc w:val="both"/>
        <w:textAlignment w:val="baseline"/>
        <w:outlineLvl w:val="1"/>
        <w:rPr>
          <w:rFonts w:hint="default" w:ascii="仿宋" w:hAnsi="仿宋" w:eastAsia="仿宋" w:cs="仿宋"/>
          <w:i w:val="0"/>
          <w:iCs w:val="0"/>
          <w:caps w:val="0"/>
          <w:color w:val="auto"/>
          <w:spacing w:val="0"/>
          <w:kern w:val="0"/>
          <w:sz w:val="32"/>
          <w:szCs w:val="32"/>
          <w:shd w:val="clear" w:fill="FFFFFF"/>
          <w:lang w:val="en-US" w:eastAsia="zh-CN" w:bidi="ar"/>
        </w:rPr>
      </w:pPr>
      <w:r>
        <w:rPr>
          <w:rFonts w:hint="eastAsia" w:ascii="黑体" w:hAnsi="黑体" w:eastAsia="黑体" w:cs="黑体"/>
          <w:sz w:val="32"/>
          <w:szCs w:val="32"/>
          <w:lang w:val="en-US" w:eastAsia="zh-CN"/>
        </w:rPr>
        <w:t xml:space="preserve">    </w:t>
      </w:r>
      <w:r>
        <w:rPr>
          <w:rFonts w:hint="eastAsia" w:ascii="仿宋" w:hAnsi="仿宋" w:eastAsia="仿宋" w:cs="仿宋"/>
          <w:i w:val="0"/>
          <w:iCs w:val="0"/>
          <w:caps w:val="0"/>
          <w:color w:val="auto"/>
          <w:spacing w:val="0"/>
          <w:kern w:val="0"/>
          <w:sz w:val="32"/>
          <w:szCs w:val="32"/>
          <w:shd w:val="clear" w:fill="FFFFFF"/>
          <w:lang w:val="en-US" w:eastAsia="zh-CN" w:bidi="ar"/>
        </w:rPr>
        <w:t>我单位政府性基金支出18.09万元，为2024年中小学球类代表赴市参赛费用。</w:t>
      </w:r>
    </w:p>
    <w:p w14:paraId="3B8BBCB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420" w:leftChars="200" w:right="0" w:firstLine="0" w:firstLineChars="0"/>
        <w:jc w:val="both"/>
        <w:textAlignment w:val="baseline"/>
        <w:outlineLvl w:val="1"/>
        <w:rPr>
          <w:rFonts w:ascii="黑体" w:hAnsi="黑体" w:eastAsia="黑体" w:cs="黑体"/>
          <w:sz w:val="32"/>
          <w:szCs w:val="32"/>
        </w:rPr>
      </w:pPr>
      <w:r>
        <w:rPr>
          <w:rFonts w:ascii="黑体" w:hAnsi="黑体" w:eastAsia="黑体" w:cs="黑体"/>
          <w:sz w:val="32"/>
          <w:szCs w:val="32"/>
        </w:rPr>
        <w:t>国有资本经营预算支出情况</w:t>
      </w:r>
    </w:p>
    <w:p w14:paraId="087CCA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i w:val="0"/>
          <w:iCs w:val="0"/>
          <w:caps w:val="0"/>
          <w:color w:val="auto"/>
          <w:spacing w:val="0"/>
          <w:kern w:val="0"/>
          <w:sz w:val="32"/>
          <w:szCs w:val="32"/>
          <w:shd w:val="clear" w:fill="FFFFFF"/>
          <w:lang w:val="en-US" w:eastAsia="zh-CN" w:bidi="ar"/>
        </w:rPr>
        <w:t xml:space="preserve"> 无。</w:t>
      </w:r>
    </w:p>
    <w:p w14:paraId="65D8BBA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420" w:leftChars="200" w:right="0" w:firstLine="0" w:firstLineChars="0"/>
        <w:jc w:val="both"/>
        <w:textAlignment w:val="baseline"/>
        <w:outlineLvl w:val="1"/>
        <w:rPr>
          <w:rFonts w:ascii="黑体" w:hAnsi="黑体" w:eastAsia="黑体" w:cs="黑体"/>
          <w:sz w:val="32"/>
          <w:szCs w:val="32"/>
        </w:rPr>
      </w:pPr>
      <w:r>
        <w:rPr>
          <w:rFonts w:ascii="黑体" w:hAnsi="黑体" w:eastAsia="黑体" w:cs="黑体"/>
          <w:sz w:val="32"/>
          <w:szCs w:val="32"/>
        </w:rPr>
        <w:t>社会保险基金预算支出情况</w:t>
      </w:r>
    </w:p>
    <w:p w14:paraId="02D50E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napToGrid/>
          <w:color w:val="000000"/>
          <w:kern w:val="0"/>
          <w:sz w:val="32"/>
          <w:szCs w:val="32"/>
          <w:lang w:val="en-US" w:eastAsia="zh-CN" w:bidi="ar"/>
        </w:rPr>
        <w:t>无。</w:t>
      </w:r>
    </w:p>
    <w:p w14:paraId="21BB45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3912195E">
      <w:pPr>
        <w:pStyle w:val="8"/>
        <w:spacing w:before="0" w:beforeAutospacing="0" w:after="0" w:afterAutospacing="0" w:line="560" w:lineRule="exact"/>
        <w:ind w:firstLine="480"/>
        <w:rPr>
          <w:rFonts w:hint="eastAsia" w:ascii="仿宋" w:hAnsi="仿宋" w:eastAsia="仿宋" w:cs="仿宋"/>
          <w:i w:val="0"/>
          <w:iCs w:val="0"/>
          <w:caps w:val="0"/>
          <w:snapToGrid w:val="0"/>
          <w:color w:val="auto"/>
          <w:spacing w:val="0"/>
          <w:kern w:val="0"/>
          <w:sz w:val="30"/>
          <w:szCs w:val="30"/>
          <w:shd w:val="clear" w:fill="FFFFFF"/>
          <w:lang w:val="en-US" w:eastAsia="zh-CN" w:bidi="ar"/>
        </w:rPr>
      </w:pPr>
      <w:r>
        <w:rPr>
          <w:rFonts w:hint="eastAsia" w:ascii="仿宋" w:hAnsi="仿宋" w:eastAsia="仿宋" w:cs="仿宋"/>
          <w:i w:val="0"/>
          <w:iCs w:val="0"/>
          <w:caps w:val="0"/>
          <w:snapToGrid w:val="0"/>
          <w:color w:val="auto"/>
          <w:spacing w:val="0"/>
          <w:kern w:val="0"/>
          <w:sz w:val="30"/>
          <w:szCs w:val="30"/>
          <w:shd w:val="clear" w:fill="FFFFFF"/>
          <w:lang w:val="en-US" w:eastAsia="zh-CN" w:bidi="ar"/>
        </w:rPr>
        <w:t>由于年初预算安排及有目的进行了预算调整，有效的保障了各项业务工作顺利开展，反映良好，主要表现在：</w:t>
      </w:r>
    </w:p>
    <w:p w14:paraId="0C163C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00" w:firstLineChars="200"/>
        <w:jc w:val="both"/>
        <w:textAlignment w:val="baseline"/>
        <w:outlineLvl w:val="1"/>
        <w:rPr>
          <w:rFonts w:hint="eastAsia" w:ascii="仿宋" w:hAnsi="仿宋" w:eastAsia="仿宋" w:cs="仿宋"/>
          <w:i w:val="0"/>
          <w:iCs w:val="0"/>
          <w:caps w:val="0"/>
          <w:snapToGrid w:val="0"/>
          <w:color w:val="auto"/>
          <w:spacing w:val="0"/>
          <w:kern w:val="0"/>
          <w:sz w:val="30"/>
          <w:szCs w:val="30"/>
          <w:shd w:val="clear" w:fill="FFFFFF"/>
          <w:lang w:val="en-US" w:eastAsia="zh-CN" w:bidi="ar"/>
        </w:rPr>
      </w:pPr>
      <w:r>
        <w:rPr>
          <w:rFonts w:hint="eastAsia" w:ascii="仿宋" w:hAnsi="仿宋" w:eastAsia="仿宋" w:cs="仿宋"/>
          <w:i w:val="0"/>
          <w:iCs w:val="0"/>
          <w:caps w:val="0"/>
          <w:snapToGrid w:val="0"/>
          <w:color w:val="auto"/>
          <w:spacing w:val="0"/>
          <w:kern w:val="0"/>
          <w:sz w:val="30"/>
          <w:szCs w:val="30"/>
          <w:shd w:val="clear" w:fill="FFFFFF"/>
          <w:lang w:val="en-US" w:eastAsia="zh-CN" w:bidi="ar"/>
        </w:rPr>
        <w:t>1.落实教育系统从严治党。抓实教育系统思想政治建设，教育局党委和学校支部开展党的二十届二中、三中全会精神主题宣讲63场次。深入开展党纪学习教育和教育领域群众身边不正之风和腐败问题集中整治。进一步推进完善中小学校党组织领导的校长负责制，发挥党组织把方向、管大局、作决策、抓班子、带队伍、保落实的领导职责，将党建工作渗透到教学管理、课程改革、课堂建设和教师专业发展等全过程，确保党的教育方针政策全面贯彻落实。</w:t>
      </w:r>
    </w:p>
    <w:p w14:paraId="03A3A3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w:t>
      </w:r>
      <w:r>
        <w:rPr>
          <w:rFonts w:hint="eastAsia" w:ascii="仿宋_GB2312" w:hAnsi="仿宋_GB2312" w:eastAsia="仿宋_GB2312" w:cs="仿宋_GB2312"/>
          <w:b/>
          <w:bCs/>
          <w:snapToGrid/>
          <w:color w:val="000000"/>
          <w:kern w:val="0"/>
          <w:sz w:val="32"/>
          <w:szCs w:val="32"/>
          <w:lang w:val="en-US" w:eastAsia="zh-CN" w:bidi="ar"/>
        </w:rPr>
        <w:t>狠抓教育教学质量提升</w:t>
      </w:r>
      <w:r>
        <w:rPr>
          <w:rFonts w:hint="eastAsia" w:ascii="仿宋_GB2312" w:hAnsi="仿宋_GB2312" w:eastAsia="仿宋_GB2312" w:cs="仿宋_GB2312"/>
          <w:snapToGrid/>
          <w:color w:val="000000"/>
          <w:kern w:val="0"/>
          <w:sz w:val="32"/>
          <w:szCs w:val="32"/>
          <w:lang w:val="en-US" w:eastAsia="zh-CN" w:bidi="ar"/>
        </w:rPr>
        <w:t>。制定出台了《会同县</w:t>
      </w:r>
      <w:bookmarkStart w:id="0" w:name="OLE_LINK3"/>
      <w:r>
        <w:rPr>
          <w:rFonts w:hint="eastAsia" w:ascii="仿宋_GB2312" w:hAnsi="仿宋_GB2312" w:eastAsia="仿宋_GB2312" w:cs="仿宋_GB2312"/>
          <w:snapToGrid/>
          <w:color w:val="000000"/>
          <w:kern w:val="0"/>
          <w:sz w:val="32"/>
          <w:szCs w:val="32"/>
          <w:lang w:val="en-US" w:eastAsia="zh-CN" w:bidi="ar"/>
        </w:rPr>
        <w:t>全面提升基础教育教学质量</w:t>
      </w:r>
      <w:bookmarkEnd w:id="0"/>
      <w:r>
        <w:rPr>
          <w:rFonts w:hint="eastAsia" w:ascii="仿宋_GB2312" w:hAnsi="仿宋_GB2312" w:eastAsia="仿宋_GB2312" w:cs="仿宋_GB2312"/>
          <w:snapToGrid/>
          <w:color w:val="000000"/>
          <w:kern w:val="0"/>
          <w:sz w:val="32"/>
          <w:szCs w:val="32"/>
          <w:lang w:val="en-US" w:eastAsia="zh-CN" w:bidi="ar"/>
        </w:rPr>
        <w:t>三年行动方案》《会同县提升教育教学质量十五条措施》。大力实施“时代新人铸魂工程”，将立德树人融入思想道德、文化知识和社会实践，打造“田野诗班”、家校共育等特色品牌。大力加强艺体教育、劳动实践教育，广泛开展校园阅读，促进学生素质全面发展。举办家庭教育指导服务“家长夜校”县级培训11期，参训家长10000余人。高考本科上线1040人，本科上线率61.76%，较去年增加4.1个百分点，本科录取972人，其中“双一流”大学录取72 人，本科上线和录取率保持全市领先。初中学考七科21个指标12个第一。</w:t>
      </w:r>
    </w:p>
    <w:p w14:paraId="4F33D8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w:t>
      </w:r>
      <w:r>
        <w:rPr>
          <w:rFonts w:hint="eastAsia" w:ascii="仿宋_GB2312" w:hAnsi="仿宋_GB2312" w:eastAsia="仿宋_GB2312" w:cs="仿宋_GB2312"/>
          <w:b/>
          <w:bCs/>
          <w:snapToGrid/>
          <w:color w:val="000000"/>
          <w:kern w:val="0"/>
          <w:sz w:val="32"/>
          <w:szCs w:val="32"/>
          <w:lang w:val="en-US" w:eastAsia="zh-CN" w:bidi="ar"/>
        </w:rPr>
        <w:t>全面加强教师队伍管理。</w:t>
      </w:r>
      <w:r>
        <w:rPr>
          <w:rFonts w:hint="eastAsia" w:ascii="仿宋_GB2312" w:hAnsi="仿宋_GB2312" w:eastAsia="仿宋_GB2312" w:cs="仿宋_GB2312"/>
          <w:snapToGrid/>
          <w:color w:val="000000"/>
          <w:kern w:val="0"/>
          <w:sz w:val="32"/>
          <w:szCs w:val="32"/>
          <w:lang w:val="en-US" w:eastAsia="zh-CN" w:bidi="ar"/>
        </w:rPr>
        <w:t>全年招聘高中教师28名、初中教师19名，选调外县优秀教师9名，毕业分配公费师范生99名，共计补充教师155名。实施优秀教师“1358”(新入职教师1年成新秀、3年成骨干、5年成标兵、8年成名师的职业成长引导)梯队培养工程，年度完成校长、骨干教师、学科培训2400余人次。狠抓师德师风建设，严查教师违纪违规、师德失范行为，开展“弘扬教育家精神”巡回宣讲。出台《2024年度中小学校教师督查检查考核评比和社会事务进校园“白名单”》，持续为一线教师减负赋能。</w:t>
      </w:r>
    </w:p>
    <w:p w14:paraId="242204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5.</w:t>
      </w:r>
      <w:r>
        <w:rPr>
          <w:rFonts w:hint="eastAsia" w:ascii="仿宋_GB2312" w:hAnsi="仿宋_GB2312" w:eastAsia="仿宋_GB2312" w:cs="仿宋_GB2312"/>
          <w:b/>
          <w:bCs/>
          <w:snapToGrid/>
          <w:color w:val="000000"/>
          <w:kern w:val="0"/>
          <w:sz w:val="32"/>
          <w:szCs w:val="32"/>
          <w:lang w:val="en-US" w:eastAsia="zh-CN" w:bidi="ar"/>
        </w:rPr>
        <w:t>着力改善城乡办学条件。</w:t>
      </w:r>
      <w:r>
        <w:rPr>
          <w:rFonts w:hint="eastAsia" w:ascii="仿宋_GB2312" w:hAnsi="仿宋_GB2312" w:eastAsia="仿宋_GB2312" w:cs="仿宋_GB2312"/>
          <w:snapToGrid/>
          <w:color w:val="000000"/>
          <w:kern w:val="0"/>
          <w:sz w:val="32"/>
          <w:szCs w:val="32"/>
          <w:lang w:val="en-US" w:eastAsia="zh-CN" w:bidi="ar"/>
        </w:rPr>
        <w:t>实施会同三中“特立”体艺馆项目、一中高中部扩建、县第二幼儿园改扩建、城北学校教学楼新建等四个省、市重点项目，累计投入建设资金2.52亿元，其中三中“特立”体艺馆项目已竣工投入使用。投入1200万元全面完成2024年度义务教育学校薄改提升、乡镇标准化寄宿制学校和乡村小规模学校优化提质。</w:t>
      </w:r>
    </w:p>
    <w:p w14:paraId="294C3D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6.</w:t>
      </w:r>
      <w:r>
        <w:rPr>
          <w:rFonts w:hint="eastAsia" w:ascii="仿宋_GB2312" w:hAnsi="仿宋_GB2312" w:eastAsia="仿宋_GB2312" w:cs="仿宋_GB2312"/>
          <w:b/>
          <w:bCs/>
          <w:snapToGrid/>
          <w:color w:val="000000"/>
          <w:kern w:val="0"/>
          <w:sz w:val="32"/>
          <w:szCs w:val="32"/>
          <w:lang w:val="en-US" w:eastAsia="zh-CN" w:bidi="ar"/>
        </w:rPr>
        <w:t>如履薄冰抓实教育安全</w:t>
      </w:r>
      <w:r>
        <w:rPr>
          <w:rFonts w:hint="eastAsia" w:ascii="仿宋_GB2312" w:hAnsi="仿宋_GB2312" w:eastAsia="仿宋_GB2312" w:cs="仿宋_GB2312"/>
          <w:snapToGrid/>
          <w:color w:val="000000"/>
          <w:kern w:val="0"/>
          <w:sz w:val="32"/>
          <w:szCs w:val="32"/>
          <w:lang w:val="en-US" w:eastAsia="zh-CN" w:bidi="ar"/>
        </w:rPr>
        <w:t>。建立完善统筹协调、联防联控的教育安全工作体系，常态化开展防性侵、防溺水、反恐防暴、校园欺凌、食品安全、邪教禁毒、传染病防控等安全教育；开展校园地质灾害、校舍安全、校园及学校周边环境安全、消防安全等隐患大排查；扎实开展“利剑护蕾·雷霆行动”，建立“五类重点关爱儿童”档案5050人，摸排“失管失教”人员125人。开展中小学生心理健康问题排查，建立高危学生心理档案，纳入高危学生台帐496人。</w:t>
      </w:r>
    </w:p>
    <w:p w14:paraId="1D2DA2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7.</w:t>
      </w:r>
      <w:r>
        <w:rPr>
          <w:rFonts w:hint="eastAsia" w:ascii="仿宋_GB2312" w:hAnsi="仿宋_GB2312" w:eastAsia="仿宋_GB2312" w:cs="仿宋_GB2312"/>
          <w:b/>
          <w:bCs/>
          <w:snapToGrid/>
          <w:color w:val="000000"/>
          <w:kern w:val="0"/>
          <w:sz w:val="32"/>
          <w:szCs w:val="32"/>
          <w:lang w:val="en-US" w:eastAsia="zh-CN" w:bidi="ar"/>
        </w:rPr>
        <w:t>扎实开展食堂问题整治。</w:t>
      </w:r>
      <w:r>
        <w:rPr>
          <w:rFonts w:hint="eastAsia" w:ascii="仿宋_GB2312" w:hAnsi="仿宋_GB2312" w:eastAsia="仿宋_GB2312" w:cs="仿宋_GB2312"/>
          <w:snapToGrid/>
          <w:color w:val="000000"/>
          <w:kern w:val="0"/>
          <w:sz w:val="32"/>
          <w:szCs w:val="32"/>
          <w:lang w:val="en-US" w:eastAsia="zh-CN" w:bidi="ar"/>
        </w:rPr>
        <w:t>扎实开展中小学校园食品安全与膳食经费管理问题集中整治。制定完善了《会同县中小学幼儿园食堂管理实施细则》等管理制度6个。通过审计、巡察、督查等方式，查出问题33个，追缴资金237.1万元，向纪委移送线索54件、立案37人、党纪政务处分21人。投入271万余元对全县47所中小学、幼儿园食堂进行维修改造，实现“明厨亮灶”100%全覆盖。全县中小学食堂实行食材统一配送，构建从原材料采购验收、加工烹饪、食材配送到学生就餐的全过程智慧监控系统，家长、学生满意度大幅提升。</w:t>
      </w:r>
    </w:p>
    <w:p w14:paraId="227983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8.</w:t>
      </w:r>
      <w:r>
        <w:rPr>
          <w:rFonts w:hint="eastAsia" w:ascii="仿宋_GB2312" w:hAnsi="仿宋_GB2312" w:eastAsia="仿宋_GB2312" w:cs="仿宋_GB2312"/>
          <w:b/>
          <w:bCs/>
          <w:snapToGrid/>
          <w:color w:val="000000"/>
          <w:kern w:val="0"/>
          <w:sz w:val="32"/>
          <w:szCs w:val="32"/>
          <w:lang w:val="en-US" w:eastAsia="zh-CN" w:bidi="ar"/>
        </w:rPr>
        <w:t>实施贫困资助关爱行动。</w:t>
      </w:r>
      <w:r>
        <w:rPr>
          <w:rFonts w:hint="eastAsia" w:ascii="仿宋_GB2312" w:hAnsi="仿宋_GB2312" w:eastAsia="仿宋_GB2312" w:cs="仿宋_GB2312"/>
          <w:snapToGrid/>
          <w:color w:val="000000"/>
          <w:kern w:val="0"/>
          <w:sz w:val="32"/>
          <w:szCs w:val="32"/>
          <w:lang w:val="en-US" w:eastAsia="zh-CN" w:bidi="ar"/>
        </w:rPr>
        <w:t>精准落实国家教育资助政策，全年共发放学前、义教、普高、中职各类资助资金2550.76万元。发放大学生基层就业学费补偿42.4万元、大学生生源地助学贷款1541.38万元、大学生生源地助学贷款奖补10.65万元、大学生路费补偿5.58万元、励耕计划资助困难教师20万元。社会捐资助学累计31万元。开展疑似失学儿童情况核查、劝返和适龄残疾儿童少年送教上门工作，广泛开展留守儿童关爱行动。</w:t>
      </w:r>
    </w:p>
    <w:p w14:paraId="0E5AA7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3FA7EE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黑体" w:hAnsi="黑体" w:eastAsia="黑体" w:cs="黑体"/>
          <w:i w:val="0"/>
          <w:iCs w:val="0"/>
          <w:caps w:val="0"/>
          <w:color w:val="auto"/>
          <w:spacing w:val="0"/>
          <w:sz w:val="32"/>
          <w:szCs w:val="32"/>
          <w:highlight w:val="none"/>
          <w:shd w:val="clear" w:color="auto" w:fill="FFFFFF"/>
          <w:lang w:val="en-US" w:eastAsia="zh-CN"/>
        </w:rPr>
        <w:t>1.</w:t>
      </w:r>
      <w:r>
        <w:rPr>
          <w:rFonts w:hint="eastAsia" w:ascii="仿宋" w:hAnsi="仿宋" w:eastAsia="仿宋" w:cs="仿宋"/>
          <w:color w:val="auto"/>
          <w:kern w:val="2"/>
          <w:sz w:val="32"/>
          <w:szCs w:val="32"/>
          <w:highlight w:val="none"/>
          <w:lang w:val="en-US" w:eastAsia="zh-CN" w:bidi="ar-SA"/>
        </w:rPr>
        <w:t>存在的问题。在进行预算编制时，只注重资金是否足够，并未基于单</w:t>
      </w:r>
      <w:r>
        <w:rPr>
          <w:rFonts w:hint="eastAsia" w:ascii="仿宋_GB2312" w:hAnsi="仿宋_GB2312" w:eastAsia="仿宋_GB2312" w:cs="仿宋_GB2312"/>
          <w:snapToGrid/>
          <w:color w:val="000000"/>
          <w:kern w:val="0"/>
          <w:sz w:val="32"/>
          <w:szCs w:val="32"/>
          <w:lang w:val="en-US" w:eastAsia="zh-CN" w:bidi="ar"/>
        </w:rPr>
        <w:t>位绩效管理的宏</w:t>
      </w:r>
      <w:r>
        <w:rPr>
          <w:rFonts w:hint="eastAsia" w:ascii="仿宋" w:hAnsi="仿宋" w:eastAsia="仿宋" w:cs="仿宋"/>
          <w:color w:val="auto"/>
          <w:kern w:val="2"/>
          <w:sz w:val="32"/>
          <w:szCs w:val="32"/>
          <w:highlight w:val="none"/>
          <w:lang w:val="en-US" w:eastAsia="zh-CN" w:bidi="ar-SA"/>
        </w:rPr>
        <w:t>观立场以及资金利用率的实际意义方面来看待此项工作。在预算绩效目标设置的过程中，忽视了绩效目标的科学合理性。</w:t>
      </w:r>
    </w:p>
    <w:p w14:paraId="4DB795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2.原因分析。在设置绩效目标中缺乏足够有效的重视，在工作开展落实过程中未尽有效的责任意识予以配合，对绩效目标的编制缺乏有效的管理控制。</w:t>
      </w:r>
    </w:p>
    <w:p w14:paraId="6599A9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八、下一步改进措施</w:t>
      </w:r>
    </w:p>
    <w:p w14:paraId="77C935F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仿宋" w:hAnsi="仿宋" w:eastAsia="仿宋" w:cs="仿宋"/>
          <w:color w:val="auto"/>
          <w:kern w:val="2"/>
          <w:sz w:val="32"/>
          <w:szCs w:val="32"/>
          <w:highlight w:val="none"/>
          <w:lang w:val="en-US" w:eastAsia="zh-CN" w:bidi="ar-SA"/>
        </w:rPr>
      </w:pPr>
      <w:r>
        <w:rPr>
          <w:rFonts w:hint="eastAsia" w:ascii="黑体" w:hAnsi="黑体" w:eastAsia="黑体" w:cs="黑体"/>
          <w:i w:val="0"/>
          <w:iCs w:val="0"/>
          <w:caps w:val="0"/>
          <w:color w:val="auto"/>
          <w:spacing w:val="0"/>
          <w:sz w:val="32"/>
          <w:szCs w:val="32"/>
          <w:highlight w:val="none"/>
          <w:shd w:val="clear" w:color="auto" w:fill="FFFFFF"/>
          <w:lang w:val="en-US" w:eastAsia="zh-CN"/>
        </w:rPr>
        <w:t xml:space="preserve">    </w:t>
      </w:r>
      <w:r>
        <w:rPr>
          <w:rFonts w:hint="eastAsia" w:ascii="仿宋" w:hAnsi="仿宋" w:eastAsia="仿宋" w:cs="仿宋"/>
          <w:color w:val="auto"/>
          <w:kern w:val="2"/>
          <w:sz w:val="32"/>
          <w:szCs w:val="32"/>
          <w:highlight w:val="none"/>
          <w:lang w:val="en-US" w:eastAsia="zh-CN" w:bidi="ar-SA"/>
        </w:rPr>
        <w:t>针对以上存在的问题，我局将针对一些能够体现部门职能履行特征的重大项目、有关重大民生发展的项目以及有关重大支出的业务项目，与财政对接，做好年初预算及绩效目标编制工作，充分加强对于绩效评价工作的合理规划，制定科学有效的工作组织实施计划，建立长期的绩效评价管理体制，充分提升我局预算支出绩效评价工作的质量和效果。</w:t>
      </w:r>
    </w:p>
    <w:p w14:paraId="55463F07">
      <w:pPr>
        <w:pStyle w:val="2"/>
        <w:rPr>
          <w:rFonts w:hint="eastAsia"/>
          <w:lang w:val="en-US" w:eastAsia="zh-CN"/>
        </w:rPr>
      </w:pPr>
    </w:p>
    <w:p w14:paraId="7470F30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绩效自评结果拟应用和公开情况</w:t>
      </w:r>
    </w:p>
    <w:p w14:paraId="5153E05D">
      <w:pPr>
        <w:ind w:firstLine="640" w:firstLineChars="200"/>
        <w:rPr>
          <w:rFonts w:hint="eastAsia" w:ascii="仿宋" w:hAnsi="仿宋" w:eastAsia="仿宋"/>
          <w:sz w:val="32"/>
          <w:szCs w:val="32"/>
        </w:rPr>
      </w:pPr>
    </w:p>
    <w:p w14:paraId="4692809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snapToGrid w:val="0"/>
          <w:color w:val="auto"/>
          <w:kern w:val="2"/>
          <w:sz w:val="32"/>
          <w:szCs w:val="32"/>
          <w:highlight w:val="none"/>
          <w:lang w:val="en-US" w:eastAsia="zh-CN" w:bidi="ar-SA"/>
        </w:rPr>
      </w:pPr>
      <w:r>
        <w:rPr>
          <w:rFonts w:hint="eastAsia" w:ascii="仿宋" w:hAnsi="仿宋" w:eastAsia="仿宋" w:cs="仿宋"/>
          <w:snapToGrid w:val="0"/>
          <w:color w:val="auto"/>
          <w:kern w:val="2"/>
          <w:sz w:val="32"/>
          <w:szCs w:val="32"/>
          <w:highlight w:val="none"/>
          <w:lang w:val="en-US" w:eastAsia="zh-CN" w:bidi="ar-SA"/>
        </w:rPr>
        <w:t>经自评，2024年度我校部门整体支出绩效评价结论为“优” ，自查评分为94分，并授权会同县财政局将在政府网站门户进行公开。</w:t>
      </w:r>
    </w:p>
    <w:p w14:paraId="03C51A0E">
      <w:pPr>
        <w:pStyle w:val="2"/>
        <w:numPr>
          <w:ilvl w:val="0"/>
          <w:numId w:val="0"/>
        </w:numPr>
        <w:ind w:leftChars="472"/>
        <w:rPr>
          <w:rFonts w:hint="eastAsia"/>
          <w:lang w:val="en-US" w:eastAsia="zh-CN"/>
        </w:rPr>
      </w:pPr>
    </w:p>
    <w:p w14:paraId="261DFC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w:t>
      </w:r>
    </w:p>
    <w:p w14:paraId="1ED9437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报告需要以下附件：</w:t>
      </w:r>
    </w:p>
    <w:p w14:paraId="7E25E5C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1.部门整体支出绩效评价基础数据表(必填)</w:t>
      </w:r>
    </w:p>
    <w:p w14:paraId="013A3AC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2.部门整体支出绩效自评表(必填)</w:t>
      </w:r>
    </w:p>
    <w:p w14:paraId="77422DA7">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3.项目支出绩效自评表(每个一级项目支出一张表)</w:t>
      </w:r>
    </w:p>
    <w:p w14:paraId="1DDEA7F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4.政府性基金预算支出情况表(选填)</w:t>
      </w:r>
    </w:p>
    <w:p w14:paraId="4B4763E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5.国有资本经营预算支出情况表(选填)</w:t>
      </w:r>
    </w:p>
    <w:p w14:paraId="60B64986">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sz w:val="32"/>
          <w:szCs w:val="32"/>
        </w:rPr>
      </w:pPr>
      <w:r>
        <w:rPr>
          <w:rFonts w:hint="eastAsia" w:ascii="仿宋_GB2312" w:hAnsi="仿宋_GB2312" w:eastAsia="仿宋_GB2312" w:cs="仿宋_GB2312"/>
          <w:snapToGrid/>
          <w:color w:val="000000"/>
          <w:kern w:val="0"/>
          <w:sz w:val="32"/>
          <w:szCs w:val="32"/>
          <w:lang w:val="en-US" w:eastAsia="zh-CN" w:bidi="ar"/>
        </w:rPr>
        <w:t>6.社会保险基金预算支出情况表(选填)</w:t>
      </w:r>
    </w:p>
    <w:p w14:paraId="176497BC">
      <w:pPr>
        <w:spacing w:line="221" w:lineRule="auto"/>
        <w:rPr>
          <w:sz w:val="32"/>
          <w:szCs w:val="32"/>
        </w:rPr>
        <w:sectPr>
          <w:footerReference r:id="rId4" w:type="default"/>
          <w:pgSz w:w="12020" w:h="16960"/>
          <w:pgMar w:top="2041" w:right="1531" w:bottom="1757" w:left="1531" w:header="0" w:footer="1011" w:gutter="0"/>
          <w:pgNumType w:fmt="numberInDash"/>
          <w:cols w:space="720" w:num="1"/>
        </w:sectPr>
      </w:pPr>
    </w:p>
    <w:p w14:paraId="6B26E798">
      <w:pPr>
        <w:widowControl/>
        <w:tabs>
          <w:tab w:val="left" w:pos="5625"/>
        </w:tabs>
        <w:spacing w:line="560" w:lineRule="exact"/>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 xml:space="preserve">             </w:t>
      </w:r>
    </w:p>
    <w:p w14:paraId="6CB830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附件1-1 </w:t>
      </w:r>
    </w:p>
    <w:p w14:paraId="20CA922B">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auto"/>
          <w:kern w:val="0"/>
          <w:sz w:val="36"/>
          <w:szCs w:val="36"/>
          <w:highlight w:val="none"/>
          <w:lang w:val="en-US" w:eastAsia="zh-CN"/>
        </w:rPr>
      </w:pPr>
      <w:r>
        <w:rPr>
          <w:rFonts w:hint="eastAsia" w:ascii="方正小标宋简体" w:hAnsi="方正小标宋简体" w:eastAsia="方正小标宋简体" w:cs="方正小标宋简体"/>
          <w:color w:val="auto"/>
          <w:kern w:val="0"/>
          <w:sz w:val="36"/>
          <w:szCs w:val="36"/>
          <w:highlight w:val="none"/>
          <w:lang w:val="en-US" w:eastAsia="zh-CN"/>
        </w:rPr>
        <w:t>部门整体支出绩效评价基础数据表</w:t>
      </w:r>
    </w:p>
    <w:p w14:paraId="699BDC2F">
      <w:pPr>
        <w:widowControl/>
        <w:tabs>
          <w:tab w:val="left" w:pos="3611"/>
          <w:tab w:val="left" w:pos="4791"/>
          <w:tab w:val="left" w:pos="5951"/>
          <w:tab w:val="left" w:pos="7071"/>
          <w:tab w:val="left" w:pos="8191"/>
          <w:tab w:val="left" w:pos="9311"/>
        </w:tabs>
        <w:ind w:left="91"/>
        <w:jc w:val="left"/>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 xml:space="preserve">填报单位： 会同县教育局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41F3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006D79A">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财政供养人员情况</w:t>
            </w:r>
          </w:p>
        </w:tc>
        <w:tc>
          <w:tcPr>
            <w:tcW w:w="2038" w:type="dxa"/>
            <w:gridSpan w:val="2"/>
            <w:noWrap w:val="0"/>
            <w:vAlign w:val="center"/>
          </w:tcPr>
          <w:p w14:paraId="08A6D77A">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编制数</w:t>
            </w:r>
          </w:p>
        </w:tc>
        <w:tc>
          <w:tcPr>
            <w:tcW w:w="2240" w:type="dxa"/>
            <w:gridSpan w:val="2"/>
            <w:noWrap w:val="0"/>
            <w:vAlign w:val="center"/>
          </w:tcPr>
          <w:p w14:paraId="2766AE4F">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20</w:t>
            </w:r>
            <w:r>
              <w:rPr>
                <w:rFonts w:hint="eastAsia" w:ascii="仿宋" w:hAnsi="仿宋" w:eastAsia="仿宋" w:cs="仿宋"/>
                <w:b w:val="0"/>
                <w:bCs w:val="0"/>
                <w:color w:val="auto"/>
                <w:kern w:val="0"/>
                <w:sz w:val="20"/>
                <w:szCs w:val="20"/>
                <w:highlight w:val="none"/>
                <w:lang w:val="en-US" w:eastAsia="zh-CN"/>
              </w:rPr>
              <w:t>23</w:t>
            </w:r>
            <w:r>
              <w:rPr>
                <w:rFonts w:hint="eastAsia" w:ascii="仿宋" w:hAnsi="仿宋" w:eastAsia="仿宋" w:cs="仿宋"/>
                <w:b w:val="0"/>
                <w:bCs w:val="0"/>
                <w:color w:val="auto"/>
                <w:kern w:val="0"/>
                <w:sz w:val="20"/>
                <w:szCs w:val="20"/>
                <w:highlight w:val="none"/>
              </w:rPr>
              <w:t>年实际在职人数</w:t>
            </w:r>
          </w:p>
        </w:tc>
        <w:tc>
          <w:tcPr>
            <w:tcW w:w="1832" w:type="dxa"/>
            <w:gridSpan w:val="2"/>
            <w:noWrap w:val="0"/>
            <w:vAlign w:val="center"/>
          </w:tcPr>
          <w:p w14:paraId="488231F9">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控制率</w:t>
            </w:r>
          </w:p>
        </w:tc>
      </w:tr>
      <w:tr w14:paraId="3C0A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4F5DC77D">
            <w:pPr>
              <w:widowControl/>
              <w:jc w:val="left"/>
              <w:rPr>
                <w:rFonts w:hint="eastAsia" w:ascii="仿宋" w:hAnsi="仿宋" w:eastAsia="仿宋" w:cs="仿宋"/>
                <w:b w:val="0"/>
                <w:bCs w:val="0"/>
                <w:color w:val="auto"/>
                <w:kern w:val="0"/>
                <w:sz w:val="20"/>
                <w:szCs w:val="20"/>
                <w:highlight w:val="none"/>
              </w:rPr>
            </w:pPr>
          </w:p>
        </w:tc>
        <w:tc>
          <w:tcPr>
            <w:tcW w:w="2038" w:type="dxa"/>
            <w:gridSpan w:val="2"/>
            <w:noWrap w:val="0"/>
            <w:vAlign w:val="center"/>
          </w:tcPr>
          <w:p w14:paraId="22D121F2">
            <w:pPr>
              <w:widowControl/>
              <w:jc w:val="center"/>
              <w:rPr>
                <w:rFonts w:hint="default"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rPr>
              <w:t>　</w:t>
            </w:r>
            <w:r>
              <w:rPr>
                <w:rFonts w:hint="eastAsia" w:ascii="仿宋" w:hAnsi="仿宋" w:eastAsia="仿宋" w:cs="仿宋"/>
                <w:b w:val="0"/>
                <w:bCs w:val="0"/>
                <w:color w:val="auto"/>
                <w:kern w:val="0"/>
                <w:sz w:val="20"/>
                <w:szCs w:val="20"/>
                <w:highlight w:val="none"/>
                <w:lang w:val="en-US" w:eastAsia="zh-CN"/>
              </w:rPr>
              <w:t>70</w:t>
            </w:r>
          </w:p>
        </w:tc>
        <w:tc>
          <w:tcPr>
            <w:tcW w:w="2240" w:type="dxa"/>
            <w:gridSpan w:val="2"/>
            <w:noWrap w:val="0"/>
            <w:vAlign w:val="center"/>
          </w:tcPr>
          <w:p w14:paraId="4DE7D0FD">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70</w:t>
            </w:r>
            <w:r>
              <w:rPr>
                <w:rFonts w:hint="eastAsia" w:ascii="仿宋" w:hAnsi="仿宋" w:eastAsia="仿宋" w:cs="仿宋"/>
                <w:b w:val="0"/>
                <w:bCs w:val="0"/>
                <w:color w:val="auto"/>
                <w:kern w:val="0"/>
                <w:sz w:val="20"/>
                <w:szCs w:val="20"/>
                <w:highlight w:val="none"/>
              </w:rPr>
              <w:t>　</w:t>
            </w:r>
          </w:p>
        </w:tc>
        <w:tc>
          <w:tcPr>
            <w:tcW w:w="1832" w:type="dxa"/>
            <w:gridSpan w:val="2"/>
            <w:noWrap w:val="0"/>
            <w:vAlign w:val="center"/>
          </w:tcPr>
          <w:p w14:paraId="10CD21B4">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100%</w:t>
            </w:r>
            <w:r>
              <w:rPr>
                <w:rFonts w:hint="eastAsia" w:ascii="仿宋" w:hAnsi="仿宋" w:eastAsia="仿宋" w:cs="仿宋"/>
                <w:b w:val="0"/>
                <w:bCs w:val="0"/>
                <w:color w:val="auto"/>
                <w:kern w:val="0"/>
                <w:sz w:val="20"/>
                <w:szCs w:val="20"/>
                <w:highlight w:val="none"/>
              </w:rPr>
              <w:t>　</w:t>
            </w:r>
          </w:p>
        </w:tc>
      </w:tr>
      <w:tr w14:paraId="0127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E9C383">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经费控制情况</w:t>
            </w:r>
          </w:p>
        </w:tc>
        <w:tc>
          <w:tcPr>
            <w:tcW w:w="2038" w:type="dxa"/>
            <w:gridSpan w:val="2"/>
            <w:noWrap w:val="0"/>
            <w:vAlign w:val="center"/>
          </w:tcPr>
          <w:p w14:paraId="1C550FCF">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20</w:t>
            </w:r>
            <w:r>
              <w:rPr>
                <w:rFonts w:hint="eastAsia" w:ascii="仿宋" w:hAnsi="仿宋" w:eastAsia="仿宋" w:cs="仿宋"/>
                <w:b w:val="0"/>
                <w:bCs w:val="0"/>
                <w:color w:val="auto"/>
                <w:kern w:val="0"/>
                <w:sz w:val="20"/>
                <w:szCs w:val="20"/>
                <w:highlight w:val="none"/>
                <w:lang w:val="en-US" w:eastAsia="zh-CN"/>
              </w:rPr>
              <w:t>23</w:t>
            </w:r>
            <w:r>
              <w:rPr>
                <w:rFonts w:hint="eastAsia" w:ascii="仿宋" w:hAnsi="仿宋" w:eastAsia="仿宋" w:cs="仿宋"/>
                <w:b w:val="0"/>
                <w:bCs w:val="0"/>
                <w:color w:val="auto"/>
                <w:kern w:val="0"/>
                <w:sz w:val="20"/>
                <w:szCs w:val="20"/>
                <w:highlight w:val="none"/>
              </w:rPr>
              <w:t>年决算数</w:t>
            </w:r>
          </w:p>
        </w:tc>
        <w:tc>
          <w:tcPr>
            <w:tcW w:w="2240" w:type="dxa"/>
            <w:gridSpan w:val="2"/>
            <w:noWrap w:val="0"/>
            <w:vAlign w:val="center"/>
          </w:tcPr>
          <w:p w14:paraId="42AE7AB3">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20</w:t>
            </w:r>
            <w:r>
              <w:rPr>
                <w:rFonts w:hint="eastAsia" w:ascii="仿宋" w:hAnsi="仿宋" w:eastAsia="仿宋" w:cs="仿宋"/>
                <w:b w:val="0"/>
                <w:bCs w:val="0"/>
                <w:color w:val="auto"/>
                <w:kern w:val="0"/>
                <w:sz w:val="20"/>
                <w:szCs w:val="20"/>
                <w:highlight w:val="none"/>
                <w:lang w:val="en-US" w:eastAsia="zh-CN"/>
              </w:rPr>
              <w:t>24</w:t>
            </w:r>
            <w:r>
              <w:rPr>
                <w:rFonts w:hint="eastAsia" w:ascii="仿宋" w:hAnsi="仿宋" w:eastAsia="仿宋" w:cs="仿宋"/>
                <w:b w:val="0"/>
                <w:bCs w:val="0"/>
                <w:color w:val="auto"/>
                <w:kern w:val="0"/>
                <w:sz w:val="20"/>
                <w:szCs w:val="20"/>
                <w:highlight w:val="none"/>
              </w:rPr>
              <w:t>年预算数</w:t>
            </w:r>
          </w:p>
        </w:tc>
        <w:tc>
          <w:tcPr>
            <w:tcW w:w="1832" w:type="dxa"/>
            <w:gridSpan w:val="2"/>
            <w:noWrap w:val="0"/>
            <w:vAlign w:val="center"/>
          </w:tcPr>
          <w:p w14:paraId="7A5A65D1">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20</w:t>
            </w:r>
            <w:r>
              <w:rPr>
                <w:rFonts w:hint="eastAsia" w:ascii="仿宋" w:hAnsi="仿宋" w:eastAsia="仿宋" w:cs="仿宋"/>
                <w:b w:val="0"/>
                <w:bCs w:val="0"/>
                <w:color w:val="auto"/>
                <w:kern w:val="0"/>
                <w:sz w:val="20"/>
                <w:szCs w:val="20"/>
                <w:highlight w:val="none"/>
                <w:lang w:val="en-US" w:eastAsia="zh-CN"/>
              </w:rPr>
              <w:t>24</w:t>
            </w:r>
            <w:r>
              <w:rPr>
                <w:rFonts w:hint="eastAsia" w:ascii="仿宋" w:hAnsi="仿宋" w:eastAsia="仿宋" w:cs="仿宋"/>
                <w:b w:val="0"/>
                <w:bCs w:val="0"/>
                <w:color w:val="auto"/>
                <w:kern w:val="0"/>
                <w:sz w:val="20"/>
                <w:szCs w:val="20"/>
                <w:highlight w:val="none"/>
              </w:rPr>
              <w:t>年决算数</w:t>
            </w:r>
          </w:p>
        </w:tc>
      </w:tr>
      <w:tr w14:paraId="4609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4AA16C3">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三公经费</w:t>
            </w:r>
          </w:p>
        </w:tc>
        <w:tc>
          <w:tcPr>
            <w:tcW w:w="2038" w:type="dxa"/>
            <w:gridSpan w:val="2"/>
            <w:noWrap w:val="0"/>
            <w:vAlign w:val="center"/>
          </w:tcPr>
          <w:p w14:paraId="19E6FBB0">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color w:val="auto"/>
                <w:sz w:val="20"/>
                <w:szCs w:val="20"/>
                <w:highlight w:val="none"/>
                <w:lang w:val="en-US" w:eastAsia="zh-CN"/>
              </w:rPr>
              <w:t>17492.72</w:t>
            </w:r>
            <w:r>
              <w:rPr>
                <w:rFonts w:hint="eastAsia" w:ascii="仿宋" w:hAnsi="仿宋" w:eastAsia="仿宋" w:cs="仿宋"/>
                <w:b w:val="0"/>
                <w:bCs w:val="0"/>
                <w:color w:val="auto"/>
                <w:kern w:val="0"/>
                <w:sz w:val="20"/>
                <w:szCs w:val="20"/>
                <w:highlight w:val="none"/>
              </w:rPr>
              <w:t>　</w:t>
            </w:r>
          </w:p>
        </w:tc>
        <w:tc>
          <w:tcPr>
            <w:tcW w:w="2240" w:type="dxa"/>
            <w:gridSpan w:val="2"/>
            <w:noWrap w:val="0"/>
            <w:vAlign w:val="center"/>
          </w:tcPr>
          <w:p w14:paraId="010DED76">
            <w:pPr>
              <w:widowControl/>
              <w:jc w:val="center"/>
              <w:rPr>
                <w:rFonts w:hint="default"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rPr>
              <w:t>　</w:t>
            </w:r>
            <w:r>
              <w:rPr>
                <w:rFonts w:hint="eastAsia" w:ascii="仿宋" w:hAnsi="仿宋" w:eastAsia="仿宋" w:cs="仿宋"/>
                <w:b w:val="0"/>
                <w:bCs w:val="0"/>
                <w:color w:val="auto"/>
                <w:kern w:val="0"/>
                <w:sz w:val="20"/>
                <w:szCs w:val="20"/>
                <w:highlight w:val="none"/>
                <w:lang w:val="en-US" w:eastAsia="zh-CN"/>
              </w:rPr>
              <w:t>3525.51</w:t>
            </w:r>
          </w:p>
        </w:tc>
        <w:tc>
          <w:tcPr>
            <w:tcW w:w="1832" w:type="dxa"/>
            <w:gridSpan w:val="2"/>
            <w:noWrap w:val="0"/>
            <w:vAlign w:val="center"/>
          </w:tcPr>
          <w:p w14:paraId="04F79CFC">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r>
              <w:rPr>
                <w:rFonts w:hint="eastAsia" w:ascii="仿宋" w:hAnsi="仿宋" w:eastAsia="仿宋" w:cs="仿宋"/>
                <w:b w:val="0"/>
                <w:bCs w:val="0"/>
                <w:color w:val="auto"/>
                <w:kern w:val="0"/>
                <w:sz w:val="20"/>
                <w:szCs w:val="20"/>
                <w:highlight w:val="none"/>
                <w:lang w:val="en-US" w:eastAsia="zh-CN"/>
              </w:rPr>
              <w:t>3525.51</w:t>
            </w:r>
            <w:r>
              <w:rPr>
                <w:rFonts w:hint="eastAsia" w:ascii="仿宋" w:hAnsi="仿宋" w:eastAsia="仿宋" w:cs="仿宋"/>
                <w:b w:val="0"/>
                <w:bCs w:val="0"/>
                <w:color w:val="auto"/>
                <w:kern w:val="0"/>
                <w:sz w:val="20"/>
                <w:szCs w:val="20"/>
                <w:highlight w:val="none"/>
              </w:rPr>
              <w:t>　</w:t>
            </w:r>
          </w:p>
        </w:tc>
      </w:tr>
      <w:tr w14:paraId="0FB5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CEB99D">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xml:space="preserve">   1、公务用车购置和维护经费</w:t>
            </w:r>
          </w:p>
        </w:tc>
        <w:tc>
          <w:tcPr>
            <w:tcW w:w="2038" w:type="dxa"/>
            <w:gridSpan w:val="2"/>
            <w:noWrap w:val="0"/>
            <w:vAlign w:val="center"/>
          </w:tcPr>
          <w:p w14:paraId="05F3C918">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3.78</w:t>
            </w:r>
            <w:r>
              <w:rPr>
                <w:rFonts w:hint="eastAsia" w:ascii="仿宋" w:hAnsi="仿宋" w:eastAsia="仿宋" w:cs="仿宋"/>
                <w:b w:val="0"/>
                <w:bCs w:val="0"/>
                <w:color w:val="auto"/>
                <w:kern w:val="0"/>
                <w:sz w:val="20"/>
                <w:szCs w:val="20"/>
                <w:highlight w:val="none"/>
              </w:rPr>
              <w:t>　</w:t>
            </w:r>
          </w:p>
        </w:tc>
        <w:tc>
          <w:tcPr>
            <w:tcW w:w="2240" w:type="dxa"/>
            <w:gridSpan w:val="2"/>
            <w:noWrap w:val="0"/>
            <w:vAlign w:val="center"/>
          </w:tcPr>
          <w:p w14:paraId="203DE413">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3</w:t>
            </w:r>
            <w:r>
              <w:rPr>
                <w:rFonts w:hint="eastAsia" w:ascii="仿宋" w:hAnsi="仿宋" w:eastAsia="仿宋" w:cs="仿宋"/>
                <w:b w:val="0"/>
                <w:bCs w:val="0"/>
                <w:color w:val="auto"/>
                <w:kern w:val="0"/>
                <w:sz w:val="20"/>
                <w:szCs w:val="20"/>
                <w:highlight w:val="none"/>
              </w:rPr>
              <w:t>　</w:t>
            </w:r>
          </w:p>
        </w:tc>
        <w:tc>
          <w:tcPr>
            <w:tcW w:w="1832" w:type="dxa"/>
            <w:gridSpan w:val="2"/>
            <w:noWrap w:val="0"/>
            <w:vAlign w:val="center"/>
          </w:tcPr>
          <w:p w14:paraId="084385E9">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3.78</w:t>
            </w:r>
            <w:r>
              <w:rPr>
                <w:rFonts w:hint="eastAsia" w:ascii="仿宋" w:hAnsi="仿宋" w:eastAsia="仿宋" w:cs="仿宋"/>
                <w:b w:val="0"/>
                <w:bCs w:val="0"/>
                <w:color w:val="auto"/>
                <w:kern w:val="0"/>
                <w:sz w:val="20"/>
                <w:szCs w:val="20"/>
                <w:highlight w:val="none"/>
              </w:rPr>
              <w:t>　</w:t>
            </w:r>
          </w:p>
        </w:tc>
      </w:tr>
      <w:tr w14:paraId="7CD8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0060C29">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xml:space="preserve">       其中：公车购置</w:t>
            </w:r>
          </w:p>
        </w:tc>
        <w:tc>
          <w:tcPr>
            <w:tcW w:w="2038" w:type="dxa"/>
            <w:gridSpan w:val="2"/>
            <w:noWrap w:val="0"/>
            <w:vAlign w:val="center"/>
          </w:tcPr>
          <w:p w14:paraId="24EC3C1A">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2240" w:type="dxa"/>
            <w:gridSpan w:val="2"/>
            <w:noWrap w:val="0"/>
            <w:vAlign w:val="center"/>
          </w:tcPr>
          <w:p w14:paraId="52FA64CF">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1832" w:type="dxa"/>
            <w:gridSpan w:val="2"/>
            <w:noWrap w:val="0"/>
            <w:vAlign w:val="center"/>
          </w:tcPr>
          <w:p w14:paraId="6C744010">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r>
      <w:tr w14:paraId="58D3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36F32BC">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xml:space="preserve">             公车运行维护</w:t>
            </w:r>
          </w:p>
        </w:tc>
        <w:tc>
          <w:tcPr>
            <w:tcW w:w="2038" w:type="dxa"/>
            <w:gridSpan w:val="2"/>
            <w:noWrap w:val="0"/>
            <w:vAlign w:val="center"/>
          </w:tcPr>
          <w:p w14:paraId="30AD8B1F">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3.78</w:t>
            </w:r>
            <w:r>
              <w:rPr>
                <w:rFonts w:hint="eastAsia" w:ascii="仿宋" w:hAnsi="仿宋" w:eastAsia="仿宋" w:cs="仿宋"/>
                <w:b w:val="0"/>
                <w:bCs w:val="0"/>
                <w:color w:val="auto"/>
                <w:kern w:val="0"/>
                <w:sz w:val="20"/>
                <w:szCs w:val="20"/>
                <w:highlight w:val="none"/>
              </w:rPr>
              <w:t>　</w:t>
            </w:r>
          </w:p>
        </w:tc>
        <w:tc>
          <w:tcPr>
            <w:tcW w:w="2240" w:type="dxa"/>
            <w:gridSpan w:val="2"/>
            <w:noWrap w:val="0"/>
            <w:vAlign w:val="center"/>
          </w:tcPr>
          <w:p w14:paraId="2064EF92">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3</w:t>
            </w:r>
            <w:r>
              <w:rPr>
                <w:rFonts w:hint="eastAsia" w:ascii="仿宋" w:hAnsi="仿宋" w:eastAsia="仿宋" w:cs="仿宋"/>
                <w:b w:val="0"/>
                <w:bCs w:val="0"/>
                <w:color w:val="auto"/>
                <w:kern w:val="0"/>
                <w:sz w:val="20"/>
                <w:szCs w:val="20"/>
                <w:highlight w:val="none"/>
              </w:rPr>
              <w:t>　</w:t>
            </w:r>
          </w:p>
        </w:tc>
        <w:tc>
          <w:tcPr>
            <w:tcW w:w="1832" w:type="dxa"/>
            <w:gridSpan w:val="2"/>
            <w:noWrap w:val="0"/>
            <w:vAlign w:val="center"/>
          </w:tcPr>
          <w:p w14:paraId="2E0CE8C0">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3.78</w:t>
            </w:r>
            <w:r>
              <w:rPr>
                <w:rFonts w:hint="eastAsia" w:ascii="仿宋" w:hAnsi="仿宋" w:eastAsia="仿宋" w:cs="仿宋"/>
                <w:b w:val="0"/>
                <w:bCs w:val="0"/>
                <w:color w:val="auto"/>
                <w:kern w:val="0"/>
                <w:sz w:val="20"/>
                <w:szCs w:val="20"/>
                <w:highlight w:val="none"/>
              </w:rPr>
              <w:t>　</w:t>
            </w:r>
          </w:p>
        </w:tc>
      </w:tr>
      <w:tr w14:paraId="30CF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F323BC1">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xml:space="preserve">   2、出国经费</w:t>
            </w:r>
          </w:p>
        </w:tc>
        <w:tc>
          <w:tcPr>
            <w:tcW w:w="2038" w:type="dxa"/>
            <w:gridSpan w:val="2"/>
            <w:noWrap w:val="0"/>
            <w:vAlign w:val="center"/>
          </w:tcPr>
          <w:p w14:paraId="33A1C80C">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2240" w:type="dxa"/>
            <w:gridSpan w:val="2"/>
            <w:noWrap w:val="0"/>
            <w:vAlign w:val="center"/>
          </w:tcPr>
          <w:p w14:paraId="13C6EBA8">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1832" w:type="dxa"/>
            <w:gridSpan w:val="2"/>
            <w:noWrap w:val="0"/>
            <w:vAlign w:val="center"/>
          </w:tcPr>
          <w:p w14:paraId="0E1C8321">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r>
      <w:tr w14:paraId="4AE2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A1F2266">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xml:space="preserve">   3、公务接待</w:t>
            </w:r>
          </w:p>
        </w:tc>
        <w:tc>
          <w:tcPr>
            <w:tcW w:w="2038" w:type="dxa"/>
            <w:gridSpan w:val="2"/>
            <w:noWrap w:val="0"/>
            <w:vAlign w:val="center"/>
          </w:tcPr>
          <w:p w14:paraId="2A73AEC7">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2.3</w:t>
            </w:r>
            <w:r>
              <w:rPr>
                <w:rFonts w:hint="eastAsia" w:ascii="仿宋" w:hAnsi="仿宋" w:eastAsia="仿宋" w:cs="仿宋"/>
                <w:b w:val="0"/>
                <w:bCs w:val="0"/>
                <w:color w:val="auto"/>
                <w:kern w:val="0"/>
                <w:sz w:val="20"/>
                <w:szCs w:val="20"/>
                <w:highlight w:val="none"/>
              </w:rPr>
              <w:t>　</w:t>
            </w:r>
          </w:p>
        </w:tc>
        <w:tc>
          <w:tcPr>
            <w:tcW w:w="2240" w:type="dxa"/>
            <w:gridSpan w:val="2"/>
            <w:noWrap w:val="0"/>
            <w:vAlign w:val="center"/>
          </w:tcPr>
          <w:p w14:paraId="586EC0AE">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2.3</w:t>
            </w:r>
            <w:r>
              <w:rPr>
                <w:rFonts w:hint="eastAsia" w:ascii="仿宋" w:hAnsi="仿宋" w:eastAsia="仿宋" w:cs="仿宋"/>
                <w:b w:val="0"/>
                <w:bCs w:val="0"/>
                <w:color w:val="auto"/>
                <w:kern w:val="0"/>
                <w:sz w:val="20"/>
                <w:szCs w:val="20"/>
                <w:highlight w:val="none"/>
              </w:rPr>
              <w:t>　</w:t>
            </w:r>
          </w:p>
        </w:tc>
        <w:tc>
          <w:tcPr>
            <w:tcW w:w="1832" w:type="dxa"/>
            <w:gridSpan w:val="2"/>
            <w:noWrap w:val="0"/>
            <w:vAlign w:val="center"/>
          </w:tcPr>
          <w:p w14:paraId="49B99DD1">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2.3</w:t>
            </w:r>
            <w:r>
              <w:rPr>
                <w:rFonts w:hint="eastAsia" w:ascii="仿宋" w:hAnsi="仿宋" w:eastAsia="仿宋" w:cs="仿宋"/>
                <w:b w:val="0"/>
                <w:bCs w:val="0"/>
                <w:color w:val="auto"/>
                <w:kern w:val="0"/>
                <w:sz w:val="20"/>
                <w:szCs w:val="20"/>
                <w:highlight w:val="none"/>
              </w:rPr>
              <w:t>　</w:t>
            </w:r>
          </w:p>
        </w:tc>
      </w:tr>
      <w:tr w14:paraId="3E9B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18913F">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项目支出：</w:t>
            </w:r>
          </w:p>
        </w:tc>
        <w:tc>
          <w:tcPr>
            <w:tcW w:w="2038" w:type="dxa"/>
            <w:gridSpan w:val="2"/>
            <w:noWrap w:val="0"/>
            <w:vAlign w:val="center"/>
          </w:tcPr>
          <w:p w14:paraId="2D3C3915">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2240" w:type="dxa"/>
            <w:gridSpan w:val="2"/>
            <w:noWrap w:val="0"/>
            <w:vAlign w:val="center"/>
          </w:tcPr>
          <w:p w14:paraId="0480A328">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1832" w:type="dxa"/>
            <w:gridSpan w:val="2"/>
            <w:noWrap w:val="0"/>
            <w:vAlign w:val="center"/>
          </w:tcPr>
          <w:p w14:paraId="4E661365">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r>
      <w:tr w14:paraId="1A16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03BAFB2">
            <w:pPr>
              <w:widowControl/>
              <w:jc w:val="left"/>
              <w:rPr>
                <w:rFonts w:hint="eastAsia" w:ascii="仿宋" w:hAnsi="仿宋" w:eastAsia="仿宋" w:cs="仿宋"/>
                <w:b w:val="0"/>
                <w:bCs w:val="0"/>
                <w:color w:val="auto"/>
                <w:kern w:val="0"/>
                <w:sz w:val="20"/>
                <w:szCs w:val="20"/>
                <w:highlight w:val="none"/>
                <w:lang w:eastAsia="zh-CN"/>
              </w:rPr>
            </w:pPr>
            <w:r>
              <w:rPr>
                <w:rFonts w:hint="eastAsia" w:ascii="仿宋" w:hAnsi="仿宋" w:eastAsia="仿宋" w:cs="仿宋"/>
                <w:b w:val="0"/>
                <w:bCs w:val="0"/>
                <w:color w:val="auto"/>
                <w:kern w:val="0"/>
                <w:sz w:val="20"/>
                <w:szCs w:val="20"/>
                <w:highlight w:val="none"/>
              </w:rPr>
              <w:t xml:space="preserve">    1、</w:t>
            </w:r>
            <w:r>
              <w:rPr>
                <w:rFonts w:hint="eastAsia" w:ascii="仿宋" w:hAnsi="仿宋" w:eastAsia="仿宋" w:cs="仿宋"/>
                <w:b w:val="0"/>
                <w:bCs w:val="0"/>
                <w:color w:val="auto"/>
                <w:kern w:val="0"/>
                <w:sz w:val="20"/>
                <w:szCs w:val="20"/>
                <w:highlight w:val="none"/>
                <w:lang w:eastAsia="zh-CN"/>
              </w:rPr>
              <w:t>业务工作专项</w:t>
            </w:r>
          </w:p>
        </w:tc>
        <w:tc>
          <w:tcPr>
            <w:tcW w:w="2038" w:type="dxa"/>
            <w:gridSpan w:val="2"/>
            <w:noWrap w:val="0"/>
            <w:vAlign w:val="center"/>
          </w:tcPr>
          <w:p w14:paraId="389A5DC0">
            <w:pPr>
              <w:widowControl/>
              <w:jc w:val="center"/>
              <w:rPr>
                <w:rFonts w:hint="eastAsia" w:ascii="仿宋" w:hAnsi="仿宋" w:eastAsia="仿宋" w:cs="仿宋"/>
                <w:b w:val="0"/>
                <w:bCs w:val="0"/>
                <w:color w:val="auto"/>
                <w:kern w:val="0"/>
                <w:sz w:val="20"/>
                <w:szCs w:val="20"/>
                <w:highlight w:val="none"/>
                <w:lang w:val="en-US" w:eastAsia="zh-CN"/>
              </w:rPr>
            </w:pPr>
          </w:p>
        </w:tc>
        <w:tc>
          <w:tcPr>
            <w:tcW w:w="2240" w:type="dxa"/>
            <w:gridSpan w:val="2"/>
            <w:noWrap w:val="0"/>
            <w:vAlign w:val="center"/>
          </w:tcPr>
          <w:p w14:paraId="507D7CB9">
            <w:pPr>
              <w:widowControl/>
              <w:jc w:val="center"/>
              <w:rPr>
                <w:rFonts w:hint="eastAsia" w:ascii="仿宋" w:hAnsi="仿宋" w:eastAsia="仿宋" w:cs="仿宋"/>
                <w:b w:val="0"/>
                <w:bCs w:val="0"/>
                <w:color w:val="auto"/>
                <w:kern w:val="0"/>
                <w:sz w:val="20"/>
                <w:szCs w:val="20"/>
                <w:highlight w:val="none"/>
              </w:rPr>
            </w:pPr>
          </w:p>
        </w:tc>
        <w:tc>
          <w:tcPr>
            <w:tcW w:w="1832" w:type="dxa"/>
            <w:gridSpan w:val="2"/>
            <w:noWrap w:val="0"/>
            <w:vAlign w:val="center"/>
          </w:tcPr>
          <w:p w14:paraId="0E9EAFA0">
            <w:pPr>
              <w:widowControl/>
              <w:jc w:val="center"/>
              <w:rPr>
                <w:rFonts w:hint="default" w:ascii="仿宋" w:hAnsi="仿宋" w:eastAsia="仿宋" w:cs="仿宋"/>
                <w:b w:val="0"/>
                <w:bCs w:val="0"/>
                <w:color w:val="auto"/>
                <w:kern w:val="0"/>
                <w:sz w:val="20"/>
                <w:szCs w:val="20"/>
                <w:highlight w:val="none"/>
                <w:lang w:val="en-US"/>
              </w:rPr>
            </w:pPr>
            <w:r>
              <w:rPr>
                <w:rFonts w:hint="eastAsia" w:ascii="仿宋" w:hAnsi="仿宋" w:eastAsia="仿宋" w:cs="仿宋"/>
                <w:b w:val="0"/>
                <w:bCs w:val="0"/>
                <w:color w:val="auto"/>
                <w:kern w:val="0"/>
                <w:sz w:val="20"/>
                <w:szCs w:val="20"/>
                <w:highlight w:val="none"/>
                <w:lang w:val="en-US" w:eastAsia="zh-CN"/>
              </w:rPr>
              <w:t>2085.98</w:t>
            </w:r>
          </w:p>
        </w:tc>
      </w:tr>
      <w:tr w14:paraId="3134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7D6372">
            <w:pPr>
              <w:widowControl/>
              <w:jc w:val="left"/>
              <w:rPr>
                <w:rFonts w:hint="eastAsia" w:ascii="仿宋" w:hAnsi="仿宋" w:eastAsia="仿宋" w:cs="仿宋"/>
                <w:b w:val="0"/>
                <w:bCs w:val="0"/>
                <w:color w:val="auto"/>
                <w:kern w:val="0"/>
                <w:sz w:val="20"/>
                <w:szCs w:val="20"/>
                <w:highlight w:val="none"/>
                <w:lang w:eastAsia="zh-CN"/>
              </w:rPr>
            </w:pPr>
            <w:r>
              <w:rPr>
                <w:rFonts w:hint="eastAsia" w:ascii="仿宋" w:hAnsi="仿宋" w:eastAsia="仿宋" w:cs="仿宋"/>
                <w:b w:val="0"/>
                <w:bCs w:val="0"/>
                <w:color w:val="auto"/>
                <w:kern w:val="0"/>
                <w:sz w:val="20"/>
                <w:szCs w:val="20"/>
                <w:highlight w:val="none"/>
              </w:rPr>
              <w:t xml:space="preserve">    2、</w:t>
            </w:r>
            <w:r>
              <w:rPr>
                <w:rFonts w:hint="eastAsia" w:ascii="仿宋" w:hAnsi="仿宋" w:eastAsia="仿宋" w:cs="仿宋"/>
                <w:b w:val="0"/>
                <w:bCs w:val="0"/>
                <w:color w:val="auto"/>
                <w:kern w:val="0"/>
                <w:sz w:val="20"/>
                <w:szCs w:val="20"/>
                <w:highlight w:val="none"/>
                <w:lang w:eastAsia="zh-CN"/>
              </w:rPr>
              <w:t>运行维护专项</w:t>
            </w:r>
          </w:p>
        </w:tc>
        <w:tc>
          <w:tcPr>
            <w:tcW w:w="2038" w:type="dxa"/>
            <w:gridSpan w:val="2"/>
            <w:noWrap w:val="0"/>
            <w:vAlign w:val="center"/>
          </w:tcPr>
          <w:p w14:paraId="558ED7EF">
            <w:pPr>
              <w:widowControl/>
              <w:jc w:val="center"/>
              <w:rPr>
                <w:rFonts w:hint="eastAsia" w:ascii="仿宋" w:hAnsi="仿宋" w:eastAsia="仿宋" w:cs="仿宋"/>
                <w:b w:val="0"/>
                <w:bCs w:val="0"/>
                <w:color w:val="auto"/>
                <w:kern w:val="0"/>
                <w:sz w:val="20"/>
                <w:szCs w:val="20"/>
                <w:highlight w:val="none"/>
              </w:rPr>
            </w:pPr>
          </w:p>
        </w:tc>
        <w:tc>
          <w:tcPr>
            <w:tcW w:w="2240" w:type="dxa"/>
            <w:gridSpan w:val="2"/>
            <w:noWrap w:val="0"/>
            <w:vAlign w:val="center"/>
          </w:tcPr>
          <w:p w14:paraId="3F51CEFB">
            <w:pPr>
              <w:widowControl/>
              <w:jc w:val="center"/>
              <w:rPr>
                <w:rFonts w:hint="eastAsia" w:ascii="仿宋" w:hAnsi="仿宋" w:eastAsia="仿宋" w:cs="仿宋"/>
                <w:b w:val="0"/>
                <w:bCs w:val="0"/>
                <w:color w:val="auto"/>
                <w:kern w:val="0"/>
                <w:sz w:val="20"/>
                <w:szCs w:val="20"/>
                <w:highlight w:val="none"/>
              </w:rPr>
            </w:pPr>
          </w:p>
        </w:tc>
        <w:tc>
          <w:tcPr>
            <w:tcW w:w="1832" w:type="dxa"/>
            <w:gridSpan w:val="2"/>
            <w:noWrap w:val="0"/>
            <w:vAlign w:val="center"/>
          </w:tcPr>
          <w:p w14:paraId="425B63CF">
            <w:pPr>
              <w:widowControl/>
              <w:jc w:val="center"/>
              <w:rPr>
                <w:rFonts w:hint="eastAsia" w:ascii="仿宋" w:hAnsi="仿宋" w:eastAsia="仿宋" w:cs="仿宋"/>
                <w:b w:val="0"/>
                <w:bCs w:val="0"/>
                <w:color w:val="auto"/>
                <w:kern w:val="0"/>
                <w:sz w:val="20"/>
                <w:szCs w:val="20"/>
                <w:highlight w:val="none"/>
              </w:rPr>
            </w:pPr>
          </w:p>
        </w:tc>
      </w:tr>
      <w:tr w14:paraId="317F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CAA6F64">
            <w:pPr>
              <w:widowControl/>
              <w:jc w:val="left"/>
              <w:rPr>
                <w:rFonts w:hint="default" w:ascii="仿宋" w:hAnsi="仿宋" w:eastAsia="仿宋" w:cs="仿宋"/>
                <w:b w:val="0"/>
                <w:bCs w:val="0"/>
                <w:color w:val="auto"/>
                <w:kern w:val="0"/>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rPr>
              <w:t>公用经费</w:t>
            </w:r>
          </w:p>
        </w:tc>
        <w:tc>
          <w:tcPr>
            <w:tcW w:w="2038" w:type="dxa"/>
            <w:gridSpan w:val="2"/>
            <w:noWrap w:val="0"/>
            <w:vAlign w:val="center"/>
          </w:tcPr>
          <w:p w14:paraId="6E2E5F84">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2240" w:type="dxa"/>
            <w:gridSpan w:val="2"/>
            <w:noWrap w:val="0"/>
            <w:vAlign w:val="center"/>
          </w:tcPr>
          <w:p w14:paraId="78825D45">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1832" w:type="dxa"/>
            <w:gridSpan w:val="2"/>
            <w:noWrap w:val="0"/>
            <w:vAlign w:val="center"/>
          </w:tcPr>
          <w:p w14:paraId="53BA58C4">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r>
      <w:tr w14:paraId="3FD2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49561A">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xml:space="preserve">    其中：办公费</w:t>
            </w:r>
          </w:p>
        </w:tc>
        <w:tc>
          <w:tcPr>
            <w:tcW w:w="2038" w:type="dxa"/>
            <w:gridSpan w:val="2"/>
            <w:noWrap w:val="0"/>
            <w:vAlign w:val="center"/>
          </w:tcPr>
          <w:p w14:paraId="44F5F87A">
            <w:pPr>
              <w:widowControl/>
              <w:jc w:val="center"/>
              <w:rPr>
                <w:rFonts w:hint="default" w:ascii="仿宋" w:hAnsi="仿宋" w:eastAsia="仿宋" w:cs="仿宋"/>
                <w:b w:val="0"/>
                <w:bCs w:val="0"/>
                <w:color w:val="auto"/>
                <w:kern w:val="0"/>
                <w:sz w:val="20"/>
                <w:szCs w:val="20"/>
                <w:highlight w:val="none"/>
                <w:lang w:val="en-US"/>
              </w:rPr>
            </w:pPr>
            <w:r>
              <w:rPr>
                <w:rFonts w:hint="eastAsia" w:ascii="仿宋" w:hAnsi="仿宋" w:eastAsia="仿宋" w:cs="仿宋"/>
                <w:b w:val="0"/>
                <w:bCs w:val="0"/>
                <w:color w:val="auto"/>
                <w:kern w:val="0"/>
                <w:sz w:val="20"/>
                <w:szCs w:val="20"/>
                <w:highlight w:val="none"/>
                <w:lang w:val="en-US" w:eastAsia="zh-CN"/>
              </w:rPr>
              <w:t>19.3</w:t>
            </w:r>
          </w:p>
        </w:tc>
        <w:tc>
          <w:tcPr>
            <w:tcW w:w="2240" w:type="dxa"/>
            <w:gridSpan w:val="2"/>
            <w:noWrap w:val="0"/>
            <w:vAlign w:val="center"/>
          </w:tcPr>
          <w:p w14:paraId="134937E8">
            <w:pPr>
              <w:widowControl/>
              <w:jc w:val="center"/>
              <w:rPr>
                <w:rFonts w:hint="eastAsia" w:ascii="仿宋" w:hAnsi="仿宋" w:eastAsia="仿宋" w:cs="仿宋"/>
                <w:b w:val="0"/>
                <w:bCs w:val="0"/>
                <w:color w:val="auto"/>
                <w:kern w:val="0"/>
                <w:sz w:val="20"/>
                <w:szCs w:val="20"/>
                <w:highlight w:val="none"/>
              </w:rPr>
            </w:pPr>
          </w:p>
        </w:tc>
        <w:tc>
          <w:tcPr>
            <w:tcW w:w="1832" w:type="dxa"/>
            <w:gridSpan w:val="2"/>
            <w:noWrap w:val="0"/>
            <w:vAlign w:val="center"/>
          </w:tcPr>
          <w:p w14:paraId="78F1DC28">
            <w:pPr>
              <w:widowControl/>
              <w:jc w:val="center"/>
              <w:rPr>
                <w:rFonts w:hint="default" w:ascii="仿宋" w:hAnsi="仿宋" w:eastAsia="仿宋" w:cs="仿宋"/>
                <w:b w:val="0"/>
                <w:bCs w:val="0"/>
                <w:color w:val="auto"/>
                <w:kern w:val="0"/>
                <w:sz w:val="20"/>
                <w:szCs w:val="20"/>
                <w:highlight w:val="none"/>
                <w:lang w:val="en-US" w:eastAsia="zh-CN" w:bidi="ar-SA"/>
              </w:rPr>
            </w:pPr>
            <w:r>
              <w:rPr>
                <w:rFonts w:hint="eastAsia" w:ascii="仿宋" w:hAnsi="仿宋" w:eastAsia="仿宋" w:cs="仿宋"/>
                <w:b w:val="0"/>
                <w:bCs w:val="0"/>
                <w:color w:val="auto"/>
                <w:kern w:val="0"/>
                <w:sz w:val="20"/>
                <w:szCs w:val="20"/>
                <w:highlight w:val="none"/>
                <w:lang w:val="en-US" w:eastAsia="zh-CN" w:bidi="ar-SA"/>
              </w:rPr>
              <w:t>5.98</w:t>
            </w:r>
          </w:p>
        </w:tc>
      </w:tr>
      <w:tr w14:paraId="21BC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89CDC60">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xml:space="preserve">          水费、电费、差旅费</w:t>
            </w:r>
          </w:p>
        </w:tc>
        <w:tc>
          <w:tcPr>
            <w:tcW w:w="2038" w:type="dxa"/>
            <w:gridSpan w:val="2"/>
            <w:noWrap w:val="0"/>
            <w:vAlign w:val="center"/>
          </w:tcPr>
          <w:p w14:paraId="52447D5D">
            <w:pPr>
              <w:widowControl/>
              <w:jc w:val="center"/>
              <w:rPr>
                <w:rFonts w:hint="default" w:ascii="仿宋" w:hAnsi="仿宋" w:eastAsia="仿宋" w:cs="仿宋"/>
                <w:b w:val="0"/>
                <w:bCs w:val="0"/>
                <w:color w:val="auto"/>
                <w:kern w:val="0"/>
                <w:sz w:val="20"/>
                <w:szCs w:val="20"/>
                <w:highlight w:val="none"/>
                <w:lang w:val="en-US"/>
              </w:rPr>
            </w:pPr>
            <w:r>
              <w:rPr>
                <w:rFonts w:hint="eastAsia" w:ascii="仿宋" w:hAnsi="仿宋" w:eastAsia="仿宋" w:cs="仿宋"/>
                <w:b w:val="0"/>
                <w:bCs w:val="0"/>
                <w:color w:val="auto"/>
                <w:kern w:val="0"/>
                <w:sz w:val="20"/>
                <w:szCs w:val="20"/>
                <w:highlight w:val="none"/>
                <w:lang w:val="en-US" w:eastAsia="zh-CN"/>
              </w:rPr>
              <w:t>64.72</w:t>
            </w:r>
            <w:r>
              <w:rPr>
                <w:rFonts w:hint="eastAsia" w:ascii="仿宋" w:hAnsi="仿宋" w:eastAsia="仿宋" w:cs="仿宋"/>
                <w:b w:val="0"/>
                <w:bCs w:val="0"/>
                <w:color w:val="auto"/>
                <w:kern w:val="0"/>
                <w:sz w:val="20"/>
                <w:szCs w:val="20"/>
                <w:highlight w:val="none"/>
              </w:rPr>
              <w:t>　</w:t>
            </w:r>
          </w:p>
        </w:tc>
        <w:tc>
          <w:tcPr>
            <w:tcW w:w="2240" w:type="dxa"/>
            <w:gridSpan w:val="2"/>
            <w:noWrap w:val="0"/>
            <w:vAlign w:val="center"/>
          </w:tcPr>
          <w:p w14:paraId="622255C7">
            <w:pPr>
              <w:widowControl/>
              <w:jc w:val="center"/>
              <w:rPr>
                <w:rFonts w:hint="eastAsia" w:ascii="仿宋" w:hAnsi="仿宋" w:eastAsia="仿宋" w:cs="仿宋"/>
                <w:b w:val="0"/>
                <w:bCs w:val="0"/>
                <w:color w:val="auto"/>
                <w:kern w:val="0"/>
                <w:sz w:val="20"/>
                <w:szCs w:val="20"/>
                <w:highlight w:val="none"/>
              </w:rPr>
            </w:pPr>
          </w:p>
        </w:tc>
        <w:tc>
          <w:tcPr>
            <w:tcW w:w="1832" w:type="dxa"/>
            <w:gridSpan w:val="2"/>
            <w:noWrap w:val="0"/>
            <w:vAlign w:val="center"/>
          </w:tcPr>
          <w:p w14:paraId="4CD0C7AA">
            <w:pPr>
              <w:widowControl/>
              <w:jc w:val="center"/>
              <w:rPr>
                <w:rFonts w:hint="default" w:ascii="仿宋" w:hAnsi="仿宋" w:eastAsia="仿宋" w:cs="仿宋"/>
                <w:b w:val="0"/>
                <w:bCs w:val="0"/>
                <w:color w:val="auto"/>
                <w:kern w:val="0"/>
                <w:sz w:val="20"/>
                <w:szCs w:val="20"/>
                <w:highlight w:val="none"/>
                <w:lang w:val="en-US" w:eastAsia="zh-CN" w:bidi="ar-SA"/>
              </w:rPr>
            </w:pPr>
            <w:r>
              <w:rPr>
                <w:rFonts w:hint="eastAsia" w:ascii="仿宋" w:hAnsi="仿宋" w:eastAsia="仿宋" w:cs="仿宋"/>
                <w:b w:val="0"/>
                <w:bCs w:val="0"/>
                <w:color w:val="auto"/>
                <w:kern w:val="0"/>
                <w:sz w:val="20"/>
                <w:szCs w:val="20"/>
                <w:highlight w:val="none"/>
              </w:rPr>
              <w:t>　</w:t>
            </w:r>
            <w:r>
              <w:rPr>
                <w:rFonts w:hint="eastAsia" w:ascii="仿宋" w:hAnsi="仿宋" w:eastAsia="仿宋" w:cs="仿宋"/>
                <w:b w:val="0"/>
                <w:bCs w:val="0"/>
                <w:color w:val="auto"/>
                <w:kern w:val="0"/>
                <w:sz w:val="20"/>
                <w:szCs w:val="20"/>
                <w:highlight w:val="none"/>
                <w:lang w:val="en-US" w:eastAsia="zh-CN"/>
              </w:rPr>
              <w:t>9.11</w:t>
            </w:r>
          </w:p>
        </w:tc>
      </w:tr>
      <w:tr w14:paraId="4586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4501E0D7">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xml:space="preserve">          会议费、培训费</w:t>
            </w:r>
          </w:p>
        </w:tc>
        <w:tc>
          <w:tcPr>
            <w:tcW w:w="2038" w:type="dxa"/>
            <w:gridSpan w:val="2"/>
            <w:noWrap w:val="0"/>
            <w:vAlign w:val="center"/>
          </w:tcPr>
          <w:p w14:paraId="510E7CED">
            <w:pPr>
              <w:widowControl/>
              <w:jc w:val="center"/>
              <w:rPr>
                <w:rFonts w:hint="default" w:ascii="仿宋" w:hAnsi="仿宋" w:eastAsia="仿宋" w:cs="仿宋"/>
                <w:b w:val="0"/>
                <w:bCs w:val="0"/>
                <w:color w:val="auto"/>
                <w:kern w:val="0"/>
                <w:sz w:val="20"/>
                <w:szCs w:val="20"/>
                <w:highlight w:val="none"/>
                <w:lang w:val="en-US"/>
              </w:rPr>
            </w:pPr>
            <w:r>
              <w:rPr>
                <w:rFonts w:hint="eastAsia" w:ascii="仿宋" w:hAnsi="仿宋" w:eastAsia="仿宋" w:cs="仿宋"/>
                <w:b w:val="0"/>
                <w:bCs w:val="0"/>
                <w:color w:val="auto"/>
                <w:kern w:val="0"/>
                <w:sz w:val="20"/>
                <w:szCs w:val="20"/>
                <w:highlight w:val="none"/>
                <w:lang w:val="en-US" w:eastAsia="zh-CN"/>
              </w:rPr>
              <w:t>2.97</w:t>
            </w:r>
            <w:r>
              <w:rPr>
                <w:rFonts w:hint="eastAsia" w:ascii="仿宋" w:hAnsi="仿宋" w:eastAsia="仿宋" w:cs="仿宋"/>
                <w:b w:val="0"/>
                <w:bCs w:val="0"/>
                <w:color w:val="auto"/>
                <w:kern w:val="0"/>
                <w:sz w:val="20"/>
                <w:szCs w:val="20"/>
                <w:highlight w:val="none"/>
              </w:rPr>
              <w:t>　</w:t>
            </w:r>
          </w:p>
        </w:tc>
        <w:tc>
          <w:tcPr>
            <w:tcW w:w="2240" w:type="dxa"/>
            <w:gridSpan w:val="2"/>
            <w:noWrap w:val="0"/>
            <w:vAlign w:val="center"/>
          </w:tcPr>
          <w:p w14:paraId="2221089A">
            <w:pPr>
              <w:widowControl/>
              <w:jc w:val="center"/>
              <w:rPr>
                <w:rFonts w:hint="eastAsia" w:ascii="仿宋" w:hAnsi="仿宋" w:eastAsia="仿宋" w:cs="仿宋"/>
                <w:b w:val="0"/>
                <w:bCs w:val="0"/>
                <w:color w:val="auto"/>
                <w:kern w:val="0"/>
                <w:sz w:val="20"/>
                <w:szCs w:val="20"/>
                <w:highlight w:val="none"/>
              </w:rPr>
            </w:pPr>
          </w:p>
        </w:tc>
        <w:tc>
          <w:tcPr>
            <w:tcW w:w="1832" w:type="dxa"/>
            <w:gridSpan w:val="2"/>
            <w:noWrap w:val="0"/>
            <w:vAlign w:val="center"/>
          </w:tcPr>
          <w:p w14:paraId="1E52340F">
            <w:pPr>
              <w:widowControl/>
              <w:jc w:val="center"/>
              <w:rPr>
                <w:rFonts w:hint="default" w:ascii="仿宋" w:hAnsi="仿宋" w:eastAsia="仿宋" w:cs="仿宋"/>
                <w:b w:val="0"/>
                <w:bCs w:val="0"/>
                <w:color w:val="auto"/>
                <w:kern w:val="0"/>
                <w:sz w:val="20"/>
                <w:szCs w:val="20"/>
                <w:highlight w:val="none"/>
                <w:lang w:val="en-US" w:eastAsia="zh-CN" w:bidi="ar-SA"/>
              </w:rPr>
            </w:pPr>
            <w:r>
              <w:rPr>
                <w:rFonts w:hint="eastAsia" w:ascii="仿宋" w:hAnsi="仿宋" w:eastAsia="仿宋" w:cs="仿宋"/>
                <w:b w:val="0"/>
                <w:bCs w:val="0"/>
                <w:color w:val="auto"/>
                <w:kern w:val="0"/>
                <w:sz w:val="20"/>
                <w:szCs w:val="20"/>
                <w:highlight w:val="none"/>
              </w:rPr>
              <w:t>　</w:t>
            </w:r>
            <w:r>
              <w:rPr>
                <w:rFonts w:hint="eastAsia" w:ascii="仿宋" w:hAnsi="仿宋" w:eastAsia="仿宋" w:cs="仿宋"/>
                <w:b w:val="0"/>
                <w:bCs w:val="0"/>
                <w:color w:val="auto"/>
                <w:kern w:val="0"/>
                <w:sz w:val="20"/>
                <w:szCs w:val="20"/>
                <w:highlight w:val="none"/>
                <w:lang w:val="en-US" w:eastAsia="zh-CN"/>
              </w:rPr>
              <w:t>0.23</w:t>
            </w:r>
          </w:p>
        </w:tc>
      </w:tr>
      <w:tr w14:paraId="35E8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E679480">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政府采购金额</w:t>
            </w:r>
          </w:p>
        </w:tc>
        <w:tc>
          <w:tcPr>
            <w:tcW w:w="2038" w:type="dxa"/>
            <w:gridSpan w:val="2"/>
            <w:noWrap w:val="0"/>
            <w:vAlign w:val="center"/>
          </w:tcPr>
          <w:p w14:paraId="66439A50">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w:t>
            </w:r>
          </w:p>
        </w:tc>
        <w:tc>
          <w:tcPr>
            <w:tcW w:w="2240" w:type="dxa"/>
            <w:gridSpan w:val="2"/>
            <w:noWrap w:val="0"/>
            <w:vAlign w:val="center"/>
          </w:tcPr>
          <w:p w14:paraId="65D58205">
            <w:pPr>
              <w:widowControl/>
              <w:jc w:val="center"/>
              <w:rPr>
                <w:rFonts w:hint="eastAsia" w:ascii="仿宋" w:hAnsi="仿宋" w:eastAsia="仿宋" w:cs="仿宋"/>
                <w:b w:val="0"/>
                <w:bCs w:val="0"/>
                <w:color w:val="auto"/>
                <w:kern w:val="0"/>
                <w:sz w:val="20"/>
                <w:szCs w:val="20"/>
                <w:highlight w:val="none"/>
              </w:rPr>
            </w:pPr>
          </w:p>
        </w:tc>
        <w:tc>
          <w:tcPr>
            <w:tcW w:w="1832" w:type="dxa"/>
            <w:gridSpan w:val="2"/>
            <w:noWrap w:val="0"/>
            <w:vAlign w:val="center"/>
          </w:tcPr>
          <w:p w14:paraId="4DF0DD37">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val="en-US" w:eastAsia="zh-CN"/>
              </w:rPr>
              <w:t>372.97</w:t>
            </w:r>
            <w:r>
              <w:rPr>
                <w:rFonts w:hint="eastAsia" w:ascii="仿宋" w:hAnsi="仿宋" w:eastAsia="仿宋" w:cs="仿宋"/>
                <w:b w:val="0"/>
                <w:bCs w:val="0"/>
                <w:color w:val="auto"/>
                <w:kern w:val="0"/>
                <w:sz w:val="20"/>
                <w:szCs w:val="20"/>
                <w:highlight w:val="none"/>
              </w:rPr>
              <w:t>　</w:t>
            </w:r>
          </w:p>
        </w:tc>
      </w:tr>
      <w:tr w14:paraId="1557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0115EFA">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xml:space="preserve">部门基本支出预算调整 </w:t>
            </w:r>
          </w:p>
        </w:tc>
        <w:tc>
          <w:tcPr>
            <w:tcW w:w="2038" w:type="dxa"/>
            <w:gridSpan w:val="2"/>
            <w:noWrap w:val="0"/>
            <w:vAlign w:val="center"/>
          </w:tcPr>
          <w:p w14:paraId="665BDABA">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w:t>
            </w:r>
          </w:p>
        </w:tc>
        <w:tc>
          <w:tcPr>
            <w:tcW w:w="2240" w:type="dxa"/>
            <w:gridSpan w:val="2"/>
            <w:noWrap w:val="0"/>
            <w:vAlign w:val="center"/>
          </w:tcPr>
          <w:p w14:paraId="1BC055AE">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1832" w:type="dxa"/>
            <w:gridSpan w:val="2"/>
            <w:noWrap w:val="0"/>
            <w:vAlign w:val="center"/>
          </w:tcPr>
          <w:p w14:paraId="660A7F33">
            <w:pPr>
              <w:widowControl/>
              <w:jc w:val="center"/>
              <w:rPr>
                <w:rFonts w:hint="eastAsia" w:ascii="仿宋" w:hAnsi="仿宋" w:eastAsia="仿宋" w:cs="仿宋"/>
                <w:b w:val="0"/>
                <w:bCs w:val="0"/>
                <w:color w:val="auto"/>
                <w:kern w:val="0"/>
                <w:sz w:val="20"/>
                <w:szCs w:val="20"/>
                <w:highlight w:val="none"/>
              </w:rPr>
            </w:pPr>
          </w:p>
        </w:tc>
      </w:tr>
      <w:tr w14:paraId="0790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117481D6">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楼堂馆所控制情况</w:t>
            </w:r>
            <w:r>
              <w:rPr>
                <w:rFonts w:hint="eastAsia" w:ascii="仿宋" w:hAnsi="仿宋" w:eastAsia="仿宋" w:cs="仿宋"/>
                <w:b w:val="0"/>
                <w:bCs w:val="0"/>
                <w:color w:val="auto"/>
                <w:kern w:val="0"/>
                <w:sz w:val="20"/>
                <w:szCs w:val="20"/>
                <w:highlight w:val="none"/>
              </w:rPr>
              <w:br w:type="textWrapping"/>
            </w:r>
            <w:r>
              <w:rPr>
                <w:rFonts w:hint="eastAsia" w:ascii="仿宋" w:hAnsi="仿宋" w:eastAsia="仿宋" w:cs="仿宋"/>
                <w:b w:val="0"/>
                <w:bCs w:val="0"/>
                <w:color w:val="auto"/>
                <w:kern w:val="0"/>
                <w:sz w:val="20"/>
                <w:szCs w:val="20"/>
                <w:highlight w:val="none"/>
              </w:rPr>
              <w:t>（20</w:t>
            </w:r>
            <w:r>
              <w:rPr>
                <w:rFonts w:hint="eastAsia" w:ascii="仿宋" w:hAnsi="仿宋" w:eastAsia="仿宋" w:cs="仿宋"/>
                <w:b w:val="0"/>
                <w:bCs w:val="0"/>
                <w:color w:val="auto"/>
                <w:kern w:val="0"/>
                <w:sz w:val="20"/>
                <w:szCs w:val="20"/>
                <w:highlight w:val="none"/>
                <w:lang w:val="en-US" w:eastAsia="zh-CN"/>
              </w:rPr>
              <w:t>22</w:t>
            </w:r>
            <w:r>
              <w:rPr>
                <w:rFonts w:hint="eastAsia" w:ascii="仿宋" w:hAnsi="仿宋" w:eastAsia="仿宋" w:cs="仿宋"/>
                <w:b w:val="0"/>
                <w:bCs w:val="0"/>
                <w:color w:val="auto"/>
                <w:kern w:val="0"/>
                <w:sz w:val="20"/>
                <w:szCs w:val="20"/>
                <w:highlight w:val="none"/>
              </w:rPr>
              <w:t>年完工项目）</w:t>
            </w:r>
          </w:p>
        </w:tc>
        <w:tc>
          <w:tcPr>
            <w:tcW w:w="1189" w:type="dxa"/>
            <w:noWrap w:val="0"/>
            <w:vAlign w:val="center"/>
          </w:tcPr>
          <w:p w14:paraId="0B1CB98F">
            <w:pPr>
              <w:widowControl/>
              <w:spacing w:line="240" w:lineRule="exact"/>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批复规模</w:t>
            </w:r>
            <w:r>
              <w:rPr>
                <w:rFonts w:hint="eastAsia" w:ascii="仿宋" w:hAnsi="仿宋" w:eastAsia="仿宋" w:cs="仿宋"/>
                <w:b w:val="0"/>
                <w:bCs w:val="0"/>
                <w:color w:val="auto"/>
                <w:kern w:val="0"/>
                <w:sz w:val="20"/>
                <w:szCs w:val="20"/>
                <w:highlight w:val="none"/>
              </w:rPr>
              <w:br w:type="textWrapping"/>
            </w:r>
            <w:r>
              <w:rPr>
                <w:rFonts w:hint="eastAsia" w:ascii="仿宋" w:hAnsi="仿宋" w:eastAsia="仿宋" w:cs="仿宋"/>
                <w:b w:val="0"/>
                <w:bCs w:val="0"/>
                <w:color w:val="auto"/>
                <w:kern w:val="0"/>
                <w:sz w:val="20"/>
                <w:szCs w:val="20"/>
                <w:highlight w:val="none"/>
              </w:rPr>
              <w:t>（㎡）</w:t>
            </w:r>
          </w:p>
        </w:tc>
        <w:tc>
          <w:tcPr>
            <w:tcW w:w="849" w:type="dxa"/>
            <w:noWrap w:val="0"/>
            <w:vAlign w:val="center"/>
          </w:tcPr>
          <w:p w14:paraId="7A0BDBCD">
            <w:pPr>
              <w:widowControl/>
              <w:spacing w:line="240" w:lineRule="exact"/>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实际规模（㎡）</w:t>
            </w:r>
          </w:p>
        </w:tc>
        <w:tc>
          <w:tcPr>
            <w:tcW w:w="1129" w:type="dxa"/>
            <w:noWrap w:val="0"/>
            <w:vAlign w:val="center"/>
          </w:tcPr>
          <w:p w14:paraId="6655031B">
            <w:pPr>
              <w:widowControl/>
              <w:spacing w:line="240" w:lineRule="exact"/>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规模控制率</w:t>
            </w:r>
          </w:p>
        </w:tc>
        <w:tc>
          <w:tcPr>
            <w:tcW w:w="1111" w:type="dxa"/>
            <w:noWrap w:val="0"/>
            <w:vAlign w:val="center"/>
          </w:tcPr>
          <w:p w14:paraId="15321D4A">
            <w:pPr>
              <w:widowControl/>
              <w:spacing w:line="240" w:lineRule="exact"/>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预算投资（万元）</w:t>
            </w:r>
          </w:p>
        </w:tc>
        <w:tc>
          <w:tcPr>
            <w:tcW w:w="969" w:type="dxa"/>
            <w:noWrap w:val="0"/>
            <w:vAlign w:val="center"/>
          </w:tcPr>
          <w:p w14:paraId="752D8DEC">
            <w:pPr>
              <w:widowControl/>
              <w:spacing w:line="240" w:lineRule="exact"/>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实际投资（万元）</w:t>
            </w:r>
          </w:p>
        </w:tc>
        <w:tc>
          <w:tcPr>
            <w:tcW w:w="863" w:type="dxa"/>
            <w:noWrap w:val="0"/>
            <w:vAlign w:val="center"/>
          </w:tcPr>
          <w:p w14:paraId="00FF265F">
            <w:pPr>
              <w:widowControl/>
              <w:spacing w:line="240" w:lineRule="exact"/>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投资概算控制率</w:t>
            </w:r>
          </w:p>
        </w:tc>
      </w:tr>
      <w:tr w14:paraId="7D9C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54B29F3A">
            <w:pPr>
              <w:widowControl/>
              <w:jc w:val="left"/>
              <w:rPr>
                <w:rFonts w:hint="eastAsia" w:ascii="仿宋" w:hAnsi="仿宋" w:eastAsia="仿宋" w:cs="仿宋"/>
                <w:b w:val="0"/>
                <w:bCs w:val="0"/>
                <w:color w:val="auto"/>
                <w:kern w:val="0"/>
                <w:sz w:val="20"/>
                <w:szCs w:val="20"/>
                <w:highlight w:val="none"/>
              </w:rPr>
            </w:pPr>
          </w:p>
        </w:tc>
        <w:tc>
          <w:tcPr>
            <w:tcW w:w="1189" w:type="dxa"/>
            <w:noWrap w:val="0"/>
            <w:vAlign w:val="center"/>
          </w:tcPr>
          <w:p w14:paraId="3644B030">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849" w:type="dxa"/>
            <w:noWrap w:val="0"/>
            <w:vAlign w:val="center"/>
          </w:tcPr>
          <w:p w14:paraId="15D7A8BD">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1129" w:type="dxa"/>
            <w:noWrap w:val="0"/>
            <w:vAlign w:val="center"/>
          </w:tcPr>
          <w:p w14:paraId="12C960AF">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1111" w:type="dxa"/>
            <w:noWrap w:val="0"/>
            <w:vAlign w:val="center"/>
          </w:tcPr>
          <w:p w14:paraId="1120D75C">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969" w:type="dxa"/>
            <w:noWrap w:val="0"/>
            <w:vAlign w:val="center"/>
          </w:tcPr>
          <w:p w14:paraId="167BB344">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c>
          <w:tcPr>
            <w:tcW w:w="863" w:type="dxa"/>
            <w:noWrap w:val="0"/>
            <w:vAlign w:val="center"/>
          </w:tcPr>
          <w:p w14:paraId="1E6B617E">
            <w:pPr>
              <w:widowControl/>
              <w:jc w:val="left"/>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　</w:t>
            </w:r>
          </w:p>
        </w:tc>
      </w:tr>
      <w:tr w14:paraId="0B5C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72C65A9B">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rPr>
              <w:t>厉行节约保障措施</w:t>
            </w:r>
          </w:p>
        </w:tc>
        <w:tc>
          <w:tcPr>
            <w:tcW w:w="6110" w:type="dxa"/>
            <w:gridSpan w:val="6"/>
            <w:noWrap w:val="0"/>
            <w:vAlign w:val="center"/>
          </w:tcPr>
          <w:p w14:paraId="2B4E489B">
            <w:pPr>
              <w:widowControl/>
              <w:jc w:val="center"/>
              <w:rPr>
                <w:rFonts w:hint="eastAsia" w:ascii="仿宋" w:hAnsi="仿宋" w:eastAsia="仿宋" w:cs="仿宋"/>
                <w:b w:val="0"/>
                <w:bCs w:val="0"/>
                <w:color w:val="auto"/>
                <w:kern w:val="0"/>
                <w:sz w:val="20"/>
                <w:szCs w:val="20"/>
                <w:highlight w:val="none"/>
              </w:rPr>
            </w:pPr>
            <w:r>
              <w:rPr>
                <w:rFonts w:hint="eastAsia" w:ascii="仿宋" w:hAnsi="仿宋" w:eastAsia="仿宋" w:cs="仿宋"/>
                <w:b w:val="0"/>
                <w:bCs w:val="0"/>
                <w:color w:val="auto"/>
                <w:kern w:val="0"/>
                <w:sz w:val="20"/>
                <w:szCs w:val="20"/>
                <w:highlight w:val="none"/>
                <w:lang w:eastAsia="zh-CN"/>
              </w:rPr>
              <w:t>开源节流</w:t>
            </w:r>
            <w:r>
              <w:rPr>
                <w:rFonts w:hint="eastAsia" w:ascii="仿宋" w:hAnsi="仿宋" w:eastAsia="仿宋" w:cs="仿宋"/>
                <w:b w:val="0"/>
                <w:bCs w:val="0"/>
                <w:color w:val="auto"/>
                <w:kern w:val="0"/>
                <w:sz w:val="20"/>
                <w:szCs w:val="20"/>
                <w:highlight w:val="none"/>
              </w:rPr>
              <w:t>，严格执行</w:t>
            </w:r>
            <w:r>
              <w:rPr>
                <w:rFonts w:hint="eastAsia" w:ascii="仿宋" w:hAnsi="仿宋" w:eastAsia="仿宋" w:cs="仿宋"/>
                <w:b w:val="0"/>
                <w:bCs w:val="0"/>
                <w:color w:val="auto"/>
                <w:kern w:val="0"/>
                <w:sz w:val="20"/>
                <w:szCs w:val="20"/>
                <w:highlight w:val="none"/>
                <w:lang w:eastAsia="zh-CN"/>
              </w:rPr>
              <w:t>公务</w:t>
            </w:r>
            <w:r>
              <w:rPr>
                <w:rFonts w:hint="eastAsia" w:ascii="仿宋" w:hAnsi="仿宋" w:eastAsia="仿宋" w:cs="仿宋"/>
                <w:b w:val="0"/>
                <w:bCs w:val="0"/>
                <w:color w:val="auto"/>
                <w:kern w:val="0"/>
                <w:sz w:val="20"/>
                <w:szCs w:val="20"/>
                <w:highlight w:val="none"/>
              </w:rPr>
              <w:t>接待执度、减少会议及培训支出</w:t>
            </w:r>
            <w:r>
              <w:rPr>
                <w:rFonts w:hint="eastAsia" w:ascii="仿宋" w:hAnsi="仿宋" w:eastAsia="仿宋" w:cs="仿宋"/>
                <w:b w:val="0"/>
                <w:bCs w:val="0"/>
                <w:color w:val="auto"/>
                <w:kern w:val="0"/>
                <w:sz w:val="20"/>
                <w:szCs w:val="20"/>
                <w:highlight w:val="none"/>
                <w:lang w:eastAsia="zh-CN"/>
              </w:rPr>
              <w:t>。</w:t>
            </w:r>
            <w:r>
              <w:rPr>
                <w:rFonts w:hint="eastAsia" w:ascii="仿宋" w:hAnsi="仿宋" w:eastAsia="仿宋" w:cs="仿宋"/>
                <w:b w:val="0"/>
                <w:bCs w:val="0"/>
                <w:color w:val="auto"/>
                <w:kern w:val="0"/>
                <w:sz w:val="20"/>
                <w:szCs w:val="20"/>
                <w:highlight w:val="none"/>
              </w:rPr>
              <w:t>　</w:t>
            </w:r>
          </w:p>
        </w:tc>
      </w:tr>
    </w:tbl>
    <w:p w14:paraId="05104637">
      <w:pPr>
        <w:pStyle w:val="13"/>
        <w:keepNext/>
        <w:keepLines/>
        <w:pageBreakBefore w:val="0"/>
        <w:widowControl w:val="0"/>
        <w:kinsoku/>
        <w:wordWrap/>
        <w:overflowPunct/>
        <w:topLinePunct w:val="0"/>
        <w:autoSpaceDE/>
        <w:autoSpaceDN/>
        <w:bidi w:val="0"/>
        <w:adjustRightInd/>
        <w:snapToGrid/>
        <w:spacing w:line="280" w:lineRule="exact"/>
        <w:ind w:firstLine="880" w:firstLineChars="400"/>
        <w:textAlignment w:val="auto"/>
        <w:rPr>
          <w:rFonts w:hint="eastAsia"/>
          <w:color w:val="auto"/>
          <w:highlight w:val="none"/>
          <w:lang w:val="en-US" w:eastAsia="zh-CN"/>
        </w:rPr>
      </w:pPr>
      <w:r>
        <w:rPr>
          <w:rFonts w:eastAsia="仿宋_GB2312"/>
          <w:color w:val="auto"/>
          <w:kern w:val="0"/>
          <w:sz w:val="22"/>
          <w:highlight w:val="none"/>
        </w:rPr>
        <w:t>说明：“项目支出”需要填报基本支出以外的所有项目支出情况，“公用经费”填报基本支出中的一般商品和服务支出。</w:t>
      </w:r>
    </w:p>
    <w:p w14:paraId="2B54F65A">
      <w:pPr>
        <w:widowControl w:val="0"/>
        <w:kinsoku/>
        <w:autoSpaceDE/>
        <w:autoSpaceDN/>
        <w:adjustRightInd/>
        <w:snapToGrid/>
        <w:spacing w:line="600" w:lineRule="exact"/>
        <w:ind w:firstLine="2880" w:firstLineChars="1200"/>
        <w:jc w:val="both"/>
        <w:textAlignment w:val="auto"/>
        <w:rPr>
          <w:rFonts w:hint="eastAsia" w:ascii="Times New Roman" w:hAnsi="Times New Roman" w:eastAsia="仿宋_GB2312" w:cs="Times New Roman"/>
          <w:snapToGrid/>
          <w:color w:val="auto"/>
          <w:kern w:val="0"/>
          <w:sz w:val="24"/>
          <w:szCs w:val="24"/>
          <w:highlight w:val="none"/>
          <w:lang w:val="en-US" w:eastAsia="zh-CN" w:bidi="ar-SA"/>
        </w:rPr>
      </w:pPr>
      <w:r>
        <w:rPr>
          <w:rFonts w:hint="default" w:ascii="Times New Roman" w:hAnsi="Times New Roman" w:eastAsia="仿宋_GB2312" w:cs="Times New Roman"/>
          <w:snapToGrid/>
          <w:color w:val="auto"/>
          <w:kern w:val="0"/>
          <w:sz w:val="24"/>
          <w:szCs w:val="24"/>
          <w:highlight w:val="none"/>
          <w:lang w:val="en-US" w:eastAsia="zh-CN" w:bidi="ar-SA"/>
        </w:rPr>
        <w:t>填表人：</w:t>
      </w:r>
      <w:r>
        <w:rPr>
          <w:rFonts w:hint="eastAsia" w:ascii="Times New Roman" w:hAnsi="Times New Roman" w:eastAsia="仿宋_GB2312" w:cs="Times New Roman"/>
          <w:snapToGrid/>
          <w:color w:val="auto"/>
          <w:kern w:val="0"/>
          <w:sz w:val="24"/>
          <w:szCs w:val="24"/>
          <w:highlight w:val="none"/>
          <w:lang w:val="en-US" w:eastAsia="zh-CN" w:bidi="ar-SA"/>
        </w:rPr>
        <w:t xml:space="preserve">钟雪    </w:t>
      </w:r>
      <w:r>
        <w:rPr>
          <w:rFonts w:hint="default" w:ascii="Times New Roman" w:hAnsi="Times New Roman" w:eastAsia="仿宋_GB2312" w:cs="Times New Roman"/>
          <w:snapToGrid/>
          <w:color w:val="auto"/>
          <w:kern w:val="0"/>
          <w:sz w:val="24"/>
          <w:szCs w:val="24"/>
          <w:highlight w:val="none"/>
          <w:lang w:val="en-US" w:eastAsia="zh-CN" w:bidi="ar-SA"/>
        </w:rPr>
        <w:t xml:space="preserve">  填报日期：</w:t>
      </w:r>
      <w:r>
        <w:rPr>
          <w:rFonts w:hint="eastAsia" w:ascii="Times New Roman" w:hAnsi="Times New Roman" w:eastAsia="仿宋_GB2312" w:cs="Times New Roman"/>
          <w:snapToGrid/>
          <w:color w:val="auto"/>
          <w:kern w:val="0"/>
          <w:sz w:val="24"/>
          <w:szCs w:val="24"/>
          <w:highlight w:val="none"/>
          <w:lang w:val="en-US" w:eastAsia="zh-CN" w:bidi="ar-SA"/>
        </w:rPr>
        <w:t xml:space="preserve"> 2025年5月28日    </w:t>
      </w:r>
      <w:r>
        <w:rPr>
          <w:rFonts w:hint="default" w:ascii="Times New Roman" w:hAnsi="Times New Roman" w:eastAsia="仿宋_GB2312" w:cs="Times New Roman"/>
          <w:snapToGrid/>
          <w:color w:val="auto"/>
          <w:kern w:val="0"/>
          <w:sz w:val="24"/>
          <w:szCs w:val="24"/>
          <w:highlight w:val="none"/>
          <w:lang w:val="en-US" w:eastAsia="zh-CN" w:bidi="ar-SA"/>
        </w:rPr>
        <w:t xml:space="preserve"> </w:t>
      </w:r>
      <w:r>
        <w:rPr>
          <w:rFonts w:hint="eastAsia" w:ascii="Times New Roman" w:hAnsi="Times New Roman" w:eastAsia="仿宋_GB2312" w:cs="Times New Roman"/>
          <w:snapToGrid/>
          <w:color w:val="auto"/>
          <w:kern w:val="0"/>
          <w:sz w:val="24"/>
          <w:szCs w:val="24"/>
          <w:highlight w:val="none"/>
          <w:lang w:val="en-US" w:eastAsia="zh-CN" w:bidi="ar-SA"/>
        </w:rPr>
        <w:t xml:space="preserve">  </w:t>
      </w:r>
      <w:r>
        <w:rPr>
          <w:rFonts w:hint="default" w:ascii="Times New Roman" w:hAnsi="Times New Roman" w:eastAsia="仿宋_GB2312" w:cs="Times New Roman"/>
          <w:snapToGrid/>
          <w:color w:val="auto"/>
          <w:kern w:val="0"/>
          <w:sz w:val="24"/>
          <w:szCs w:val="24"/>
          <w:highlight w:val="none"/>
          <w:lang w:val="en-US" w:eastAsia="zh-CN" w:bidi="ar-SA"/>
        </w:rPr>
        <w:t>联系电话</w:t>
      </w:r>
      <w:r>
        <w:rPr>
          <w:rFonts w:hint="eastAsia" w:ascii="Times New Roman" w:hAnsi="Times New Roman" w:eastAsia="仿宋_GB2312" w:cs="Times New Roman"/>
          <w:snapToGrid/>
          <w:color w:val="auto"/>
          <w:kern w:val="0"/>
          <w:sz w:val="24"/>
          <w:szCs w:val="24"/>
          <w:highlight w:val="none"/>
          <w:lang w:val="en-US" w:eastAsia="zh-CN" w:bidi="ar-SA"/>
        </w:rPr>
        <w:t>：19974535567</w:t>
      </w:r>
    </w:p>
    <w:p w14:paraId="6D3DFF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5DF91F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0EA97F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304286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29DA3A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4EAC7C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46FA1A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76411A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4778B9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76CD56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32BDB4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附件1-2</w:t>
      </w:r>
    </w:p>
    <w:p w14:paraId="3A6B4A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val="en-US" w:eastAsia="zh-CN"/>
        </w:rPr>
        <w:t>整体支出绩效自评表</w:t>
      </w:r>
    </w:p>
    <w:tbl>
      <w:tblPr>
        <w:tblStyle w:val="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81"/>
        <w:gridCol w:w="900"/>
        <w:gridCol w:w="1091"/>
        <w:gridCol w:w="824"/>
        <w:gridCol w:w="1074"/>
        <w:gridCol w:w="1223"/>
        <w:gridCol w:w="519"/>
        <w:gridCol w:w="969"/>
        <w:gridCol w:w="1152"/>
      </w:tblGrid>
      <w:tr w14:paraId="646E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75" w:type="dxa"/>
            <w:noWrap w:val="0"/>
            <w:vAlign w:val="center"/>
          </w:tcPr>
          <w:p w14:paraId="2340E6B2">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预算</w:t>
            </w:r>
            <w:r>
              <w:rPr>
                <w:rFonts w:hint="eastAsia" w:ascii="仿宋" w:hAnsi="仿宋" w:eastAsia="仿宋" w:cs="仿宋"/>
                <w:color w:val="auto"/>
                <w:kern w:val="0"/>
                <w:sz w:val="20"/>
                <w:szCs w:val="20"/>
                <w:highlight w:val="none"/>
                <w:lang w:val="en-US" w:eastAsia="zh-CN"/>
              </w:rPr>
              <w:t>单位</w:t>
            </w:r>
            <w:r>
              <w:rPr>
                <w:rFonts w:hint="eastAsia" w:ascii="仿宋" w:hAnsi="仿宋" w:eastAsia="仿宋" w:cs="仿宋"/>
                <w:color w:val="auto"/>
                <w:kern w:val="0"/>
                <w:sz w:val="20"/>
                <w:szCs w:val="20"/>
                <w:highlight w:val="none"/>
              </w:rPr>
              <w:t>名称</w:t>
            </w:r>
          </w:p>
        </w:tc>
        <w:tc>
          <w:tcPr>
            <w:tcW w:w="8833" w:type="dxa"/>
            <w:gridSpan w:val="9"/>
            <w:noWrap w:val="0"/>
            <w:vAlign w:val="center"/>
          </w:tcPr>
          <w:p w14:paraId="7017331E">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会同县教育局　　</w:t>
            </w:r>
          </w:p>
        </w:tc>
      </w:tr>
      <w:tr w14:paraId="3C19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75" w:type="dxa"/>
            <w:vMerge w:val="restart"/>
            <w:noWrap w:val="0"/>
            <w:vAlign w:val="center"/>
          </w:tcPr>
          <w:p w14:paraId="3F8774E8">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年度预</w:t>
            </w:r>
          </w:p>
          <w:p w14:paraId="25A3B9BA">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算申请</w:t>
            </w:r>
            <w:r>
              <w:rPr>
                <w:rFonts w:hint="eastAsia" w:ascii="仿宋" w:hAnsi="仿宋" w:eastAsia="仿宋" w:cs="仿宋"/>
                <w:color w:val="auto"/>
                <w:kern w:val="0"/>
                <w:sz w:val="20"/>
                <w:szCs w:val="20"/>
                <w:highlight w:val="none"/>
              </w:rPr>
              <w:br w:type="textWrapping"/>
            </w:r>
            <w:r>
              <w:rPr>
                <w:rFonts w:hint="eastAsia" w:ascii="仿宋" w:hAnsi="仿宋" w:eastAsia="仿宋" w:cs="仿宋"/>
                <w:color w:val="auto"/>
                <w:kern w:val="0"/>
                <w:sz w:val="20"/>
                <w:szCs w:val="20"/>
                <w:highlight w:val="none"/>
              </w:rPr>
              <w:t>（万元）</w:t>
            </w:r>
          </w:p>
        </w:tc>
        <w:tc>
          <w:tcPr>
            <w:tcW w:w="1981" w:type="dxa"/>
            <w:gridSpan w:val="2"/>
            <w:noWrap w:val="0"/>
            <w:vAlign w:val="center"/>
          </w:tcPr>
          <w:p w14:paraId="5C2D1ACE">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p>
        </w:tc>
        <w:tc>
          <w:tcPr>
            <w:tcW w:w="1091" w:type="dxa"/>
            <w:noWrap w:val="0"/>
            <w:vAlign w:val="center"/>
          </w:tcPr>
          <w:p w14:paraId="17F451EC">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年初</w:t>
            </w:r>
          </w:p>
          <w:p w14:paraId="7CE19B28">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预算数</w:t>
            </w:r>
          </w:p>
        </w:tc>
        <w:tc>
          <w:tcPr>
            <w:tcW w:w="1898" w:type="dxa"/>
            <w:gridSpan w:val="2"/>
            <w:noWrap w:val="0"/>
            <w:vAlign w:val="center"/>
          </w:tcPr>
          <w:p w14:paraId="208204D7">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全年预算数</w:t>
            </w:r>
          </w:p>
        </w:tc>
        <w:tc>
          <w:tcPr>
            <w:tcW w:w="1223" w:type="dxa"/>
            <w:noWrap w:val="0"/>
            <w:vAlign w:val="center"/>
          </w:tcPr>
          <w:p w14:paraId="5300A72E">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全年</w:t>
            </w:r>
          </w:p>
          <w:p w14:paraId="53A4837E">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执行数</w:t>
            </w:r>
          </w:p>
        </w:tc>
        <w:tc>
          <w:tcPr>
            <w:tcW w:w="519" w:type="dxa"/>
            <w:noWrap w:val="0"/>
            <w:vAlign w:val="center"/>
          </w:tcPr>
          <w:p w14:paraId="54585FF3">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分值</w:t>
            </w:r>
          </w:p>
        </w:tc>
        <w:tc>
          <w:tcPr>
            <w:tcW w:w="969" w:type="dxa"/>
            <w:noWrap w:val="0"/>
            <w:vAlign w:val="center"/>
          </w:tcPr>
          <w:p w14:paraId="3E89258E">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执行率</w:t>
            </w:r>
          </w:p>
        </w:tc>
        <w:tc>
          <w:tcPr>
            <w:tcW w:w="1152" w:type="dxa"/>
            <w:noWrap w:val="0"/>
            <w:vAlign w:val="center"/>
          </w:tcPr>
          <w:p w14:paraId="135B33E3">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得分</w:t>
            </w:r>
          </w:p>
        </w:tc>
      </w:tr>
      <w:tr w14:paraId="3E2F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75FACC19">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981" w:type="dxa"/>
            <w:gridSpan w:val="2"/>
            <w:noWrap w:val="0"/>
            <w:vAlign w:val="center"/>
          </w:tcPr>
          <w:p w14:paraId="506F5757">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rPr>
              <w:t>年度资金总额</w:t>
            </w:r>
          </w:p>
        </w:tc>
        <w:tc>
          <w:tcPr>
            <w:tcW w:w="1091" w:type="dxa"/>
            <w:noWrap w:val="0"/>
            <w:vAlign w:val="center"/>
          </w:tcPr>
          <w:p w14:paraId="719A90CF">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3505.80</w:t>
            </w:r>
          </w:p>
        </w:tc>
        <w:tc>
          <w:tcPr>
            <w:tcW w:w="1898" w:type="dxa"/>
            <w:gridSpan w:val="2"/>
            <w:noWrap w:val="0"/>
            <w:vAlign w:val="center"/>
          </w:tcPr>
          <w:p w14:paraId="5CF98107">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default" w:ascii="仿宋" w:hAnsi="仿宋" w:eastAsia="仿宋" w:cs="仿宋"/>
                <w:color w:val="auto"/>
                <w:sz w:val="20"/>
                <w:szCs w:val="20"/>
                <w:highlight w:val="none"/>
                <w:lang w:val="en-US" w:eastAsia="zh-CN"/>
              </w:rPr>
            </w:pPr>
            <w:r>
              <w:rPr>
                <w:rFonts w:hint="eastAsia" w:ascii="仿宋" w:hAnsi="仿宋" w:eastAsia="仿宋" w:cs="仿宋"/>
                <w:b w:val="0"/>
                <w:bCs w:val="0"/>
                <w:color w:val="auto"/>
                <w:kern w:val="0"/>
                <w:sz w:val="20"/>
                <w:szCs w:val="20"/>
                <w:highlight w:val="none"/>
                <w:lang w:val="en-US" w:eastAsia="zh-CN"/>
              </w:rPr>
              <w:t>3525.51</w:t>
            </w:r>
          </w:p>
        </w:tc>
        <w:tc>
          <w:tcPr>
            <w:tcW w:w="1223" w:type="dxa"/>
            <w:noWrap w:val="0"/>
            <w:vAlign w:val="center"/>
          </w:tcPr>
          <w:p w14:paraId="2AC07FA9">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b w:val="0"/>
                <w:bCs w:val="0"/>
                <w:color w:val="auto"/>
                <w:kern w:val="0"/>
                <w:sz w:val="20"/>
                <w:szCs w:val="20"/>
                <w:highlight w:val="none"/>
                <w:lang w:val="en-US" w:eastAsia="zh-CN"/>
              </w:rPr>
              <w:t>3525.51</w:t>
            </w:r>
          </w:p>
        </w:tc>
        <w:tc>
          <w:tcPr>
            <w:tcW w:w="519" w:type="dxa"/>
            <w:noWrap w:val="0"/>
            <w:vAlign w:val="center"/>
          </w:tcPr>
          <w:p w14:paraId="15B7D256">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969" w:type="dxa"/>
            <w:noWrap w:val="0"/>
            <w:vAlign w:val="center"/>
          </w:tcPr>
          <w:p w14:paraId="51C735B0">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100.56%</w:t>
            </w:r>
          </w:p>
        </w:tc>
        <w:tc>
          <w:tcPr>
            <w:tcW w:w="1152" w:type="dxa"/>
            <w:noWrap w:val="0"/>
            <w:vAlign w:val="center"/>
          </w:tcPr>
          <w:p w14:paraId="6F682545">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10</w:t>
            </w:r>
          </w:p>
        </w:tc>
      </w:tr>
      <w:tr w14:paraId="00B9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0264EAA7">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4970" w:type="dxa"/>
            <w:gridSpan w:val="5"/>
            <w:noWrap w:val="0"/>
            <w:vAlign w:val="center"/>
          </w:tcPr>
          <w:p w14:paraId="77627DA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按收入性质分：</w:t>
            </w:r>
          </w:p>
        </w:tc>
        <w:tc>
          <w:tcPr>
            <w:tcW w:w="3863" w:type="dxa"/>
            <w:gridSpan w:val="4"/>
            <w:noWrap w:val="0"/>
            <w:vAlign w:val="center"/>
          </w:tcPr>
          <w:p w14:paraId="219F012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按支出性质分：</w:t>
            </w:r>
          </w:p>
        </w:tc>
      </w:tr>
      <w:tr w14:paraId="7EF6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7AC16D6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4970" w:type="dxa"/>
            <w:gridSpan w:val="5"/>
            <w:noWrap w:val="0"/>
            <w:vAlign w:val="center"/>
          </w:tcPr>
          <w:p w14:paraId="26D089C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xml:space="preserve">  其中：  一般公共预算：</w:t>
            </w:r>
            <w:r>
              <w:rPr>
                <w:rFonts w:hint="eastAsia" w:ascii="仿宋" w:hAnsi="仿宋" w:eastAsia="仿宋" w:cs="仿宋"/>
                <w:color w:val="auto"/>
                <w:kern w:val="0"/>
                <w:sz w:val="20"/>
                <w:szCs w:val="20"/>
                <w:highlight w:val="none"/>
                <w:lang w:val="en-US" w:eastAsia="zh-CN"/>
              </w:rPr>
              <w:t>3488.03</w:t>
            </w:r>
          </w:p>
        </w:tc>
        <w:tc>
          <w:tcPr>
            <w:tcW w:w="3863" w:type="dxa"/>
            <w:gridSpan w:val="4"/>
            <w:noWrap w:val="0"/>
            <w:vAlign w:val="center"/>
          </w:tcPr>
          <w:p w14:paraId="202DFB45">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其中：基本支出：1439.53</w:t>
            </w:r>
          </w:p>
        </w:tc>
      </w:tr>
      <w:tr w14:paraId="08C7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0733BCD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4970" w:type="dxa"/>
            <w:gridSpan w:val="5"/>
            <w:noWrap w:val="0"/>
            <w:vAlign w:val="center"/>
          </w:tcPr>
          <w:p w14:paraId="066FA55F">
            <w:pPr>
              <w:keepNext w:val="0"/>
              <w:keepLines w:val="0"/>
              <w:pageBreakBefore w:val="0"/>
              <w:widowControl/>
              <w:kinsoku/>
              <w:wordWrap/>
              <w:overflowPunct/>
              <w:topLinePunct w:val="0"/>
              <w:autoSpaceDE/>
              <w:autoSpaceDN/>
              <w:bidi w:val="0"/>
              <w:adjustRightInd/>
              <w:snapToGrid/>
              <w:spacing w:line="250" w:lineRule="exact"/>
              <w:ind w:firstLine="800" w:firstLineChars="400"/>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政府性基金拨款：</w:t>
            </w:r>
            <w:r>
              <w:rPr>
                <w:rFonts w:hint="eastAsia" w:ascii="仿宋" w:hAnsi="仿宋" w:eastAsia="仿宋" w:cs="仿宋"/>
                <w:color w:val="auto"/>
                <w:kern w:val="0"/>
                <w:sz w:val="20"/>
                <w:szCs w:val="20"/>
                <w:highlight w:val="none"/>
                <w:lang w:val="en-US" w:eastAsia="zh-CN"/>
              </w:rPr>
              <w:t>18.09</w:t>
            </w:r>
          </w:p>
        </w:tc>
        <w:tc>
          <w:tcPr>
            <w:tcW w:w="3863" w:type="dxa"/>
            <w:gridSpan w:val="4"/>
            <w:noWrap w:val="0"/>
            <w:vAlign w:val="center"/>
          </w:tcPr>
          <w:p w14:paraId="7B3A0480">
            <w:pPr>
              <w:keepNext w:val="0"/>
              <w:keepLines w:val="0"/>
              <w:pageBreakBefore w:val="0"/>
              <w:widowControl/>
              <w:kinsoku/>
              <w:wordWrap/>
              <w:overflowPunct/>
              <w:topLinePunct w:val="0"/>
              <w:autoSpaceDE/>
              <w:autoSpaceDN/>
              <w:bidi w:val="0"/>
              <w:adjustRightInd/>
              <w:snapToGrid/>
              <w:spacing w:line="250" w:lineRule="exact"/>
              <w:ind w:firstLine="600" w:firstLineChars="300"/>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项目支出：</w:t>
            </w:r>
            <w:r>
              <w:rPr>
                <w:rFonts w:hint="eastAsia" w:ascii="仿宋" w:hAnsi="仿宋" w:eastAsia="仿宋" w:cs="仿宋"/>
                <w:color w:val="auto"/>
                <w:kern w:val="0"/>
                <w:sz w:val="20"/>
                <w:szCs w:val="20"/>
                <w:highlight w:val="none"/>
                <w:lang w:val="en-US" w:eastAsia="zh-CN"/>
              </w:rPr>
              <w:t>2085.98</w:t>
            </w:r>
          </w:p>
        </w:tc>
      </w:tr>
      <w:tr w14:paraId="1FF2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0592D9B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4970" w:type="dxa"/>
            <w:gridSpan w:val="5"/>
            <w:noWrap w:val="0"/>
            <w:vAlign w:val="center"/>
          </w:tcPr>
          <w:p w14:paraId="62D0DAF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纳入专户管理的非税收入拨款：</w:t>
            </w:r>
          </w:p>
        </w:tc>
        <w:tc>
          <w:tcPr>
            <w:tcW w:w="3863" w:type="dxa"/>
            <w:gridSpan w:val="4"/>
            <w:noWrap w:val="0"/>
            <w:vAlign w:val="center"/>
          </w:tcPr>
          <w:p w14:paraId="620DD56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r>
      <w:tr w14:paraId="2E95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75" w:type="dxa"/>
            <w:vMerge w:val="continue"/>
            <w:noWrap w:val="0"/>
            <w:vAlign w:val="center"/>
          </w:tcPr>
          <w:p w14:paraId="45BD329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4970" w:type="dxa"/>
            <w:gridSpan w:val="5"/>
            <w:noWrap w:val="0"/>
            <w:vAlign w:val="center"/>
          </w:tcPr>
          <w:p w14:paraId="08E2B4B5">
            <w:pPr>
              <w:keepNext w:val="0"/>
              <w:keepLines w:val="0"/>
              <w:pageBreakBefore w:val="0"/>
              <w:widowControl/>
              <w:kinsoku/>
              <w:wordWrap/>
              <w:overflowPunct/>
              <w:topLinePunct w:val="0"/>
              <w:autoSpaceDE/>
              <w:autoSpaceDN/>
              <w:bidi w:val="0"/>
              <w:adjustRightInd/>
              <w:snapToGrid/>
              <w:spacing w:line="250" w:lineRule="exact"/>
              <w:ind w:firstLine="1400" w:firstLineChars="700"/>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其他资金：</w:t>
            </w:r>
            <w:r>
              <w:rPr>
                <w:rFonts w:hint="eastAsia" w:ascii="仿宋" w:hAnsi="仿宋" w:eastAsia="仿宋" w:cs="仿宋"/>
                <w:color w:val="auto"/>
                <w:kern w:val="0"/>
                <w:sz w:val="20"/>
                <w:szCs w:val="20"/>
                <w:highlight w:val="none"/>
                <w:lang w:val="en-US" w:eastAsia="zh-CN"/>
              </w:rPr>
              <w:t>19.39</w:t>
            </w:r>
          </w:p>
        </w:tc>
        <w:tc>
          <w:tcPr>
            <w:tcW w:w="3863" w:type="dxa"/>
            <w:gridSpan w:val="4"/>
            <w:noWrap w:val="0"/>
            <w:vAlign w:val="center"/>
          </w:tcPr>
          <w:p w14:paraId="5C28DD0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r>
      <w:tr w14:paraId="32E6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restart"/>
            <w:noWrap w:val="0"/>
            <w:vAlign w:val="center"/>
          </w:tcPr>
          <w:p w14:paraId="35A9DD7D">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年度总体目标</w:t>
            </w:r>
          </w:p>
        </w:tc>
        <w:tc>
          <w:tcPr>
            <w:tcW w:w="4970" w:type="dxa"/>
            <w:gridSpan w:val="5"/>
            <w:noWrap w:val="0"/>
            <w:vAlign w:val="center"/>
          </w:tcPr>
          <w:p w14:paraId="729091AD">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预期目标</w:t>
            </w:r>
          </w:p>
        </w:tc>
        <w:tc>
          <w:tcPr>
            <w:tcW w:w="3863" w:type="dxa"/>
            <w:gridSpan w:val="4"/>
            <w:noWrap w:val="0"/>
            <w:vAlign w:val="center"/>
          </w:tcPr>
          <w:p w14:paraId="64E00448">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实际完成情况　</w:t>
            </w:r>
          </w:p>
        </w:tc>
      </w:tr>
      <w:tr w14:paraId="437B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075" w:type="dxa"/>
            <w:vMerge w:val="continue"/>
            <w:noWrap w:val="0"/>
            <w:vAlign w:val="center"/>
          </w:tcPr>
          <w:p w14:paraId="0CCDFCA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4970" w:type="dxa"/>
            <w:gridSpan w:val="5"/>
            <w:noWrap w:val="0"/>
            <w:vAlign w:val="center"/>
          </w:tcPr>
          <w:p w14:paraId="318F9FB6">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统筹管理好全县教育工作，继续巩固</w:t>
            </w:r>
            <w:r>
              <w:rPr>
                <w:rFonts w:hint="eastAsia" w:ascii="仿宋" w:hAnsi="仿宋" w:eastAsia="仿宋" w:cs="仿宋"/>
                <w:color w:val="auto"/>
                <w:kern w:val="0"/>
                <w:sz w:val="20"/>
                <w:szCs w:val="20"/>
                <w:highlight w:val="none"/>
                <w:lang w:eastAsia="zh-CN"/>
              </w:rPr>
              <w:t>初中毕业会考成果，</w:t>
            </w:r>
            <w:r>
              <w:rPr>
                <w:rFonts w:hint="eastAsia" w:ascii="仿宋" w:hAnsi="仿宋" w:eastAsia="仿宋" w:cs="仿宋"/>
                <w:color w:val="auto"/>
                <w:kern w:val="0"/>
                <w:sz w:val="20"/>
                <w:szCs w:val="20"/>
                <w:highlight w:val="none"/>
              </w:rPr>
              <w:t>加强高中教育，提高一本升学率，加强县教育教师素质队伍建设。　　</w:t>
            </w:r>
          </w:p>
        </w:tc>
        <w:tc>
          <w:tcPr>
            <w:tcW w:w="3863" w:type="dxa"/>
            <w:gridSpan w:val="4"/>
            <w:noWrap w:val="0"/>
            <w:vAlign w:val="center"/>
          </w:tcPr>
          <w:p w14:paraId="5272DC13">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初中学考质量综合评估排全市第一，本科录取958人。</w:t>
            </w:r>
          </w:p>
        </w:tc>
      </w:tr>
      <w:tr w14:paraId="259F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5" w:type="dxa"/>
            <w:vMerge w:val="restart"/>
            <w:noWrap w:val="0"/>
            <w:vAlign w:val="center"/>
          </w:tcPr>
          <w:p w14:paraId="63D1B458">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绩</w:t>
            </w:r>
          </w:p>
          <w:p w14:paraId="1C83E4FB">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效</w:t>
            </w:r>
          </w:p>
          <w:p w14:paraId="322A5695">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指</w:t>
            </w:r>
          </w:p>
          <w:p w14:paraId="6EC58656">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标</w:t>
            </w:r>
          </w:p>
        </w:tc>
        <w:tc>
          <w:tcPr>
            <w:tcW w:w="1081" w:type="dxa"/>
            <w:noWrap w:val="0"/>
            <w:vAlign w:val="center"/>
          </w:tcPr>
          <w:p w14:paraId="1064A574">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一级指标</w:t>
            </w:r>
          </w:p>
        </w:tc>
        <w:tc>
          <w:tcPr>
            <w:tcW w:w="900" w:type="dxa"/>
            <w:noWrap w:val="0"/>
            <w:vAlign w:val="center"/>
          </w:tcPr>
          <w:p w14:paraId="7BAA4D24">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二级指标</w:t>
            </w:r>
          </w:p>
        </w:tc>
        <w:tc>
          <w:tcPr>
            <w:tcW w:w="1915" w:type="dxa"/>
            <w:gridSpan w:val="2"/>
            <w:noWrap w:val="0"/>
            <w:vAlign w:val="center"/>
          </w:tcPr>
          <w:p w14:paraId="3BAA6477">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三级指标</w:t>
            </w:r>
          </w:p>
        </w:tc>
        <w:tc>
          <w:tcPr>
            <w:tcW w:w="1074" w:type="dxa"/>
            <w:noWrap w:val="0"/>
            <w:vAlign w:val="center"/>
          </w:tcPr>
          <w:p w14:paraId="6C13CFED">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年度</w:t>
            </w:r>
          </w:p>
          <w:p w14:paraId="69ABDFF4">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指标值</w:t>
            </w:r>
          </w:p>
        </w:tc>
        <w:tc>
          <w:tcPr>
            <w:tcW w:w="1223" w:type="dxa"/>
            <w:noWrap w:val="0"/>
            <w:vAlign w:val="center"/>
          </w:tcPr>
          <w:p w14:paraId="780D5D46">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实际</w:t>
            </w:r>
          </w:p>
          <w:p w14:paraId="1FC3BF48">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完成值</w:t>
            </w:r>
          </w:p>
        </w:tc>
        <w:tc>
          <w:tcPr>
            <w:tcW w:w="519" w:type="dxa"/>
            <w:noWrap w:val="0"/>
            <w:vAlign w:val="center"/>
          </w:tcPr>
          <w:p w14:paraId="25AF3015">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分值</w:t>
            </w:r>
          </w:p>
        </w:tc>
        <w:tc>
          <w:tcPr>
            <w:tcW w:w="969" w:type="dxa"/>
            <w:noWrap w:val="0"/>
            <w:vAlign w:val="center"/>
          </w:tcPr>
          <w:p w14:paraId="0C921689">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得分</w:t>
            </w:r>
          </w:p>
        </w:tc>
        <w:tc>
          <w:tcPr>
            <w:tcW w:w="1152" w:type="dxa"/>
            <w:noWrap w:val="0"/>
            <w:vAlign w:val="top"/>
          </w:tcPr>
          <w:p w14:paraId="4A797F4D">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偏差原因</w:t>
            </w:r>
          </w:p>
          <w:p w14:paraId="5198BB16">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分析及</w:t>
            </w:r>
          </w:p>
          <w:p w14:paraId="2A6D01CB">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改进措施</w:t>
            </w:r>
          </w:p>
        </w:tc>
      </w:tr>
      <w:tr w14:paraId="365B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562AC948">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081" w:type="dxa"/>
            <w:vMerge w:val="restart"/>
            <w:noWrap w:val="0"/>
            <w:vAlign w:val="center"/>
          </w:tcPr>
          <w:p w14:paraId="4CEB53C2">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产出指标</w:t>
            </w:r>
          </w:p>
          <w:p w14:paraId="6760EB9C">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lang w:eastAsia="zh-CN"/>
              </w:rPr>
              <w:t>（</w:t>
            </w:r>
            <w:r>
              <w:rPr>
                <w:rFonts w:hint="eastAsia" w:ascii="仿宋" w:hAnsi="仿宋" w:eastAsia="仿宋" w:cs="仿宋"/>
                <w:color w:val="auto"/>
                <w:kern w:val="0"/>
                <w:sz w:val="20"/>
                <w:szCs w:val="20"/>
                <w:highlight w:val="none"/>
              </w:rPr>
              <w:t>50分)</w:t>
            </w:r>
          </w:p>
        </w:tc>
        <w:tc>
          <w:tcPr>
            <w:tcW w:w="900" w:type="dxa"/>
            <w:vMerge w:val="restart"/>
            <w:noWrap w:val="0"/>
            <w:vAlign w:val="center"/>
          </w:tcPr>
          <w:p w14:paraId="45FDDBAE">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数量</w:t>
            </w:r>
          </w:p>
          <w:p w14:paraId="73690E22">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指标</w:t>
            </w:r>
          </w:p>
        </w:tc>
        <w:tc>
          <w:tcPr>
            <w:tcW w:w="1915" w:type="dxa"/>
            <w:gridSpan w:val="2"/>
            <w:noWrap w:val="0"/>
            <w:vAlign w:val="center"/>
          </w:tcPr>
          <w:p w14:paraId="4322014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rPr>
            </w:pPr>
            <w:r>
              <w:rPr>
                <w:rFonts w:hint="eastAsia" w:ascii="仿宋" w:hAnsi="仿宋" w:eastAsia="仿宋" w:cs="仿宋"/>
                <w:color w:val="auto"/>
                <w:kern w:val="0"/>
                <w:sz w:val="20"/>
                <w:szCs w:val="20"/>
                <w:highlight w:val="none"/>
                <w:lang w:val="en-US" w:eastAsia="zh-CN"/>
              </w:rPr>
              <w:t>家长夜校参训家长</w:t>
            </w:r>
          </w:p>
        </w:tc>
        <w:tc>
          <w:tcPr>
            <w:tcW w:w="1074" w:type="dxa"/>
            <w:noWrap w:val="0"/>
            <w:vAlign w:val="center"/>
          </w:tcPr>
          <w:p w14:paraId="423BD2B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 xml:space="preserve">  8000</w:t>
            </w:r>
          </w:p>
        </w:tc>
        <w:tc>
          <w:tcPr>
            <w:tcW w:w="1223" w:type="dxa"/>
            <w:noWrap w:val="0"/>
            <w:vAlign w:val="center"/>
          </w:tcPr>
          <w:p w14:paraId="71FEF577">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auto"/>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10000</w:t>
            </w:r>
          </w:p>
        </w:tc>
        <w:tc>
          <w:tcPr>
            <w:tcW w:w="519" w:type="dxa"/>
            <w:noWrap w:val="0"/>
            <w:vAlign w:val="center"/>
          </w:tcPr>
          <w:p w14:paraId="3F89482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5</w:t>
            </w:r>
          </w:p>
        </w:tc>
        <w:tc>
          <w:tcPr>
            <w:tcW w:w="969" w:type="dxa"/>
            <w:noWrap w:val="0"/>
            <w:vAlign w:val="center"/>
          </w:tcPr>
          <w:p w14:paraId="68729F1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 xml:space="preserve"> 5</w:t>
            </w:r>
          </w:p>
        </w:tc>
        <w:tc>
          <w:tcPr>
            <w:tcW w:w="1152" w:type="dxa"/>
            <w:noWrap w:val="0"/>
            <w:vAlign w:val="center"/>
          </w:tcPr>
          <w:p w14:paraId="56B2F9A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r>
      <w:tr w14:paraId="03EA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5B3FAE39">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081" w:type="dxa"/>
            <w:vMerge w:val="continue"/>
            <w:noWrap w:val="0"/>
            <w:vAlign w:val="center"/>
          </w:tcPr>
          <w:p w14:paraId="6E17620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900" w:type="dxa"/>
            <w:vMerge w:val="continue"/>
            <w:noWrap w:val="0"/>
            <w:vAlign w:val="center"/>
          </w:tcPr>
          <w:p w14:paraId="64729AF0">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915" w:type="dxa"/>
            <w:gridSpan w:val="2"/>
            <w:noWrap w:val="0"/>
            <w:vAlign w:val="center"/>
          </w:tcPr>
          <w:p w14:paraId="3228E7BE">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教师培训人次</w:t>
            </w:r>
          </w:p>
        </w:tc>
        <w:tc>
          <w:tcPr>
            <w:tcW w:w="1074" w:type="dxa"/>
            <w:noWrap w:val="0"/>
            <w:vAlign w:val="center"/>
          </w:tcPr>
          <w:p w14:paraId="2FC55E5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2000</w:t>
            </w:r>
          </w:p>
        </w:tc>
        <w:tc>
          <w:tcPr>
            <w:tcW w:w="1223" w:type="dxa"/>
            <w:noWrap w:val="0"/>
            <w:vAlign w:val="center"/>
          </w:tcPr>
          <w:p w14:paraId="695DB4D5">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2400</w:t>
            </w:r>
          </w:p>
        </w:tc>
        <w:tc>
          <w:tcPr>
            <w:tcW w:w="519" w:type="dxa"/>
            <w:noWrap w:val="0"/>
            <w:vAlign w:val="center"/>
          </w:tcPr>
          <w:p w14:paraId="430F6DD5">
            <w:pPr>
              <w:keepNext w:val="0"/>
              <w:keepLines w:val="0"/>
              <w:pageBreakBefore w:val="0"/>
              <w:widowControl/>
              <w:kinsoku/>
              <w:wordWrap/>
              <w:overflowPunct/>
              <w:topLinePunct w:val="0"/>
              <w:autoSpaceDE/>
              <w:autoSpaceDN/>
              <w:bidi w:val="0"/>
              <w:adjustRightInd/>
              <w:snapToGrid/>
              <w:spacing w:line="250" w:lineRule="exact"/>
              <w:ind w:firstLine="200" w:firstLineChars="100"/>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5</w:t>
            </w:r>
          </w:p>
        </w:tc>
        <w:tc>
          <w:tcPr>
            <w:tcW w:w="969" w:type="dxa"/>
            <w:noWrap w:val="0"/>
            <w:vAlign w:val="center"/>
          </w:tcPr>
          <w:p w14:paraId="4811AEC1">
            <w:pPr>
              <w:keepNext w:val="0"/>
              <w:keepLines w:val="0"/>
              <w:pageBreakBefore w:val="0"/>
              <w:widowControl/>
              <w:kinsoku/>
              <w:wordWrap/>
              <w:overflowPunct/>
              <w:topLinePunct w:val="0"/>
              <w:autoSpaceDE/>
              <w:autoSpaceDN/>
              <w:bidi w:val="0"/>
              <w:adjustRightInd/>
              <w:snapToGrid/>
              <w:spacing w:line="250" w:lineRule="exact"/>
              <w:ind w:firstLine="200" w:firstLineChars="100"/>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3</w:t>
            </w:r>
          </w:p>
        </w:tc>
        <w:tc>
          <w:tcPr>
            <w:tcW w:w="1152" w:type="dxa"/>
            <w:noWrap w:val="0"/>
            <w:vAlign w:val="center"/>
          </w:tcPr>
          <w:p w14:paraId="64D71565">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r>
      <w:tr w14:paraId="5CA8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31F4C52C">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081" w:type="dxa"/>
            <w:vMerge w:val="continue"/>
            <w:noWrap w:val="0"/>
            <w:vAlign w:val="center"/>
          </w:tcPr>
          <w:p w14:paraId="65A6433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900" w:type="dxa"/>
            <w:vMerge w:val="continue"/>
            <w:noWrap w:val="0"/>
            <w:vAlign w:val="center"/>
          </w:tcPr>
          <w:p w14:paraId="5FC4D4C5">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915" w:type="dxa"/>
            <w:gridSpan w:val="2"/>
            <w:noWrap w:val="0"/>
            <w:vAlign w:val="center"/>
          </w:tcPr>
          <w:p w14:paraId="7CFB52F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lang w:eastAsia="zh-CN"/>
              </w:rPr>
              <w:t>本科</w:t>
            </w:r>
            <w:r>
              <w:rPr>
                <w:rFonts w:hint="eastAsia" w:ascii="仿宋" w:hAnsi="仿宋" w:eastAsia="仿宋" w:cs="仿宋"/>
                <w:color w:val="auto"/>
                <w:kern w:val="0"/>
                <w:sz w:val="20"/>
                <w:szCs w:val="20"/>
                <w:highlight w:val="none"/>
                <w:lang w:val="en-US" w:eastAsia="zh-CN"/>
              </w:rPr>
              <w:t>上线</w:t>
            </w:r>
            <w:r>
              <w:rPr>
                <w:rFonts w:hint="eastAsia" w:ascii="仿宋" w:hAnsi="仿宋" w:eastAsia="仿宋" w:cs="仿宋"/>
                <w:color w:val="auto"/>
                <w:kern w:val="0"/>
                <w:sz w:val="20"/>
                <w:szCs w:val="20"/>
                <w:highlight w:val="none"/>
                <w:lang w:eastAsia="zh-CN"/>
              </w:rPr>
              <w:t>人数</w:t>
            </w:r>
          </w:p>
        </w:tc>
        <w:tc>
          <w:tcPr>
            <w:tcW w:w="1074" w:type="dxa"/>
            <w:noWrap w:val="0"/>
            <w:vAlign w:val="center"/>
          </w:tcPr>
          <w:p w14:paraId="0679CC97">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1000人</w:t>
            </w:r>
          </w:p>
        </w:tc>
        <w:tc>
          <w:tcPr>
            <w:tcW w:w="1223" w:type="dxa"/>
            <w:noWrap w:val="0"/>
            <w:vAlign w:val="center"/>
          </w:tcPr>
          <w:p w14:paraId="6D338F41">
            <w:pPr>
              <w:keepNext w:val="0"/>
              <w:keepLines w:val="0"/>
              <w:pageBreakBefore w:val="0"/>
              <w:widowControl/>
              <w:kinsoku/>
              <w:wordWrap/>
              <w:overflowPunct/>
              <w:topLinePunct w:val="0"/>
              <w:autoSpaceDE/>
              <w:autoSpaceDN/>
              <w:bidi w:val="0"/>
              <w:adjustRightInd/>
              <w:snapToGrid/>
              <w:spacing w:line="250" w:lineRule="exact"/>
              <w:ind w:firstLine="200" w:firstLineChars="100"/>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1040人</w:t>
            </w:r>
          </w:p>
        </w:tc>
        <w:tc>
          <w:tcPr>
            <w:tcW w:w="519" w:type="dxa"/>
            <w:noWrap w:val="0"/>
            <w:vAlign w:val="center"/>
          </w:tcPr>
          <w:p w14:paraId="0B2BE60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 xml:space="preserve">  10</w:t>
            </w:r>
          </w:p>
        </w:tc>
        <w:tc>
          <w:tcPr>
            <w:tcW w:w="969" w:type="dxa"/>
            <w:noWrap w:val="0"/>
            <w:vAlign w:val="center"/>
          </w:tcPr>
          <w:p w14:paraId="05A2FDB3">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 xml:space="preserve">  10</w:t>
            </w:r>
          </w:p>
        </w:tc>
        <w:tc>
          <w:tcPr>
            <w:tcW w:w="1152" w:type="dxa"/>
            <w:noWrap w:val="0"/>
            <w:vAlign w:val="center"/>
          </w:tcPr>
          <w:p w14:paraId="052C9CD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r>
      <w:tr w14:paraId="4078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6F015F89">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081" w:type="dxa"/>
            <w:vMerge w:val="continue"/>
            <w:noWrap w:val="0"/>
            <w:vAlign w:val="center"/>
          </w:tcPr>
          <w:p w14:paraId="3DD8333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900" w:type="dxa"/>
            <w:noWrap w:val="0"/>
            <w:vAlign w:val="center"/>
          </w:tcPr>
          <w:p w14:paraId="3BD18765">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质量</w:t>
            </w:r>
          </w:p>
          <w:p w14:paraId="69AA1F63">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指标</w:t>
            </w:r>
          </w:p>
        </w:tc>
        <w:tc>
          <w:tcPr>
            <w:tcW w:w="1915" w:type="dxa"/>
            <w:gridSpan w:val="2"/>
            <w:noWrap w:val="0"/>
            <w:vAlign w:val="center"/>
          </w:tcPr>
          <w:p w14:paraId="7294A7E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初中学考指标</w:t>
            </w:r>
          </w:p>
        </w:tc>
        <w:tc>
          <w:tcPr>
            <w:tcW w:w="1074" w:type="dxa"/>
            <w:noWrap w:val="0"/>
            <w:vAlign w:val="center"/>
          </w:tcPr>
          <w:p w14:paraId="4868994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21个</w:t>
            </w:r>
          </w:p>
        </w:tc>
        <w:tc>
          <w:tcPr>
            <w:tcW w:w="1223" w:type="dxa"/>
            <w:noWrap w:val="0"/>
            <w:vAlign w:val="center"/>
          </w:tcPr>
          <w:p w14:paraId="4C1C438E">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7个第一</w:t>
            </w:r>
          </w:p>
        </w:tc>
        <w:tc>
          <w:tcPr>
            <w:tcW w:w="519" w:type="dxa"/>
            <w:noWrap w:val="0"/>
            <w:vAlign w:val="center"/>
          </w:tcPr>
          <w:p w14:paraId="75401D3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969" w:type="dxa"/>
            <w:noWrap w:val="0"/>
            <w:vAlign w:val="center"/>
          </w:tcPr>
          <w:p w14:paraId="74B76AD2">
            <w:pPr>
              <w:keepNext w:val="0"/>
              <w:keepLines w:val="0"/>
              <w:pageBreakBefore w:val="0"/>
              <w:widowControl/>
              <w:kinsoku/>
              <w:wordWrap/>
              <w:overflowPunct/>
              <w:topLinePunct w:val="0"/>
              <w:autoSpaceDE/>
              <w:autoSpaceDN/>
              <w:bidi w:val="0"/>
              <w:adjustRightInd/>
              <w:snapToGrid/>
              <w:spacing w:line="250" w:lineRule="exact"/>
              <w:ind w:firstLine="200" w:firstLineChars="100"/>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10</w:t>
            </w:r>
          </w:p>
        </w:tc>
        <w:tc>
          <w:tcPr>
            <w:tcW w:w="1152" w:type="dxa"/>
            <w:noWrap w:val="0"/>
            <w:vAlign w:val="center"/>
          </w:tcPr>
          <w:p w14:paraId="7DA45CB6">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r>
      <w:tr w14:paraId="32CF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46A3208B">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081" w:type="dxa"/>
            <w:vMerge w:val="continue"/>
            <w:noWrap w:val="0"/>
            <w:vAlign w:val="center"/>
          </w:tcPr>
          <w:p w14:paraId="08839AF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900" w:type="dxa"/>
            <w:noWrap w:val="0"/>
            <w:vAlign w:val="center"/>
          </w:tcPr>
          <w:p w14:paraId="26061068">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时效</w:t>
            </w:r>
          </w:p>
          <w:p w14:paraId="40F958E6">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指标</w:t>
            </w:r>
          </w:p>
        </w:tc>
        <w:tc>
          <w:tcPr>
            <w:tcW w:w="1915" w:type="dxa"/>
            <w:gridSpan w:val="2"/>
            <w:noWrap w:val="0"/>
            <w:vAlign w:val="center"/>
          </w:tcPr>
          <w:p w14:paraId="3DCE18C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2024年度</w:t>
            </w:r>
          </w:p>
        </w:tc>
        <w:tc>
          <w:tcPr>
            <w:tcW w:w="1074" w:type="dxa"/>
            <w:noWrap w:val="0"/>
            <w:vAlign w:val="center"/>
          </w:tcPr>
          <w:p w14:paraId="2A1E44C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eastAsia="zh-CN"/>
              </w:rPr>
              <w:t>及时完成情况</w:t>
            </w:r>
          </w:p>
        </w:tc>
        <w:tc>
          <w:tcPr>
            <w:tcW w:w="1223" w:type="dxa"/>
            <w:noWrap w:val="0"/>
            <w:vAlign w:val="center"/>
          </w:tcPr>
          <w:p w14:paraId="3837C5F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eastAsia="zh-CN"/>
              </w:rPr>
              <w:t>按时完成</w:t>
            </w:r>
          </w:p>
        </w:tc>
        <w:tc>
          <w:tcPr>
            <w:tcW w:w="519" w:type="dxa"/>
            <w:noWrap w:val="0"/>
            <w:vAlign w:val="center"/>
          </w:tcPr>
          <w:p w14:paraId="115D9DC3">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969" w:type="dxa"/>
            <w:noWrap w:val="0"/>
            <w:vAlign w:val="center"/>
          </w:tcPr>
          <w:p w14:paraId="054AAB33">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10</w:t>
            </w:r>
          </w:p>
        </w:tc>
        <w:tc>
          <w:tcPr>
            <w:tcW w:w="1152" w:type="dxa"/>
            <w:noWrap w:val="0"/>
            <w:vAlign w:val="center"/>
          </w:tcPr>
          <w:p w14:paraId="68D5DDAE">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r>
      <w:tr w14:paraId="6732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12AD3631">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081" w:type="dxa"/>
            <w:vMerge w:val="continue"/>
            <w:noWrap w:val="0"/>
            <w:vAlign w:val="center"/>
          </w:tcPr>
          <w:p w14:paraId="635FA0E5">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900" w:type="dxa"/>
            <w:noWrap w:val="0"/>
            <w:vAlign w:val="center"/>
          </w:tcPr>
          <w:p w14:paraId="32C6FE27">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成本</w:t>
            </w:r>
          </w:p>
          <w:p w14:paraId="232C8238">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指标</w:t>
            </w:r>
          </w:p>
        </w:tc>
        <w:tc>
          <w:tcPr>
            <w:tcW w:w="1915" w:type="dxa"/>
            <w:gridSpan w:val="2"/>
            <w:noWrap w:val="0"/>
            <w:vAlign w:val="center"/>
          </w:tcPr>
          <w:p w14:paraId="2336FB13">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单位整体支出</w:t>
            </w:r>
          </w:p>
        </w:tc>
        <w:tc>
          <w:tcPr>
            <w:tcW w:w="1074" w:type="dxa"/>
            <w:noWrap w:val="0"/>
            <w:vAlign w:val="center"/>
          </w:tcPr>
          <w:p w14:paraId="4F0F770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sz w:val="20"/>
                <w:szCs w:val="20"/>
                <w:highlight w:val="none"/>
                <w:lang w:val="en-US" w:eastAsia="zh-CN"/>
              </w:rPr>
              <w:t>305.80</w:t>
            </w:r>
          </w:p>
        </w:tc>
        <w:tc>
          <w:tcPr>
            <w:tcW w:w="1223" w:type="dxa"/>
            <w:noWrap w:val="0"/>
            <w:vAlign w:val="center"/>
          </w:tcPr>
          <w:p w14:paraId="01B5FFC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bidi="ar-SA"/>
              </w:rPr>
            </w:pPr>
            <w:r>
              <w:rPr>
                <w:rFonts w:hint="eastAsia" w:ascii="仿宋" w:hAnsi="仿宋" w:eastAsia="仿宋" w:cs="仿宋"/>
                <w:color w:val="auto"/>
                <w:sz w:val="20"/>
                <w:szCs w:val="20"/>
                <w:highlight w:val="none"/>
                <w:lang w:val="en-US" w:eastAsia="zh-CN"/>
              </w:rPr>
              <w:t>3525.51</w:t>
            </w:r>
          </w:p>
        </w:tc>
        <w:tc>
          <w:tcPr>
            <w:tcW w:w="519" w:type="dxa"/>
            <w:noWrap w:val="0"/>
            <w:vAlign w:val="center"/>
          </w:tcPr>
          <w:p w14:paraId="70F44A8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969" w:type="dxa"/>
            <w:noWrap w:val="0"/>
            <w:vAlign w:val="center"/>
          </w:tcPr>
          <w:p w14:paraId="52C17214">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6</w:t>
            </w:r>
          </w:p>
        </w:tc>
        <w:tc>
          <w:tcPr>
            <w:tcW w:w="1152" w:type="dxa"/>
            <w:noWrap w:val="0"/>
            <w:vAlign w:val="center"/>
          </w:tcPr>
          <w:p w14:paraId="1E1D86E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r>
      <w:tr w14:paraId="37EA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7D5BBC71">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081" w:type="dxa"/>
            <w:vMerge w:val="restart"/>
            <w:noWrap w:val="0"/>
            <w:vAlign w:val="center"/>
          </w:tcPr>
          <w:p w14:paraId="211FA483">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效益指标</w:t>
            </w:r>
          </w:p>
          <w:p w14:paraId="2C570B0D">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r>
              <w:rPr>
                <w:rFonts w:hint="eastAsia" w:ascii="仿宋" w:hAnsi="仿宋" w:eastAsia="仿宋" w:cs="仿宋"/>
                <w:color w:val="auto"/>
                <w:kern w:val="0"/>
                <w:sz w:val="20"/>
                <w:szCs w:val="20"/>
                <w:highlight w:val="none"/>
                <w:lang w:val="en-US" w:eastAsia="zh-CN"/>
              </w:rPr>
              <w:t>0</w:t>
            </w:r>
            <w:r>
              <w:rPr>
                <w:rFonts w:hint="eastAsia" w:ascii="仿宋" w:hAnsi="仿宋" w:eastAsia="仿宋" w:cs="仿宋"/>
                <w:color w:val="auto"/>
                <w:kern w:val="0"/>
                <w:sz w:val="20"/>
                <w:szCs w:val="20"/>
                <w:highlight w:val="none"/>
              </w:rPr>
              <w:t>分）</w:t>
            </w:r>
          </w:p>
        </w:tc>
        <w:tc>
          <w:tcPr>
            <w:tcW w:w="900" w:type="dxa"/>
            <w:noWrap w:val="0"/>
            <w:vAlign w:val="center"/>
          </w:tcPr>
          <w:p w14:paraId="403F7D09">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经济效</w:t>
            </w:r>
          </w:p>
          <w:p w14:paraId="26757CA7">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益指标</w:t>
            </w:r>
          </w:p>
        </w:tc>
        <w:tc>
          <w:tcPr>
            <w:tcW w:w="1915" w:type="dxa"/>
            <w:gridSpan w:val="2"/>
            <w:noWrap w:val="0"/>
            <w:vAlign w:val="center"/>
          </w:tcPr>
          <w:p w14:paraId="0A3A7C2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经济效益情况</w:t>
            </w:r>
          </w:p>
        </w:tc>
        <w:tc>
          <w:tcPr>
            <w:tcW w:w="1074" w:type="dxa"/>
            <w:noWrap w:val="0"/>
            <w:vAlign w:val="center"/>
          </w:tcPr>
          <w:p w14:paraId="26773936">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eastAsia="zh-CN"/>
              </w:rPr>
              <w:t>对教育发展影响</w:t>
            </w:r>
          </w:p>
        </w:tc>
        <w:tc>
          <w:tcPr>
            <w:tcW w:w="1223" w:type="dxa"/>
            <w:noWrap w:val="0"/>
            <w:vAlign w:val="center"/>
          </w:tcPr>
          <w:p w14:paraId="1E8AB0C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促进全县</w:t>
            </w:r>
            <w:r>
              <w:rPr>
                <w:rFonts w:hint="eastAsia" w:ascii="仿宋" w:hAnsi="仿宋" w:eastAsia="仿宋" w:cs="仿宋"/>
                <w:color w:val="auto"/>
                <w:kern w:val="0"/>
                <w:sz w:val="20"/>
                <w:szCs w:val="20"/>
                <w:highlight w:val="none"/>
                <w:lang w:eastAsia="zh-CN"/>
              </w:rPr>
              <w:t>教育</w:t>
            </w:r>
            <w:r>
              <w:rPr>
                <w:rFonts w:hint="eastAsia" w:ascii="仿宋" w:hAnsi="仿宋" w:eastAsia="仿宋" w:cs="仿宋"/>
                <w:color w:val="auto"/>
                <w:kern w:val="0"/>
                <w:sz w:val="20"/>
                <w:szCs w:val="20"/>
                <w:highlight w:val="none"/>
              </w:rPr>
              <w:t>发展</w:t>
            </w:r>
          </w:p>
        </w:tc>
        <w:tc>
          <w:tcPr>
            <w:tcW w:w="519" w:type="dxa"/>
            <w:noWrap w:val="0"/>
            <w:vAlign w:val="center"/>
          </w:tcPr>
          <w:p w14:paraId="7EDFD4E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969" w:type="dxa"/>
            <w:noWrap w:val="0"/>
            <w:vAlign w:val="center"/>
          </w:tcPr>
          <w:p w14:paraId="44A332F0">
            <w:pPr>
              <w:keepNext w:val="0"/>
              <w:keepLines w:val="0"/>
              <w:pageBreakBefore w:val="0"/>
              <w:widowControl/>
              <w:kinsoku/>
              <w:wordWrap/>
              <w:overflowPunct/>
              <w:topLinePunct w:val="0"/>
              <w:autoSpaceDE/>
              <w:autoSpaceDN/>
              <w:bidi w:val="0"/>
              <w:adjustRightInd/>
              <w:snapToGrid/>
              <w:spacing w:line="250" w:lineRule="exact"/>
              <w:ind w:firstLine="200" w:firstLineChars="100"/>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10</w:t>
            </w:r>
          </w:p>
        </w:tc>
        <w:tc>
          <w:tcPr>
            <w:tcW w:w="1152" w:type="dxa"/>
            <w:noWrap w:val="0"/>
            <w:vAlign w:val="center"/>
          </w:tcPr>
          <w:p w14:paraId="3F5448F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r>
      <w:tr w14:paraId="1410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78D7B753">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081" w:type="dxa"/>
            <w:vMerge w:val="continue"/>
            <w:noWrap w:val="0"/>
            <w:vAlign w:val="center"/>
          </w:tcPr>
          <w:p w14:paraId="11F067C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900" w:type="dxa"/>
            <w:noWrap w:val="0"/>
            <w:vAlign w:val="center"/>
          </w:tcPr>
          <w:p w14:paraId="6093AC7F">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社会效</w:t>
            </w:r>
          </w:p>
          <w:p w14:paraId="0EA347C7">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益指标</w:t>
            </w:r>
          </w:p>
        </w:tc>
        <w:tc>
          <w:tcPr>
            <w:tcW w:w="1915" w:type="dxa"/>
            <w:gridSpan w:val="2"/>
            <w:noWrap w:val="0"/>
            <w:vAlign w:val="center"/>
          </w:tcPr>
          <w:p w14:paraId="541FE82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lang w:eastAsia="zh-CN"/>
              </w:rPr>
              <w:t>教育水平</w:t>
            </w:r>
            <w:r>
              <w:rPr>
                <w:rFonts w:hint="eastAsia" w:ascii="仿宋" w:hAnsi="仿宋" w:eastAsia="仿宋" w:cs="仿宋"/>
                <w:color w:val="auto"/>
                <w:kern w:val="0"/>
                <w:sz w:val="20"/>
                <w:szCs w:val="20"/>
                <w:highlight w:val="none"/>
              </w:rPr>
              <w:t>情况</w:t>
            </w:r>
          </w:p>
        </w:tc>
        <w:tc>
          <w:tcPr>
            <w:tcW w:w="1074" w:type="dxa"/>
            <w:noWrap w:val="0"/>
            <w:vAlign w:val="center"/>
          </w:tcPr>
          <w:p w14:paraId="1F427106">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eastAsia="zh-CN"/>
              </w:rPr>
              <w:t>对当年教育水平的影响</w:t>
            </w:r>
            <w:r>
              <w:rPr>
                <w:rFonts w:hint="eastAsia" w:ascii="仿宋" w:hAnsi="仿宋" w:eastAsia="仿宋" w:cs="仿宋"/>
                <w:color w:val="auto"/>
                <w:kern w:val="0"/>
                <w:sz w:val="20"/>
                <w:szCs w:val="20"/>
                <w:highlight w:val="none"/>
              </w:rPr>
              <w:t>　</w:t>
            </w:r>
          </w:p>
        </w:tc>
        <w:tc>
          <w:tcPr>
            <w:tcW w:w="1223" w:type="dxa"/>
            <w:noWrap w:val="0"/>
            <w:vAlign w:val="center"/>
          </w:tcPr>
          <w:p w14:paraId="5E256BB8">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bidi="ar-SA"/>
              </w:rPr>
              <w:t>提高全县各个教育阶段教育水平</w:t>
            </w:r>
          </w:p>
        </w:tc>
        <w:tc>
          <w:tcPr>
            <w:tcW w:w="519" w:type="dxa"/>
            <w:noWrap w:val="0"/>
            <w:vAlign w:val="center"/>
          </w:tcPr>
          <w:p w14:paraId="425AC75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969" w:type="dxa"/>
            <w:noWrap w:val="0"/>
            <w:vAlign w:val="center"/>
          </w:tcPr>
          <w:p w14:paraId="173FC0E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 xml:space="preserve"> 10</w:t>
            </w:r>
          </w:p>
        </w:tc>
        <w:tc>
          <w:tcPr>
            <w:tcW w:w="1152" w:type="dxa"/>
            <w:noWrap w:val="0"/>
            <w:vAlign w:val="center"/>
          </w:tcPr>
          <w:p w14:paraId="3376C69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r>
      <w:tr w14:paraId="7D41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64BCE86F">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081" w:type="dxa"/>
            <w:vMerge w:val="continue"/>
            <w:noWrap w:val="0"/>
            <w:vAlign w:val="center"/>
          </w:tcPr>
          <w:p w14:paraId="79C129B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900" w:type="dxa"/>
            <w:noWrap w:val="0"/>
            <w:vAlign w:val="center"/>
          </w:tcPr>
          <w:p w14:paraId="0ADB85B1">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生态效</w:t>
            </w:r>
          </w:p>
          <w:p w14:paraId="195915F8">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益指标</w:t>
            </w:r>
          </w:p>
        </w:tc>
        <w:tc>
          <w:tcPr>
            <w:tcW w:w="1915" w:type="dxa"/>
            <w:gridSpan w:val="2"/>
            <w:noWrap w:val="0"/>
            <w:vAlign w:val="center"/>
          </w:tcPr>
          <w:p w14:paraId="56F9221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rPr>
              <w:t>生态效益情况</w:t>
            </w:r>
          </w:p>
        </w:tc>
        <w:tc>
          <w:tcPr>
            <w:tcW w:w="1074" w:type="dxa"/>
            <w:noWrap w:val="0"/>
            <w:vAlign w:val="center"/>
          </w:tcPr>
          <w:p w14:paraId="46080B4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eastAsia="zh-CN"/>
              </w:rPr>
              <w:t>对生态环境影响</w:t>
            </w:r>
          </w:p>
        </w:tc>
        <w:tc>
          <w:tcPr>
            <w:tcW w:w="1223" w:type="dxa"/>
            <w:noWrap w:val="0"/>
            <w:vAlign w:val="center"/>
          </w:tcPr>
          <w:p w14:paraId="630FC0A1">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eastAsia="zh-CN"/>
              </w:rPr>
              <w:t>提高学生爱护环境意识</w:t>
            </w:r>
          </w:p>
        </w:tc>
        <w:tc>
          <w:tcPr>
            <w:tcW w:w="519" w:type="dxa"/>
            <w:noWrap w:val="0"/>
            <w:vAlign w:val="center"/>
          </w:tcPr>
          <w:p w14:paraId="0006E17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969" w:type="dxa"/>
            <w:noWrap w:val="0"/>
            <w:vAlign w:val="center"/>
          </w:tcPr>
          <w:p w14:paraId="6E2F6A7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 xml:space="preserve"> 10</w:t>
            </w:r>
          </w:p>
        </w:tc>
        <w:tc>
          <w:tcPr>
            <w:tcW w:w="1152" w:type="dxa"/>
            <w:noWrap w:val="0"/>
            <w:vAlign w:val="center"/>
          </w:tcPr>
          <w:p w14:paraId="7B2AEF63">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r>
      <w:tr w14:paraId="39F5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noWrap w:val="0"/>
            <w:vAlign w:val="center"/>
          </w:tcPr>
          <w:p w14:paraId="1EC2D219">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p>
        </w:tc>
        <w:tc>
          <w:tcPr>
            <w:tcW w:w="1081" w:type="dxa"/>
            <w:vMerge w:val="continue"/>
            <w:noWrap w:val="0"/>
            <w:vAlign w:val="center"/>
          </w:tcPr>
          <w:p w14:paraId="4E79B956">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900" w:type="dxa"/>
            <w:noWrap w:val="0"/>
            <w:vAlign w:val="center"/>
          </w:tcPr>
          <w:p w14:paraId="7A2DCB09">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可持续影响指标</w:t>
            </w:r>
          </w:p>
        </w:tc>
        <w:tc>
          <w:tcPr>
            <w:tcW w:w="1915" w:type="dxa"/>
            <w:gridSpan w:val="2"/>
            <w:noWrap w:val="0"/>
            <w:vAlign w:val="center"/>
          </w:tcPr>
          <w:p w14:paraId="2CDCBE7D">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促进教育均衡优质发展</w:t>
            </w:r>
          </w:p>
        </w:tc>
        <w:tc>
          <w:tcPr>
            <w:tcW w:w="1074" w:type="dxa"/>
            <w:noWrap w:val="0"/>
            <w:vAlign w:val="center"/>
          </w:tcPr>
          <w:p w14:paraId="78B02BF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有效促进</w:t>
            </w:r>
          </w:p>
        </w:tc>
        <w:tc>
          <w:tcPr>
            <w:tcW w:w="1223" w:type="dxa"/>
            <w:noWrap w:val="0"/>
            <w:vAlign w:val="center"/>
          </w:tcPr>
          <w:p w14:paraId="2DE69B1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有效促进</w:t>
            </w:r>
          </w:p>
        </w:tc>
        <w:tc>
          <w:tcPr>
            <w:tcW w:w="519" w:type="dxa"/>
            <w:noWrap w:val="0"/>
            <w:vAlign w:val="center"/>
          </w:tcPr>
          <w:p w14:paraId="5E60C6D0">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969" w:type="dxa"/>
            <w:noWrap w:val="0"/>
            <w:vAlign w:val="center"/>
          </w:tcPr>
          <w:p w14:paraId="66162B0F">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 xml:space="preserve"> 10</w:t>
            </w:r>
          </w:p>
        </w:tc>
        <w:tc>
          <w:tcPr>
            <w:tcW w:w="1152" w:type="dxa"/>
            <w:noWrap w:val="0"/>
            <w:vAlign w:val="center"/>
          </w:tcPr>
          <w:p w14:paraId="76F7D349">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r>
      <w:tr w14:paraId="0DC8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75" w:type="dxa"/>
            <w:vMerge w:val="continue"/>
            <w:noWrap w:val="0"/>
            <w:vAlign w:val="center"/>
          </w:tcPr>
          <w:p w14:paraId="780BC53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p>
        </w:tc>
        <w:tc>
          <w:tcPr>
            <w:tcW w:w="1081" w:type="dxa"/>
            <w:noWrap w:val="0"/>
            <w:vAlign w:val="center"/>
          </w:tcPr>
          <w:p w14:paraId="6555CA2E">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满意度</w:t>
            </w:r>
          </w:p>
          <w:p w14:paraId="57165B40">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指标</w:t>
            </w:r>
          </w:p>
          <w:p w14:paraId="575D8616">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（10分）</w:t>
            </w:r>
          </w:p>
        </w:tc>
        <w:tc>
          <w:tcPr>
            <w:tcW w:w="900" w:type="dxa"/>
            <w:noWrap w:val="0"/>
            <w:vAlign w:val="center"/>
          </w:tcPr>
          <w:p w14:paraId="23ACA06B">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服务对象满意度指标</w:t>
            </w:r>
          </w:p>
        </w:tc>
        <w:tc>
          <w:tcPr>
            <w:tcW w:w="1915" w:type="dxa"/>
            <w:gridSpan w:val="2"/>
            <w:noWrap w:val="0"/>
            <w:vAlign w:val="center"/>
          </w:tcPr>
          <w:p w14:paraId="555994D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全县人民对教育教学满意度</w:t>
            </w:r>
          </w:p>
        </w:tc>
        <w:tc>
          <w:tcPr>
            <w:tcW w:w="1074" w:type="dxa"/>
            <w:noWrap w:val="0"/>
            <w:vAlign w:val="center"/>
          </w:tcPr>
          <w:p w14:paraId="2A9A21C4">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满意度≥</w:t>
            </w:r>
            <w:r>
              <w:rPr>
                <w:rFonts w:hint="eastAsia" w:ascii="仿宋" w:hAnsi="仿宋" w:eastAsia="仿宋" w:cs="仿宋"/>
                <w:color w:val="auto"/>
                <w:kern w:val="0"/>
                <w:sz w:val="20"/>
                <w:szCs w:val="20"/>
                <w:highlight w:val="none"/>
                <w:lang w:val="en-US" w:eastAsia="zh-CN"/>
              </w:rPr>
              <w:t>80</w:t>
            </w:r>
            <w:r>
              <w:rPr>
                <w:rFonts w:hint="eastAsia" w:ascii="仿宋" w:hAnsi="仿宋" w:eastAsia="仿宋" w:cs="仿宋"/>
                <w:color w:val="auto"/>
                <w:kern w:val="0"/>
                <w:sz w:val="20"/>
                <w:szCs w:val="20"/>
                <w:highlight w:val="none"/>
              </w:rPr>
              <w:t>%</w:t>
            </w:r>
          </w:p>
        </w:tc>
        <w:tc>
          <w:tcPr>
            <w:tcW w:w="1223" w:type="dxa"/>
            <w:noWrap w:val="0"/>
            <w:vAlign w:val="center"/>
          </w:tcPr>
          <w:p w14:paraId="7F42A992">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满意度≥90%</w:t>
            </w:r>
          </w:p>
        </w:tc>
        <w:tc>
          <w:tcPr>
            <w:tcW w:w="519" w:type="dxa"/>
            <w:noWrap w:val="0"/>
            <w:vAlign w:val="center"/>
          </w:tcPr>
          <w:p w14:paraId="3CC5704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969" w:type="dxa"/>
            <w:noWrap w:val="0"/>
            <w:vAlign w:val="center"/>
          </w:tcPr>
          <w:p w14:paraId="72C80B8A">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10</w:t>
            </w:r>
          </w:p>
        </w:tc>
        <w:tc>
          <w:tcPr>
            <w:tcW w:w="1152" w:type="dxa"/>
            <w:noWrap w:val="0"/>
            <w:vAlign w:val="center"/>
          </w:tcPr>
          <w:p w14:paraId="4829005C">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r>
      <w:tr w14:paraId="4C2D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68" w:type="dxa"/>
            <w:gridSpan w:val="7"/>
            <w:noWrap w:val="0"/>
            <w:vAlign w:val="center"/>
          </w:tcPr>
          <w:p w14:paraId="04910AFB">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总分</w:t>
            </w:r>
          </w:p>
        </w:tc>
        <w:tc>
          <w:tcPr>
            <w:tcW w:w="519" w:type="dxa"/>
            <w:noWrap w:val="0"/>
            <w:vAlign w:val="center"/>
          </w:tcPr>
          <w:p w14:paraId="0D967CB9">
            <w:pPr>
              <w:keepNext w:val="0"/>
              <w:keepLines w:val="0"/>
              <w:pageBreakBefore w:val="0"/>
              <w:widowControl/>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100</w:t>
            </w:r>
          </w:p>
        </w:tc>
        <w:tc>
          <w:tcPr>
            <w:tcW w:w="969" w:type="dxa"/>
            <w:noWrap w:val="0"/>
            <w:vAlign w:val="center"/>
          </w:tcPr>
          <w:p w14:paraId="6CDE538B">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　</w:t>
            </w:r>
            <w:r>
              <w:rPr>
                <w:rFonts w:hint="eastAsia" w:ascii="仿宋" w:hAnsi="仿宋" w:eastAsia="仿宋" w:cs="仿宋"/>
                <w:color w:val="auto"/>
                <w:kern w:val="0"/>
                <w:sz w:val="20"/>
                <w:szCs w:val="20"/>
                <w:highlight w:val="none"/>
                <w:lang w:val="en-US" w:eastAsia="zh-CN"/>
              </w:rPr>
              <w:t>94</w:t>
            </w:r>
          </w:p>
        </w:tc>
        <w:tc>
          <w:tcPr>
            <w:tcW w:w="1152" w:type="dxa"/>
            <w:noWrap w:val="0"/>
            <w:vAlign w:val="center"/>
          </w:tcPr>
          <w:p w14:paraId="2A568593">
            <w:pPr>
              <w:keepNext w:val="0"/>
              <w:keepLines w:val="0"/>
              <w:pageBreakBefore w:val="0"/>
              <w:widowControl/>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r>
    </w:tbl>
    <w:p w14:paraId="08690CF2">
      <w:pPr>
        <w:keepNext w:val="0"/>
        <w:keepLines w:val="0"/>
        <w:pageBreakBefore w:val="0"/>
        <w:widowControl/>
        <w:tabs>
          <w:tab w:val="left" w:pos="5625"/>
        </w:tabs>
        <w:kinsoku/>
        <w:wordWrap/>
        <w:overflowPunct/>
        <w:topLinePunct w:val="0"/>
        <w:autoSpaceDE/>
        <w:autoSpaceDN/>
        <w:bidi w:val="0"/>
        <w:adjustRightInd/>
        <w:snapToGrid/>
        <w:spacing w:line="250" w:lineRule="exact"/>
        <w:ind w:firstLine="2640" w:firstLineChars="1100"/>
        <w:jc w:val="left"/>
        <w:textAlignment w:val="auto"/>
        <w:rPr>
          <w:rFonts w:hint="eastAsia" w:ascii="宋体" w:cs="宋体"/>
          <w:color w:val="auto"/>
          <w:kern w:val="0"/>
          <w:sz w:val="32"/>
          <w:szCs w:val="32"/>
          <w:highlight w:val="none"/>
        </w:rPr>
      </w:pPr>
      <w:r>
        <w:rPr>
          <w:rFonts w:hint="default" w:ascii="Times New Roman" w:hAnsi="Times New Roman" w:eastAsia="仿宋_GB2312" w:cs="Times New Roman"/>
          <w:snapToGrid/>
          <w:color w:val="auto"/>
          <w:kern w:val="0"/>
          <w:sz w:val="24"/>
          <w:szCs w:val="24"/>
          <w:highlight w:val="none"/>
          <w:lang w:val="en-US" w:eastAsia="zh-CN" w:bidi="ar-SA"/>
        </w:rPr>
        <w:t>填表人：</w:t>
      </w:r>
      <w:r>
        <w:rPr>
          <w:rFonts w:hint="eastAsia" w:ascii="Times New Roman" w:hAnsi="Times New Roman" w:eastAsia="仿宋_GB2312" w:cs="Times New Roman"/>
          <w:snapToGrid/>
          <w:color w:val="auto"/>
          <w:kern w:val="0"/>
          <w:sz w:val="24"/>
          <w:szCs w:val="24"/>
          <w:highlight w:val="none"/>
          <w:lang w:val="en-US" w:eastAsia="zh-CN" w:bidi="ar-SA"/>
        </w:rPr>
        <w:t xml:space="preserve"> 钟雪    </w:t>
      </w:r>
      <w:r>
        <w:rPr>
          <w:rFonts w:hint="default" w:ascii="Times New Roman" w:hAnsi="Times New Roman" w:eastAsia="仿宋_GB2312" w:cs="Times New Roman"/>
          <w:snapToGrid/>
          <w:color w:val="auto"/>
          <w:kern w:val="0"/>
          <w:sz w:val="24"/>
          <w:szCs w:val="24"/>
          <w:highlight w:val="none"/>
          <w:lang w:val="en-US" w:eastAsia="zh-CN" w:bidi="ar-SA"/>
        </w:rPr>
        <w:t xml:space="preserve">  填报日期：</w:t>
      </w:r>
      <w:r>
        <w:rPr>
          <w:rFonts w:hint="eastAsia" w:ascii="Times New Roman" w:hAnsi="Times New Roman" w:eastAsia="仿宋_GB2312" w:cs="Times New Roman"/>
          <w:snapToGrid/>
          <w:color w:val="auto"/>
          <w:kern w:val="0"/>
          <w:sz w:val="24"/>
          <w:szCs w:val="24"/>
          <w:highlight w:val="none"/>
          <w:lang w:val="en-US" w:eastAsia="zh-CN" w:bidi="ar-SA"/>
        </w:rPr>
        <w:t xml:space="preserve"> 2025年5月28日    </w:t>
      </w:r>
      <w:r>
        <w:rPr>
          <w:rFonts w:hint="default" w:ascii="Times New Roman" w:hAnsi="Times New Roman" w:eastAsia="仿宋_GB2312" w:cs="Times New Roman"/>
          <w:snapToGrid/>
          <w:color w:val="auto"/>
          <w:kern w:val="0"/>
          <w:sz w:val="24"/>
          <w:szCs w:val="24"/>
          <w:highlight w:val="none"/>
          <w:lang w:val="en-US" w:eastAsia="zh-CN" w:bidi="ar-SA"/>
        </w:rPr>
        <w:t xml:space="preserve"> 联系电话：</w:t>
      </w:r>
      <w:r>
        <w:rPr>
          <w:rFonts w:hint="eastAsia" w:ascii="Times New Roman" w:hAnsi="Times New Roman" w:eastAsia="仿宋_GB2312" w:cs="Times New Roman"/>
          <w:snapToGrid/>
          <w:color w:val="auto"/>
          <w:kern w:val="0"/>
          <w:sz w:val="24"/>
          <w:szCs w:val="24"/>
          <w:highlight w:val="none"/>
          <w:lang w:val="en-US" w:eastAsia="zh-CN" w:bidi="ar-SA"/>
        </w:rPr>
        <w:t>19974535567</w:t>
      </w:r>
      <w:r>
        <w:rPr>
          <w:rFonts w:hint="eastAsia" w:ascii="宋体" w:cs="宋体"/>
          <w:color w:val="auto"/>
          <w:kern w:val="0"/>
          <w:sz w:val="32"/>
          <w:szCs w:val="32"/>
          <w:highlight w:val="none"/>
        </w:rPr>
        <w:tab/>
      </w:r>
      <w:r>
        <w:rPr>
          <w:rFonts w:hint="eastAsia" w:ascii="宋体" w:cs="宋体"/>
          <w:color w:val="auto"/>
          <w:kern w:val="0"/>
          <w:sz w:val="32"/>
          <w:szCs w:val="32"/>
          <w:highlight w:val="none"/>
        </w:rPr>
        <w:t xml:space="preserve"> </w:t>
      </w:r>
      <w:r>
        <w:rPr>
          <w:rFonts w:hint="eastAsia" w:ascii="宋体" w:cs="宋体"/>
          <w:color w:val="auto"/>
          <w:kern w:val="0"/>
          <w:sz w:val="32"/>
          <w:szCs w:val="32"/>
          <w:highlight w:val="none"/>
        </w:rPr>
        <w:tab/>
      </w:r>
      <w:r>
        <w:rPr>
          <w:rFonts w:hint="eastAsia" w:ascii="宋体" w:cs="宋体"/>
          <w:color w:val="auto"/>
          <w:kern w:val="0"/>
          <w:sz w:val="32"/>
          <w:szCs w:val="32"/>
          <w:highlight w:val="none"/>
        </w:rPr>
        <w:t xml:space="preserve">       </w:t>
      </w:r>
    </w:p>
    <w:p w14:paraId="3986366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宋体" w:hAnsi="宋体" w:eastAsia="宋体" w:cs="宋体"/>
          <w:spacing w:val="-1"/>
          <w:sz w:val="21"/>
          <w:szCs w:val="21"/>
        </w:rPr>
      </w:pPr>
    </w:p>
    <w:p w14:paraId="729320FD"/>
    <w:p w14:paraId="6BE6F34B">
      <w:pPr>
        <w:pStyle w:val="2"/>
      </w:pPr>
    </w:p>
    <w:p w14:paraId="6DFD0EAF">
      <w:pPr>
        <w:pStyle w:val="2"/>
      </w:pPr>
    </w:p>
    <w:p w14:paraId="43854DEA">
      <w:pPr>
        <w:pStyle w:val="2"/>
      </w:pPr>
    </w:p>
    <w:p w14:paraId="078808DC">
      <w:pPr>
        <w:pStyle w:val="2"/>
      </w:pPr>
    </w:p>
    <w:p w14:paraId="2DCF5E9C">
      <w:pPr>
        <w:pStyle w:val="2"/>
      </w:pPr>
    </w:p>
    <w:p w14:paraId="4FD7F716">
      <w:pPr>
        <w:pStyle w:val="2"/>
      </w:pPr>
    </w:p>
    <w:p w14:paraId="72DC836D">
      <w:pPr>
        <w:jc w:val="both"/>
        <w:rPr>
          <w:rFonts w:hint="eastAsia" w:ascii="黑体" w:eastAsia="黑体"/>
          <w:sz w:val="36"/>
          <w:szCs w:val="36"/>
        </w:rPr>
      </w:pPr>
      <w:r>
        <w:rPr>
          <w:rFonts w:hint="eastAsia" w:ascii="黑体" w:eastAsia="黑体"/>
          <w:sz w:val="36"/>
          <w:szCs w:val="36"/>
          <w:lang w:eastAsia="zh-CN"/>
        </w:rPr>
        <w:t>会同县教育局</w:t>
      </w:r>
      <w:r>
        <w:rPr>
          <w:rFonts w:hint="eastAsia" w:ascii="黑体" w:eastAsia="黑体"/>
          <w:sz w:val="36"/>
          <w:szCs w:val="36"/>
          <w:lang w:val="en-US" w:eastAsia="zh-CN"/>
        </w:rPr>
        <w:t>2024年</w:t>
      </w:r>
      <w:r>
        <w:rPr>
          <w:rFonts w:hint="eastAsia" w:ascii="黑体" w:eastAsia="黑体"/>
          <w:sz w:val="36"/>
          <w:szCs w:val="36"/>
          <w:lang w:eastAsia="zh-CN"/>
        </w:rPr>
        <w:t>项目支出</w:t>
      </w:r>
      <w:r>
        <w:rPr>
          <w:rFonts w:hint="eastAsia" w:ascii="黑体" w:eastAsia="黑体"/>
          <w:sz w:val="36"/>
          <w:szCs w:val="36"/>
        </w:rPr>
        <w:t>绩效</w:t>
      </w:r>
      <w:r>
        <w:rPr>
          <w:rFonts w:hint="eastAsia" w:ascii="黑体" w:eastAsia="黑体"/>
          <w:sz w:val="36"/>
          <w:szCs w:val="36"/>
          <w:lang w:eastAsia="zh-CN"/>
        </w:rPr>
        <w:t>自评</w:t>
      </w:r>
      <w:r>
        <w:rPr>
          <w:rFonts w:hint="eastAsia" w:ascii="黑体" w:eastAsia="黑体"/>
          <w:sz w:val="36"/>
          <w:szCs w:val="36"/>
        </w:rPr>
        <w:t>报告</w:t>
      </w:r>
    </w:p>
    <w:p w14:paraId="01BB26ED">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rPr>
      </w:pPr>
    </w:p>
    <w:p w14:paraId="65AD37C4">
      <w:pPr>
        <w:keepNext w:val="0"/>
        <w:keepLines w:val="0"/>
        <w:pageBreakBefore w:val="0"/>
        <w:numPr>
          <w:ilvl w:val="0"/>
          <w:numId w:val="5"/>
        </w:numPr>
        <w:kinsoku/>
        <w:wordWrap/>
        <w:overflowPunct/>
        <w:topLinePunct w:val="0"/>
        <w:autoSpaceDE/>
        <w:autoSpaceDN/>
        <w:bidi w:val="0"/>
        <w:adjustRightInd/>
        <w:spacing w:line="52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项目</w:t>
      </w:r>
      <w:r>
        <w:rPr>
          <w:rFonts w:hint="eastAsia" w:ascii="仿宋_GB2312" w:eastAsia="仿宋_GB2312"/>
          <w:b/>
          <w:bCs/>
          <w:sz w:val="32"/>
          <w:szCs w:val="32"/>
          <w:lang w:eastAsia="zh-CN"/>
        </w:rPr>
        <w:t>基本情</w:t>
      </w:r>
      <w:r>
        <w:rPr>
          <w:rFonts w:hint="eastAsia" w:ascii="仿宋_GB2312" w:eastAsia="仿宋_GB2312"/>
          <w:b/>
          <w:bCs/>
          <w:sz w:val="32"/>
          <w:szCs w:val="32"/>
        </w:rPr>
        <w:t>况</w:t>
      </w:r>
    </w:p>
    <w:p w14:paraId="16E21AD8">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（一）项目</w:t>
      </w:r>
      <w:r>
        <w:rPr>
          <w:rFonts w:hint="eastAsia" w:ascii="仿宋" w:hAnsi="仿宋" w:eastAsia="仿宋" w:cs="仿宋"/>
          <w:b/>
          <w:bCs/>
          <w:sz w:val="32"/>
          <w:szCs w:val="32"/>
          <w:lang w:eastAsia="zh-CN"/>
        </w:rPr>
        <w:t>概况</w:t>
      </w:r>
    </w:p>
    <w:p w14:paraId="30597C51">
      <w:pPr>
        <w:keepNext w:val="0"/>
        <w:keepLines w:val="0"/>
        <w:pageBreakBefore w:val="0"/>
        <w:widowControl/>
        <w:kinsoku/>
        <w:wordWrap/>
        <w:overflowPunct/>
        <w:topLinePunct w:val="0"/>
        <w:autoSpaceDE/>
        <w:autoSpaceDN/>
        <w:bidi w:val="0"/>
        <w:adjustRightInd/>
        <w:spacing w:line="520" w:lineRule="exact"/>
        <w:ind w:firstLine="627" w:firstLineChars="196"/>
        <w:jc w:val="left"/>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1、项目决策背景：教育局专项项目纳入2024年度部门预算范围，经人大会议通过，县财政下达批复文件，包括该项目资金申报、批复符合资金管理办法等相关规定。</w:t>
      </w:r>
    </w:p>
    <w:p w14:paraId="7F409C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2、项目主要内容：</w:t>
      </w:r>
    </w:p>
    <w:p w14:paraId="72052C8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napToGrid/>
          <w:color w:val="auto"/>
          <w:kern w:val="0"/>
          <w:sz w:val="32"/>
          <w:szCs w:val="32"/>
          <w:highlight w:val="none"/>
          <w:lang w:val="en-US" w:eastAsia="zh-CN" w:bidi="ar"/>
        </w:rPr>
      </w:pPr>
      <w:r>
        <w:rPr>
          <w:rFonts w:hint="eastAsia" w:ascii="仿宋_GB2312" w:hAnsi="仿宋_GB2312" w:eastAsia="仿宋_GB2312" w:cs="仿宋_GB2312"/>
          <w:snapToGrid/>
          <w:color w:val="auto"/>
          <w:kern w:val="0"/>
          <w:sz w:val="32"/>
          <w:szCs w:val="32"/>
          <w:highlight w:val="none"/>
          <w:lang w:val="en-US" w:eastAsia="zh-CN" w:bidi="ar"/>
        </w:rPr>
        <w:t>我单位2024年项目支出2085.98万元。</w:t>
      </w:r>
    </w:p>
    <w:p w14:paraId="75A5E5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napToGrid/>
          <w:color w:val="auto"/>
          <w:kern w:val="0"/>
          <w:sz w:val="32"/>
          <w:szCs w:val="32"/>
          <w:highlight w:val="none"/>
          <w:lang w:val="en-US" w:eastAsia="zh-CN" w:bidi="ar"/>
        </w:rPr>
      </w:pPr>
      <w:r>
        <w:rPr>
          <w:rFonts w:hint="eastAsia" w:ascii="仿宋_GB2312" w:hAnsi="仿宋_GB2312" w:eastAsia="仿宋_GB2312" w:cs="仿宋_GB2312"/>
          <w:snapToGrid/>
          <w:color w:val="auto"/>
          <w:kern w:val="0"/>
          <w:sz w:val="32"/>
          <w:szCs w:val="32"/>
          <w:highlight w:val="none"/>
          <w:lang w:val="en-US" w:eastAsia="zh-CN" w:bidi="ar"/>
        </w:rPr>
        <w:t>（1）差额人员经常性补助32.62万元，用于教育局4名差额和自收自支人员工资、社保和绩效等支出；</w:t>
      </w:r>
    </w:p>
    <w:p w14:paraId="26C7F7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ascii="黑体" w:hAnsi="黑体" w:eastAsia="黑体" w:cs="黑体"/>
          <w:color w:val="auto"/>
          <w:sz w:val="32"/>
          <w:szCs w:val="32"/>
          <w:highlight w:val="none"/>
        </w:rPr>
      </w:pPr>
      <w:r>
        <w:rPr>
          <w:rFonts w:hint="eastAsia" w:ascii="仿宋_GB2312" w:hAnsi="仿宋_GB2312" w:eastAsia="仿宋_GB2312" w:cs="仿宋_GB2312"/>
          <w:snapToGrid/>
          <w:color w:val="auto"/>
          <w:kern w:val="0"/>
          <w:sz w:val="32"/>
          <w:szCs w:val="32"/>
          <w:highlight w:val="none"/>
          <w:lang w:val="en-US" w:eastAsia="zh-CN" w:bidi="ar"/>
        </w:rPr>
        <w:t>（2）用于学校相关建设和运转项目1199.77万元。其中中小学心理咨询室建设143.96万元，学校多媒体教室监控扩容升级设备采购136.4万元，三通两平台建设项目724万元，学校实验教学仪器采购36万元，学生用车升级奖补经费及校车监控平台采购58.30万元，育龙幼儿园贷款贴息36万元，工程造价、审计以及可行性研究等11.73万元，一中高考广播系统改造及考试智能测评云平台项目35.29万元，中小学球类代表赴市参赛费用18.09；</w:t>
      </w:r>
    </w:p>
    <w:p w14:paraId="4F29E9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_GB2312" w:hAnsi="仿宋_GB2312" w:eastAsia="仿宋_GB2312" w:cs="仿宋_GB2312"/>
          <w:snapToGrid/>
          <w:color w:val="auto"/>
          <w:kern w:val="0"/>
          <w:sz w:val="32"/>
          <w:szCs w:val="32"/>
          <w:highlight w:val="none"/>
          <w:lang w:val="en-US" w:eastAsia="zh-CN" w:bidi="ar"/>
        </w:rPr>
      </w:pPr>
      <w:r>
        <w:rPr>
          <w:rFonts w:hint="eastAsia" w:ascii="仿宋_GB2312" w:hAnsi="仿宋_GB2312" w:eastAsia="仿宋_GB2312" w:cs="仿宋_GB2312"/>
          <w:snapToGrid/>
          <w:color w:val="auto"/>
          <w:kern w:val="0"/>
          <w:sz w:val="32"/>
          <w:szCs w:val="32"/>
          <w:highlight w:val="none"/>
          <w:lang w:val="en-US" w:eastAsia="zh-CN" w:bidi="ar"/>
        </w:rPr>
        <w:t>（3）用于教师专项支出384.59万元。其中2024年民办代课教师生活困难补助352.09万元，2024年教师奖励基金32.50万元；</w:t>
      </w:r>
    </w:p>
    <w:p w14:paraId="73E655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1"/>
        <w:rPr>
          <w:rFonts w:hint="eastAsia" w:ascii="仿宋" w:hAnsi="仿宋" w:eastAsia="仿宋" w:cs="仿宋"/>
          <w:b w:val="0"/>
          <w:bCs w:val="0"/>
          <w:color w:val="auto"/>
          <w:sz w:val="32"/>
          <w:szCs w:val="32"/>
          <w:highlight w:val="none"/>
          <w:lang w:val="en-US" w:eastAsia="zh-CN"/>
        </w:rPr>
      </w:pPr>
      <w:r>
        <w:rPr>
          <w:rFonts w:hint="eastAsia" w:ascii="仿宋_GB2312" w:hAnsi="仿宋_GB2312" w:eastAsia="仿宋_GB2312" w:cs="仿宋_GB2312"/>
          <w:snapToGrid/>
          <w:color w:val="auto"/>
          <w:kern w:val="0"/>
          <w:sz w:val="32"/>
          <w:szCs w:val="32"/>
          <w:highlight w:val="none"/>
          <w:lang w:val="en-US" w:eastAsia="zh-CN" w:bidi="ar"/>
        </w:rPr>
        <w:t>（4）用于各类考试、竞赛、督导评估、质量监测、课改师训等项目支出469万元。其中2023年义务教育质量监测购买服务15万元，体育艺术活动32.06万元，课改、师训专项200.92万元，督导评估经费18.27万元，2024年招考教师、各种考试等组考费用136万元，初中级职称评审费3.94万元，2023年公费定向师范生培养经费62.81万元。</w:t>
      </w:r>
    </w:p>
    <w:p w14:paraId="2A0C87D7">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3、项目组织管理机构：会同县教育局</w:t>
      </w:r>
    </w:p>
    <w:p w14:paraId="5AE639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51"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23"/>
          <w:sz w:val="32"/>
          <w:szCs w:val="32"/>
          <w:shd w:val="clear" w:color="auto" w:fill="FFFFFF"/>
        </w:rPr>
        <w:t>（二）</w:t>
      </w:r>
      <w:r>
        <w:rPr>
          <w:rFonts w:hint="eastAsia" w:ascii="楷体_GB2312" w:hAnsi="楷体_GB2312" w:eastAsia="楷体_GB2312" w:cs="楷体_GB2312"/>
          <w:b/>
          <w:bCs/>
          <w:i w:val="0"/>
          <w:iCs w:val="0"/>
          <w:caps w:val="0"/>
          <w:color w:val="000000"/>
          <w:spacing w:val="0"/>
          <w:sz w:val="32"/>
          <w:szCs w:val="32"/>
          <w:shd w:val="clear" w:color="auto" w:fill="FFFFFF"/>
        </w:rPr>
        <w:t>预算资金使用管理情况</w:t>
      </w:r>
    </w:p>
    <w:p w14:paraId="651E66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pPr>
      <w:bookmarkStart w:id="1" w:name="_Toc10810"/>
      <w:r>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t>1.预算资金安排及管理情况</w:t>
      </w:r>
      <w:bookmarkEnd w:id="1"/>
    </w:p>
    <w:p w14:paraId="2E98E790">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（1）资金来源及拨付流程：资金主要来源为年初财政一般公共预算拨款。项目实施单位根据年初预算批复按工作任务完成情况向财政履行请款手续，单位按财政规定的资金用途使用项目资金。</w:t>
      </w:r>
    </w:p>
    <w:p w14:paraId="046C09FA">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（2）资金到位情况 ：2024年财政年初预算安排经费2085.98万元，截止2024年12月31日实际到位2085.98万元，资金到位率100%，到位及时性高。</w:t>
      </w:r>
    </w:p>
    <w:p w14:paraId="04D6BBE8">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（3）资金使用情况：截止2024年12月31日，所有项目资金的实际支出2085.98万元，资金开支范围、标准及支付进度等均与项目批复一致，支付依据合规合法，资金支付与预算相符。</w:t>
      </w:r>
    </w:p>
    <w:p w14:paraId="6B80B69D">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（4）资金管理制度及执行情况：</w:t>
      </w:r>
      <w:r>
        <w:rPr>
          <w:rFonts w:hint="eastAsia" w:ascii="仿宋_GB2312" w:eastAsia="仿宋_GB2312"/>
          <w:sz w:val="32"/>
          <w:szCs w:val="32"/>
          <w:lang w:eastAsia="zh-CN"/>
        </w:rPr>
        <w:t>一是根据相关项目资金管理措施，对实施项目进行规范管理。做到专项专用，无挤占、挪用、串用的现象。二是规范项目资金支付程序，对项目资金使用情况及时进行公开公示。</w:t>
      </w:r>
      <w:r>
        <w:rPr>
          <w:rFonts w:hint="eastAsia" w:ascii="仿宋" w:hAnsi="仿宋" w:eastAsia="仿宋"/>
          <w:spacing w:val="-6"/>
          <w:sz w:val="32"/>
          <w:szCs w:val="32"/>
          <w:lang w:eastAsia="zh-CN"/>
        </w:rPr>
        <w:t>三</w:t>
      </w:r>
      <w:r>
        <w:rPr>
          <w:rFonts w:hint="eastAsia" w:ascii="仿宋" w:hAnsi="仿宋" w:eastAsia="仿宋"/>
          <w:spacing w:val="-6"/>
          <w:sz w:val="32"/>
          <w:szCs w:val="32"/>
        </w:rPr>
        <w:t>是</w:t>
      </w:r>
      <w:r>
        <w:rPr>
          <w:rFonts w:hint="eastAsia" w:ascii="仿宋_GB2312" w:eastAsia="仿宋_GB2312" w:cs="宋体"/>
          <w:color w:val="343233"/>
          <w:kern w:val="0"/>
          <w:sz w:val="32"/>
          <w:szCs w:val="32"/>
        </w:rPr>
        <w:t>项目资金严格按照财务管理要求及时、规范地进行了会计核算和账务处理。</w:t>
      </w:r>
    </w:p>
    <w:p w14:paraId="510378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Calibri" w:eastAsia="仿宋_GB2312" w:cs="仿宋_GB2312"/>
          <w:i w:val="0"/>
          <w:iCs w:val="0"/>
          <w:caps w:val="0"/>
          <w:color w:val="000000"/>
          <w:spacing w:val="0"/>
          <w:kern w:val="0"/>
          <w:sz w:val="32"/>
          <w:szCs w:val="32"/>
          <w:shd w:val="clear" w:color="auto" w:fill="FFFFFF"/>
          <w:lang w:val="en-US" w:eastAsia="zh-CN" w:bidi="ar"/>
        </w:rPr>
        <w:t>2</w:t>
      </w:r>
      <w:r>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t>.项目组织实施管理情况</w:t>
      </w:r>
    </w:p>
    <w:p w14:paraId="4851F254">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lang w:eastAsia="zh-CN"/>
        </w:rPr>
      </w:pPr>
      <w:r>
        <w:rPr>
          <w:rFonts w:hint="eastAsia" w:ascii="仿宋" w:hAnsi="仿宋" w:eastAsia="仿宋" w:cs="仿宋"/>
          <w:sz w:val="32"/>
          <w:szCs w:val="32"/>
          <w:lang w:val="en-US" w:eastAsia="zh-CN"/>
        </w:rPr>
        <w:t xml:space="preserve"> </w:t>
      </w:r>
      <w:r>
        <w:rPr>
          <w:rFonts w:hint="eastAsia" w:ascii="仿宋_GB2312" w:eastAsia="仿宋_GB2312"/>
          <w:sz w:val="32"/>
          <w:szCs w:val="32"/>
          <w:lang w:eastAsia="zh-CN"/>
        </w:rPr>
        <w:t>一是加强组织领导，成立项目实施领导小组，促进项目顺利进行。</w:t>
      </w:r>
    </w:p>
    <w:p w14:paraId="4D17D3BB">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二是各部门密切配合，工作无缝衔接，分析工作形式，针对存在的问题，研究制定改进措施，完善相关政策。</w:t>
      </w:r>
    </w:p>
    <w:p w14:paraId="174F579E">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_GB2312" w:eastAsia="仿宋_GB2312"/>
          <w:sz w:val="32"/>
          <w:szCs w:val="32"/>
          <w:lang w:eastAsia="zh-CN"/>
        </w:rPr>
        <w:t>三是严格审核流程，资金支付严格按照相关财经手继进行审核支付。</w:t>
      </w:r>
    </w:p>
    <w:p w14:paraId="62250A37">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预算绩效目标情况</w:t>
      </w:r>
    </w:p>
    <w:p w14:paraId="610F7F3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通过项目过程实时控制，全年较好的完成了各项绩效目标，保障差额人员工资、社保，使员工安心工作。</w:t>
      </w:r>
    </w:p>
    <w:p w14:paraId="60C3ED0C">
      <w:pPr>
        <w:pStyle w:val="2"/>
        <w:keepNext w:val="0"/>
        <w:keepLines w:val="0"/>
        <w:pageBreakBefore w:val="0"/>
        <w:widowControl w:val="0"/>
        <w:kinsoku/>
        <w:wordWrap/>
        <w:overflowPunct/>
        <w:topLinePunct w:val="0"/>
        <w:autoSpaceDE/>
        <w:autoSpaceDN/>
        <w:bidi w:val="0"/>
        <w:adjustRightInd/>
        <w:snapToGrid w:val="0"/>
        <w:spacing w:beforeLines="0" w:afterLines="0" w:line="520" w:lineRule="exact"/>
        <w:ind w:left="0" w:leftChars="0"/>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二、绩效评价工作情况</w:t>
      </w:r>
    </w:p>
    <w:p w14:paraId="2241FE54">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lang w:val="en-US" w:eastAsia="zh-CN"/>
        </w:rPr>
      </w:pPr>
      <w:bookmarkStart w:id="2" w:name="_Toc31835"/>
      <w:r>
        <w:rPr>
          <w:rFonts w:hint="eastAsia" w:ascii="仿宋" w:hAnsi="仿宋" w:eastAsia="仿宋" w:cs="仿宋"/>
          <w:b w:val="0"/>
          <w:bCs w:val="0"/>
          <w:sz w:val="32"/>
          <w:szCs w:val="32"/>
          <w:lang w:val="en-US" w:eastAsia="zh-CN"/>
        </w:rPr>
        <w:t>（一）绩效评价目的：有效地发挥资金效益，按规定依法依规使用资金。</w:t>
      </w:r>
    </w:p>
    <w:p w14:paraId="2A16B321">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（二）评价单位、绩效评价范围与时段：会同县教育局、所有项目2024年1月至12月。</w:t>
      </w:r>
    </w:p>
    <w:p w14:paraId="0EA4A238">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（三）绩效评价原则、评价指标体系、评价方法：</w:t>
      </w:r>
    </w:p>
    <w:p w14:paraId="4FA4EECF">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评价原则采用相关性原则、重要性原则、可比性原则、系统性原则等</w:t>
      </w:r>
    </w:p>
    <w:p w14:paraId="28F6670F">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评价指标体系根据评价对象设置共性指标（决策管理、投入、项目实施及社会效益、经济效益等）和个性指标（经济效益指标、社会效益指标、生态效益指标及可持续影响指标），定量指标和定性指标。</w:t>
      </w:r>
    </w:p>
    <w:p w14:paraId="6CEE2047">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sz w:val="32"/>
          <w:szCs w:val="32"/>
          <w:lang w:val="en-US" w:eastAsia="zh-CN"/>
        </w:rPr>
        <w:t>绩效评价方法主要采用计划标准、行业标准和历史标准。</w:t>
      </w:r>
      <w:bookmarkEnd w:id="2"/>
    </w:p>
    <w:p w14:paraId="57EA634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color="auto" w:fill="FFFFFF"/>
          <w:lang w:val="en-US" w:eastAsia="zh-CN" w:bidi="ar"/>
        </w:rPr>
      </w:pPr>
      <w:bookmarkStart w:id="3" w:name="_Toc32076"/>
      <w:bookmarkStart w:id="4" w:name="_Toc7615"/>
      <w:r>
        <w:rPr>
          <w:rFonts w:hint="eastAsia" w:ascii="黑体" w:hAnsi="黑体" w:eastAsia="黑体" w:cs="黑体"/>
          <w:i w:val="0"/>
          <w:iCs w:val="0"/>
          <w:caps w:val="0"/>
          <w:color w:val="000000"/>
          <w:spacing w:val="0"/>
          <w:kern w:val="0"/>
          <w:sz w:val="32"/>
          <w:szCs w:val="32"/>
          <w:shd w:val="clear" w:color="auto" w:fill="FFFFFF"/>
          <w:lang w:val="en-US" w:eastAsia="zh-CN" w:bidi="ar"/>
        </w:rPr>
        <w:t>三、主要绩效及评价结论</w:t>
      </w:r>
      <w:bookmarkEnd w:id="3"/>
      <w:bookmarkEnd w:id="4"/>
    </w:p>
    <w:p w14:paraId="67D6F7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bookmarkStart w:id="5" w:name="_Toc27541"/>
      <w:bookmarkStart w:id="6" w:name="_Toc16332"/>
      <w:r>
        <w:rPr>
          <w:rFonts w:hint="eastAsia" w:ascii="仿宋" w:hAnsi="仿宋" w:eastAsia="仿宋" w:cs="仿宋"/>
          <w:b w:val="0"/>
          <w:bCs w:val="0"/>
          <w:sz w:val="32"/>
          <w:szCs w:val="32"/>
          <w:lang w:val="en-US" w:eastAsia="zh-CN"/>
        </w:rPr>
        <w:t>（一）社会效益：</w:t>
      </w:r>
      <w:r>
        <w:rPr>
          <w:rFonts w:hint="eastAsia" w:ascii="仿宋" w:hAnsi="仿宋" w:eastAsia="仿宋" w:cs="仿宋"/>
          <w:b w:val="0"/>
          <w:bCs w:val="0"/>
          <w:color w:val="000000"/>
          <w:kern w:val="0"/>
          <w:sz w:val="32"/>
          <w:szCs w:val="32"/>
          <w:lang w:eastAsia="zh-CN"/>
        </w:rPr>
        <w:t>保障</w:t>
      </w:r>
      <w:r>
        <w:rPr>
          <w:rFonts w:hint="eastAsia" w:ascii="仿宋" w:hAnsi="仿宋" w:eastAsia="仿宋" w:cs="仿宋"/>
          <w:b w:val="0"/>
          <w:bCs w:val="0"/>
          <w:color w:val="000000"/>
          <w:kern w:val="0"/>
          <w:sz w:val="32"/>
          <w:szCs w:val="32"/>
          <w:lang w:val="en-US" w:eastAsia="zh-CN"/>
        </w:rPr>
        <w:t>权全县教育事业的发展和学校基本建设</w:t>
      </w:r>
      <w:r>
        <w:rPr>
          <w:rFonts w:hint="eastAsia" w:ascii="仿宋" w:hAnsi="仿宋" w:eastAsia="仿宋" w:cs="仿宋"/>
          <w:b w:val="0"/>
          <w:bCs w:val="0"/>
          <w:color w:val="000000"/>
          <w:kern w:val="0"/>
          <w:sz w:val="32"/>
          <w:szCs w:val="32"/>
          <w:lang w:eastAsia="zh-CN"/>
        </w:rPr>
        <w:t>。</w:t>
      </w:r>
    </w:p>
    <w:p w14:paraId="62A047B5">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（二）生态效益：生态效益效果明显。</w:t>
      </w:r>
    </w:p>
    <w:p w14:paraId="392C5BC8">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（三）可持续影响：</w:t>
      </w:r>
      <w:r>
        <w:rPr>
          <w:rFonts w:hint="eastAsia" w:ascii="仿宋" w:hAnsi="仿宋" w:eastAsia="仿宋" w:cs="仿宋"/>
          <w:b w:val="0"/>
          <w:bCs w:val="0"/>
          <w:color w:val="000000"/>
          <w:kern w:val="0"/>
          <w:sz w:val="32"/>
          <w:szCs w:val="32"/>
          <w:lang w:eastAsia="zh-CN"/>
        </w:rPr>
        <w:t>保障社会稳定。</w:t>
      </w:r>
    </w:p>
    <w:p w14:paraId="68F13E4F">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（四）满意度情况：</w:t>
      </w:r>
      <w:r>
        <w:rPr>
          <w:rFonts w:hint="eastAsia" w:ascii="仿宋" w:hAnsi="仿宋" w:eastAsia="仿宋" w:cs="仿宋"/>
          <w:b w:val="0"/>
          <w:bCs w:val="0"/>
          <w:color w:val="000000"/>
          <w:kern w:val="0"/>
          <w:sz w:val="32"/>
          <w:szCs w:val="32"/>
          <w:lang w:val="en-US" w:eastAsia="zh-CN"/>
        </w:rPr>
        <w:t>服务对象满意度达90%。</w:t>
      </w:r>
    </w:p>
    <w:p w14:paraId="18C49179">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（五）评价结论：</w:t>
      </w:r>
    </w:p>
    <w:p w14:paraId="037C9C81">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本年经常性补助项目支出绩效自评分98分，</w:t>
      </w:r>
      <w:r>
        <w:rPr>
          <w:rFonts w:hint="eastAsia" w:ascii="仿宋" w:hAnsi="仿宋" w:eastAsia="仿宋" w:cs="仿宋"/>
          <w:color w:val="000000"/>
          <w:kern w:val="0"/>
          <w:sz w:val="32"/>
          <w:szCs w:val="32"/>
          <w:lang w:val="en-US" w:eastAsia="zh-CN"/>
        </w:rPr>
        <w:t>学校相关建设和运转项目</w:t>
      </w:r>
      <w:r>
        <w:rPr>
          <w:rFonts w:hint="eastAsia" w:ascii="仿宋" w:hAnsi="仿宋" w:eastAsia="仿宋" w:cs="仿宋"/>
          <w:b w:val="0"/>
          <w:bCs w:val="0"/>
          <w:sz w:val="32"/>
          <w:szCs w:val="32"/>
          <w:lang w:val="en-US" w:eastAsia="zh-CN"/>
        </w:rPr>
        <w:t>支出绩效自评分94分，</w:t>
      </w:r>
      <w:r>
        <w:rPr>
          <w:rFonts w:hint="eastAsia" w:ascii="仿宋" w:hAnsi="仿宋" w:eastAsia="仿宋" w:cs="仿宋"/>
          <w:color w:val="000000"/>
          <w:kern w:val="0"/>
          <w:sz w:val="32"/>
          <w:szCs w:val="32"/>
          <w:lang w:val="en-US" w:eastAsia="zh-CN"/>
        </w:rPr>
        <w:t>教师专项支出项目支出绩效自评分数95分，各类考试、竞赛、督导评估、质量、课改师训等项目</w:t>
      </w:r>
      <w:r>
        <w:rPr>
          <w:rFonts w:hint="eastAsia" w:ascii="仿宋" w:hAnsi="仿宋" w:eastAsia="仿宋" w:cs="仿宋"/>
          <w:b w:val="0"/>
          <w:bCs w:val="0"/>
          <w:sz w:val="32"/>
          <w:szCs w:val="32"/>
          <w:lang w:val="en-US" w:eastAsia="zh-CN"/>
        </w:rPr>
        <w:t>支出绩效自评分96分。</w:t>
      </w:r>
    </w:p>
    <w:p w14:paraId="32EE30DB">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四、绩效评价指标分析</w:t>
      </w:r>
      <w:bookmarkEnd w:id="5"/>
      <w:bookmarkEnd w:id="6"/>
    </w:p>
    <w:p w14:paraId="0F843DEF">
      <w:pPr>
        <w:keepNext w:val="0"/>
        <w:keepLines w:val="0"/>
        <w:pageBreakBefore w:val="0"/>
        <w:numPr>
          <w:ilvl w:val="0"/>
          <w:numId w:val="7"/>
        </w:numPr>
        <w:kinsoku/>
        <w:wordWrap/>
        <w:overflowPunct/>
        <w:topLinePunct w:val="0"/>
        <w:autoSpaceDE/>
        <w:autoSpaceDN/>
        <w:bidi w:val="0"/>
        <w:adjustRightInd/>
        <w:snapToGrid/>
        <w:spacing w:line="520" w:lineRule="exact"/>
        <w:ind w:left="840" w:leftChars="0" w:right="0" w:rightChars="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项目决策情况：</w:t>
      </w:r>
    </w:p>
    <w:p w14:paraId="25EA18BD">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i w:val="0"/>
          <w:iCs w:val="0"/>
          <w:caps w:val="0"/>
          <w:color w:val="333333"/>
          <w:spacing w:val="0"/>
          <w:sz w:val="32"/>
          <w:szCs w:val="32"/>
          <w:shd w:val="clear" w:color="auto" w:fill="FFFFFF"/>
          <w:lang w:eastAsia="zh-CN"/>
        </w:rPr>
      </w:pPr>
      <w:r>
        <w:rPr>
          <w:rFonts w:hint="eastAsia" w:ascii="仿宋" w:hAnsi="仿宋" w:eastAsia="仿宋" w:cs="仿宋"/>
          <w:b w:val="0"/>
          <w:bCs w:val="0"/>
          <w:i w:val="0"/>
          <w:iCs w:val="0"/>
          <w:caps w:val="0"/>
          <w:color w:val="333333"/>
          <w:spacing w:val="0"/>
          <w:sz w:val="32"/>
          <w:szCs w:val="32"/>
          <w:shd w:val="clear" w:color="auto" w:fill="FFFFFF"/>
          <w:lang w:val="en-US" w:eastAsia="zh-CN"/>
        </w:rPr>
        <w:t>1、</w:t>
      </w:r>
      <w:r>
        <w:rPr>
          <w:rFonts w:hint="eastAsia" w:ascii="仿宋" w:hAnsi="仿宋" w:eastAsia="仿宋" w:cs="仿宋"/>
          <w:b w:val="0"/>
          <w:bCs w:val="0"/>
          <w:i w:val="0"/>
          <w:iCs w:val="0"/>
          <w:caps w:val="0"/>
          <w:color w:val="333333"/>
          <w:spacing w:val="0"/>
          <w:sz w:val="32"/>
          <w:szCs w:val="32"/>
          <w:shd w:val="clear" w:color="auto" w:fill="FFFFFF"/>
        </w:rPr>
        <w:t>梳理并整理决策信息：收集和整理涉及到的各种决策信息</w:t>
      </w:r>
      <w:r>
        <w:rPr>
          <w:rFonts w:hint="eastAsia" w:ascii="仿宋" w:hAnsi="仿宋" w:eastAsia="仿宋" w:cs="仿宋"/>
          <w:b w:val="0"/>
          <w:bCs w:val="0"/>
          <w:i w:val="0"/>
          <w:iCs w:val="0"/>
          <w:caps w:val="0"/>
          <w:color w:val="333333"/>
          <w:spacing w:val="0"/>
          <w:sz w:val="32"/>
          <w:szCs w:val="32"/>
          <w:shd w:val="clear" w:color="auto" w:fill="FFFFFF"/>
          <w:lang w:eastAsia="zh-CN"/>
        </w:rPr>
        <w:t>。</w:t>
      </w:r>
    </w:p>
    <w:p w14:paraId="066FA07E">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i w:val="0"/>
          <w:iCs w:val="0"/>
          <w:caps w:val="0"/>
          <w:color w:val="333333"/>
          <w:spacing w:val="0"/>
          <w:sz w:val="32"/>
          <w:szCs w:val="32"/>
          <w:shd w:val="clear" w:color="auto" w:fill="FFFFFF"/>
        </w:rPr>
      </w:pPr>
      <w:r>
        <w:rPr>
          <w:rFonts w:hint="eastAsia" w:ascii="仿宋" w:hAnsi="仿宋" w:eastAsia="仿宋" w:cs="仿宋"/>
          <w:b w:val="0"/>
          <w:bCs w:val="0"/>
          <w:i w:val="0"/>
          <w:iCs w:val="0"/>
          <w:caps w:val="0"/>
          <w:color w:val="333333"/>
          <w:spacing w:val="0"/>
          <w:sz w:val="32"/>
          <w:szCs w:val="32"/>
          <w:shd w:val="clear" w:color="auto" w:fill="FFFFFF"/>
          <w:lang w:val="en-US" w:eastAsia="zh-CN"/>
        </w:rPr>
        <w:t>2、</w:t>
      </w:r>
      <w:r>
        <w:rPr>
          <w:rFonts w:hint="eastAsia" w:ascii="仿宋" w:hAnsi="仿宋" w:eastAsia="仿宋" w:cs="仿宋"/>
          <w:b w:val="0"/>
          <w:bCs w:val="0"/>
          <w:i w:val="0"/>
          <w:iCs w:val="0"/>
          <w:caps w:val="0"/>
          <w:color w:val="333333"/>
          <w:spacing w:val="0"/>
          <w:sz w:val="32"/>
          <w:szCs w:val="32"/>
          <w:shd w:val="clear" w:color="auto" w:fill="FFFFFF"/>
        </w:rPr>
        <w:t>分析和评价决策效果：对每一项决策进行分析和评价，考察其是否符合预期目标，产生积极的效果，以及存在的问题和不足之处等。</w:t>
      </w:r>
    </w:p>
    <w:p w14:paraId="35A5F4F9">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i w:val="0"/>
          <w:iCs w:val="0"/>
          <w:caps w:val="0"/>
          <w:color w:val="333333"/>
          <w:spacing w:val="0"/>
          <w:sz w:val="32"/>
          <w:szCs w:val="32"/>
          <w:shd w:val="clear" w:color="auto" w:fill="FFFFFF"/>
          <w:lang w:val="en-US" w:eastAsia="zh-CN"/>
        </w:rPr>
        <w:t>3、</w:t>
      </w:r>
      <w:r>
        <w:rPr>
          <w:rFonts w:hint="eastAsia" w:ascii="仿宋" w:hAnsi="仿宋" w:eastAsia="仿宋" w:cs="仿宋"/>
          <w:b w:val="0"/>
          <w:bCs w:val="0"/>
          <w:i w:val="0"/>
          <w:iCs w:val="0"/>
          <w:caps w:val="0"/>
          <w:color w:val="333333"/>
          <w:spacing w:val="0"/>
          <w:sz w:val="32"/>
          <w:szCs w:val="32"/>
          <w:shd w:val="clear" w:color="auto" w:fill="FFFFFF"/>
        </w:rPr>
        <w:t>提炼并总结经验教训：根据项目决策的具体情况，提炼出可供复制和推广的经验和成功做法，并总结出不易重复和规避的教训和失败原因。</w:t>
      </w:r>
    </w:p>
    <w:p w14:paraId="23E9739E">
      <w:pPr>
        <w:keepNext w:val="0"/>
        <w:keepLines w:val="0"/>
        <w:pageBreakBefore w:val="0"/>
        <w:numPr>
          <w:ilvl w:val="0"/>
          <w:numId w:val="7"/>
        </w:numPr>
        <w:kinsoku/>
        <w:wordWrap/>
        <w:overflowPunct/>
        <w:topLinePunct w:val="0"/>
        <w:autoSpaceDE/>
        <w:autoSpaceDN/>
        <w:bidi w:val="0"/>
        <w:adjustRightInd/>
        <w:snapToGrid/>
        <w:spacing w:line="520" w:lineRule="exact"/>
        <w:ind w:left="840" w:leftChars="0" w:right="0" w:rightChars="0" w:firstLineChars="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项目过程情况;</w:t>
      </w:r>
    </w:p>
    <w:p w14:paraId="57DE0E70">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i w:val="0"/>
          <w:iCs w:val="0"/>
          <w:caps w:val="0"/>
          <w:color w:val="333333"/>
          <w:spacing w:val="0"/>
          <w:sz w:val="32"/>
          <w:szCs w:val="32"/>
          <w:shd w:val="clear" w:color="auto" w:fill="FFFFFF"/>
          <w:lang w:eastAsia="zh-CN"/>
        </w:rPr>
      </w:pPr>
      <w:r>
        <w:rPr>
          <w:rFonts w:hint="eastAsia" w:ascii="仿宋" w:hAnsi="仿宋" w:eastAsia="仿宋" w:cs="仿宋"/>
          <w:b w:val="0"/>
          <w:bCs w:val="0"/>
          <w:i w:val="0"/>
          <w:iCs w:val="0"/>
          <w:caps w:val="0"/>
          <w:color w:val="333333"/>
          <w:spacing w:val="0"/>
          <w:sz w:val="32"/>
          <w:szCs w:val="32"/>
          <w:shd w:val="clear" w:color="auto" w:fill="FFFFFF"/>
          <w:lang w:eastAsia="zh-CN"/>
        </w:rPr>
        <w:t>一是加强组织领导，成立项目实施领导小组，促进项目顺利进行。</w:t>
      </w:r>
    </w:p>
    <w:p w14:paraId="526A7976">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i w:val="0"/>
          <w:iCs w:val="0"/>
          <w:caps w:val="0"/>
          <w:color w:val="333333"/>
          <w:spacing w:val="0"/>
          <w:sz w:val="32"/>
          <w:szCs w:val="32"/>
          <w:shd w:val="clear" w:color="auto" w:fill="FFFFFF"/>
          <w:lang w:eastAsia="zh-CN"/>
        </w:rPr>
      </w:pPr>
      <w:r>
        <w:rPr>
          <w:rFonts w:hint="eastAsia" w:ascii="仿宋" w:hAnsi="仿宋" w:eastAsia="仿宋" w:cs="仿宋"/>
          <w:b w:val="0"/>
          <w:bCs w:val="0"/>
          <w:i w:val="0"/>
          <w:iCs w:val="0"/>
          <w:caps w:val="0"/>
          <w:color w:val="333333"/>
          <w:spacing w:val="0"/>
          <w:sz w:val="32"/>
          <w:szCs w:val="32"/>
          <w:shd w:val="clear" w:color="auto" w:fill="FFFFFF"/>
          <w:lang w:eastAsia="zh-CN"/>
        </w:rPr>
        <w:t>二是各部门密切配合，工作无缝衔接，分析工作形式，针对存在的问题，研究制定改进措施，完善相关政策。</w:t>
      </w:r>
    </w:p>
    <w:p w14:paraId="0FAAF7B1">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i w:val="0"/>
          <w:iCs w:val="0"/>
          <w:caps w:val="0"/>
          <w:color w:val="333333"/>
          <w:spacing w:val="0"/>
          <w:sz w:val="32"/>
          <w:szCs w:val="32"/>
          <w:shd w:val="clear" w:color="auto" w:fill="FFFFFF"/>
          <w:lang w:eastAsia="zh-CN"/>
        </w:rPr>
      </w:pPr>
      <w:r>
        <w:rPr>
          <w:rFonts w:hint="eastAsia" w:ascii="仿宋" w:hAnsi="仿宋" w:eastAsia="仿宋" w:cs="仿宋"/>
          <w:b w:val="0"/>
          <w:bCs w:val="0"/>
          <w:i w:val="0"/>
          <w:iCs w:val="0"/>
          <w:caps w:val="0"/>
          <w:color w:val="333333"/>
          <w:spacing w:val="0"/>
          <w:sz w:val="32"/>
          <w:szCs w:val="32"/>
          <w:shd w:val="clear" w:color="auto" w:fill="FFFFFF"/>
          <w:lang w:eastAsia="zh-CN"/>
        </w:rPr>
        <w:t>三是严格审核流程，资金支付严格按照相关财经制度进行审核支付。</w:t>
      </w:r>
    </w:p>
    <w:p w14:paraId="3DE463FB">
      <w:pPr>
        <w:keepNext w:val="0"/>
        <w:keepLines w:val="0"/>
        <w:pageBreakBefore w:val="0"/>
        <w:numPr>
          <w:ilvl w:val="0"/>
          <w:numId w:val="7"/>
        </w:numPr>
        <w:kinsoku/>
        <w:wordWrap/>
        <w:overflowPunct/>
        <w:topLinePunct w:val="0"/>
        <w:autoSpaceDE/>
        <w:autoSpaceDN/>
        <w:bidi w:val="0"/>
        <w:adjustRightInd/>
        <w:snapToGrid/>
        <w:spacing w:line="520" w:lineRule="exact"/>
        <w:ind w:left="840" w:leftChars="0" w:right="0" w:righ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项目产出情况</w:t>
      </w:r>
    </w:p>
    <w:p w14:paraId="2D1D5533">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1、产出数量：完成全县48所教师的补充招聘，教学设备采购、三通两平台建设等。</w:t>
      </w:r>
    </w:p>
    <w:p w14:paraId="79F1E34A">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sz w:val="32"/>
          <w:szCs w:val="32"/>
          <w:lang w:val="en-US" w:eastAsia="zh-CN"/>
        </w:rPr>
        <w:t>2、产出质量：</w:t>
      </w:r>
      <w:r>
        <w:rPr>
          <w:rFonts w:hint="eastAsia" w:ascii="仿宋" w:hAnsi="仿宋" w:eastAsia="仿宋" w:cs="仿宋"/>
          <w:b w:val="0"/>
          <w:bCs w:val="0"/>
          <w:color w:val="000000"/>
          <w:kern w:val="0"/>
          <w:sz w:val="32"/>
          <w:szCs w:val="32"/>
          <w:lang w:val="en-US" w:eastAsia="zh-CN"/>
        </w:rPr>
        <w:t>在相关部门的配合下，确保采购设备的质量</w:t>
      </w:r>
    </w:p>
    <w:p w14:paraId="24BBAC90">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3、产出成本：全年完成项目支出</w:t>
      </w:r>
      <w:r>
        <w:rPr>
          <w:rFonts w:hint="eastAsia" w:ascii="仿宋" w:hAnsi="仿宋" w:eastAsia="仿宋" w:cs="仿宋"/>
          <w:sz w:val="32"/>
          <w:szCs w:val="32"/>
          <w:lang w:val="en-US" w:eastAsia="zh-CN"/>
        </w:rPr>
        <w:t>2085.98万元</w:t>
      </w:r>
      <w:r>
        <w:rPr>
          <w:rFonts w:hint="eastAsia" w:ascii="仿宋" w:hAnsi="仿宋" w:eastAsia="仿宋" w:cs="仿宋"/>
          <w:b w:val="0"/>
          <w:bCs w:val="0"/>
          <w:sz w:val="32"/>
          <w:szCs w:val="32"/>
          <w:lang w:val="en-US" w:eastAsia="zh-CN"/>
        </w:rPr>
        <w:t>。</w:t>
      </w:r>
    </w:p>
    <w:p w14:paraId="585151A5">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4、产出时效：工作任务2024年12月31日前完成。</w:t>
      </w:r>
    </w:p>
    <w:p w14:paraId="2AC3AE88">
      <w:pPr>
        <w:keepNext w:val="0"/>
        <w:keepLines w:val="0"/>
        <w:pageBreakBefore w:val="0"/>
        <w:numPr>
          <w:ilvl w:val="0"/>
          <w:numId w:val="0"/>
        </w:numPr>
        <w:kinsoku/>
        <w:wordWrap/>
        <w:overflowPunct/>
        <w:topLinePunct w:val="0"/>
        <w:autoSpaceDE/>
        <w:autoSpaceDN/>
        <w:bidi w:val="0"/>
        <w:adjustRightInd/>
        <w:snapToGrid/>
        <w:spacing w:line="520" w:lineRule="exact"/>
        <w:ind w:left="840" w:leftChars="0" w:right="0" w:rightChars="0"/>
        <w:textAlignment w:val="auto"/>
        <w:rPr>
          <w:rFonts w:hint="default"/>
          <w:lang w:val="en-US" w:eastAsia="zh-CN"/>
        </w:rPr>
      </w:pPr>
      <w:r>
        <w:rPr>
          <w:rFonts w:hint="eastAsia" w:ascii="仿宋" w:hAnsi="仿宋" w:eastAsia="仿宋" w:cs="仿宋"/>
          <w:b/>
          <w:bCs/>
          <w:sz w:val="32"/>
          <w:szCs w:val="32"/>
          <w:lang w:val="en-US" w:eastAsia="zh-CN"/>
        </w:rPr>
        <w:t>（四）项目效益情况：</w:t>
      </w:r>
    </w:p>
    <w:p w14:paraId="4DC28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仿宋" w:hAnsi="仿宋" w:eastAsia="仿宋" w:cs="仿宋"/>
          <w:b w:val="0"/>
          <w:bCs w:val="0"/>
          <w:sz w:val="32"/>
          <w:szCs w:val="32"/>
          <w:lang w:eastAsia="zh-CN"/>
        </w:rPr>
      </w:pPr>
      <w:r>
        <w:rPr>
          <w:rFonts w:hint="eastAsia" w:ascii="仿宋_GB2312" w:hAnsi="仿宋_GB2312" w:eastAsia="仿宋_GB2312" w:cs="仿宋_GB2312"/>
          <w:b/>
          <w:bCs/>
          <w:sz w:val="32"/>
          <w:szCs w:val="32"/>
          <w:lang w:val="en-US" w:eastAsia="zh-CN"/>
        </w:rPr>
        <w:t>1.狠抓教育教学质量提升。</w:t>
      </w:r>
      <w:r>
        <w:rPr>
          <w:rFonts w:hint="eastAsia" w:ascii="仿宋" w:hAnsi="仿宋" w:eastAsia="仿宋" w:cs="仿宋"/>
          <w:b w:val="0"/>
          <w:bCs w:val="0"/>
          <w:sz w:val="32"/>
          <w:szCs w:val="32"/>
          <w:lang w:val="en-US" w:eastAsia="zh-CN"/>
        </w:rPr>
        <w:t>制定出台了《会同县全面提升</w:t>
      </w:r>
      <w:r>
        <w:rPr>
          <w:rFonts w:hint="eastAsia" w:ascii="仿宋" w:hAnsi="仿宋" w:eastAsia="仿宋" w:cs="仿宋"/>
          <w:b w:val="0"/>
          <w:bCs w:val="0"/>
          <w:sz w:val="32"/>
          <w:szCs w:val="32"/>
        </w:rPr>
        <w:t>基础教育教学质量三年行动方案</w:t>
      </w:r>
      <w:r>
        <w:rPr>
          <w:rFonts w:hint="eastAsia" w:ascii="仿宋" w:hAnsi="仿宋" w:eastAsia="仿宋" w:cs="仿宋"/>
          <w:b w:val="0"/>
          <w:bCs w:val="0"/>
          <w:sz w:val="32"/>
          <w:szCs w:val="32"/>
          <w:lang w:eastAsia="zh-CN"/>
        </w:rPr>
        <w:t>》</w:t>
      </w:r>
      <w:r>
        <w:rPr>
          <w:rFonts w:hint="eastAsia" w:ascii="仿宋_GB2312" w:hAnsi="仿宋_GB2312" w:eastAsia="仿宋_GB2312" w:cs="仿宋_GB2312"/>
          <w:sz w:val="32"/>
          <w:szCs w:val="32"/>
          <w:lang w:val="en-US" w:eastAsia="zh-CN"/>
        </w:rPr>
        <w:t>《会同县提升教育教学质量十五条措施》。大力</w:t>
      </w:r>
      <w:r>
        <w:rPr>
          <w:rFonts w:hint="eastAsia" w:ascii="仿宋_GB2312" w:hAnsi="仿宋_GB2312" w:eastAsia="仿宋_GB2312" w:cs="仿宋_GB2312"/>
          <w:sz w:val="32"/>
          <w:szCs w:val="32"/>
        </w:rPr>
        <w:t>实施“时代新人铸魂工程”</w:t>
      </w:r>
      <w:r>
        <w:rPr>
          <w:rFonts w:hint="eastAsia" w:ascii="仿宋_GB2312" w:hAnsi="仿宋_GB2312" w:eastAsia="仿宋_GB2312" w:cs="仿宋_GB2312"/>
          <w:sz w:val="32"/>
          <w:szCs w:val="32"/>
          <w:lang w:eastAsia="zh-CN"/>
        </w:rPr>
        <w:t>，</w:t>
      </w:r>
      <w:r>
        <w:rPr>
          <w:rFonts w:hint="eastAsia" w:ascii="仿宋" w:hAnsi="仿宋" w:eastAsia="仿宋" w:cs="仿宋"/>
          <w:b w:val="0"/>
          <w:bCs w:val="0"/>
          <w:color w:val="auto"/>
          <w:sz w:val="32"/>
          <w:szCs w:val="32"/>
        </w:rPr>
        <w:t>将立德树人融入思想道德、文化知识</w:t>
      </w:r>
      <w:r>
        <w:rPr>
          <w:rFonts w:hint="eastAsia" w:ascii="仿宋" w:hAnsi="仿宋" w:eastAsia="仿宋" w:cs="仿宋"/>
          <w:b w:val="0"/>
          <w:bCs w:val="0"/>
          <w:color w:val="auto"/>
          <w:sz w:val="32"/>
          <w:szCs w:val="32"/>
          <w:lang w:val="en-US" w:eastAsia="zh-CN"/>
        </w:rPr>
        <w:t>和</w:t>
      </w:r>
      <w:r>
        <w:rPr>
          <w:rFonts w:hint="eastAsia" w:ascii="仿宋" w:hAnsi="仿宋" w:eastAsia="仿宋" w:cs="仿宋"/>
          <w:b w:val="0"/>
          <w:bCs w:val="0"/>
          <w:color w:val="auto"/>
          <w:sz w:val="32"/>
          <w:szCs w:val="32"/>
        </w:rPr>
        <w:t>社会实践，</w:t>
      </w:r>
      <w:r>
        <w:rPr>
          <w:rFonts w:hint="eastAsia" w:ascii="仿宋" w:hAnsi="仿宋" w:eastAsia="仿宋" w:cs="仿宋"/>
          <w:b w:val="0"/>
          <w:bCs w:val="0"/>
          <w:sz w:val="32"/>
          <w:szCs w:val="32"/>
          <w:lang w:val="en-US" w:eastAsia="zh-CN"/>
        </w:rPr>
        <w:t>打造“田野诗班”、家校共育等特色品牌。大力加强艺体教育、劳动实践教育，广泛开展校园阅读，</w:t>
      </w:r>
      <w:r>
        <w:rPr>
          <w:rFonts w:hint="eastAsia" w:ascii="仿宋" w:hAnsi="仿宋" w:eastAsia="仿宋" w:cs="仿宋"/>
          <w:b w:val="0"/>
          <w:bCs/>
          <w:sz w:val="32"/>
          <w:szCs w:val="32"/>
          <w:lang w:val="en-US" w:eastAsia="zh-CN"/>
        </w:rPr>
        <w:t>促进学生素质全面发展</w:t>
      </w:r>
      <w:r>
        <w:rPr>
          <w:rFonts w:hint="eastAsia" w:ascii="仿宋_GB2312" w:hAnsi="仿宋_GB2312" w:eastAsia="仿宋_GB2312" w:cs="仿宋_GB2312"/>
          <w:sz w:val="32"/>
          <w:szCs w:val="32"/>
          <w:lang w:val="en-US" w:eastAsia="zh-CN"/>
        </w:rPr>
        <w:t>。</w:t>
      </w:r>
      <w:r>
        <w:rPr>
          <w:rFonts w:hint="eastAsia" w:ascii="仿宋" w:hAnsi="仿宋" w:eastAsia="仿宋" w:cs="仿宋"/>
          <w:b w:val="0"/>
          <w:bCs w:val="0"/>
          <w:sz w:val="32"/>
          <w:szCs w:val="32"/>
          <w:lang w:val="en-US" w:eastAsia="zh-CN"/>
        </w:rPr>
        <w:t>举办</w:t>
      </w:r>
      <w:r>
        <w:rPr>
          <w:rFonts w:hint="eastAsia" w:ascii="仿宋" w:hAnsi="仿宋" w:eastAsia="仿宋" w:cs="仿宋"/>
          <w:sz w:val="32"/>
          <w:szCs w:val="32"/>
          <w:lang w:val="en-US" w:eastAsia="zh-CN"/>
        </w:rPr>
        <w:t>家庭教育指导服务</w:t>
      </w:r>
      <w:r>
        <w:rPr>
          <w:rFonts w:hint="eastAsia" w:ascii="仿宋" w:hAnsi="仿宋" w:eastAsia="仿宋" w:cs="仿宋"/>
          <w:b w:val="0"/>
          <w:bCs w:val="0"/>
          <w:sz w:val="32"/>
          <w:szCs w:val="32"/>
          <w:lang w:val="en-US" w:eastAsia="zh-CN"/>
        </w:rPr>
        <w:t>“家长夜校”县级培训11期，参训家长10000余人。高考本科上线1040人，本科上线率61.76%，较去年增加4.1个百分点，本科录取972人，其中“双一流”大学录取72 人，本科上线和录取率保持全市领先。初中学考七科21个指标12个第一。</w:t>
      </w:r>
    </w:p>
    <w:p w14:paraId="56652323">
      <w:pPr>
        <w:keepNext w:val="0"/>
        <w:keepLines w:val="0"/>
        <w:pageBreakBefore w:val="0"/>
        <w:kinsoku/>
        <w:wordWrap/>
        <w:overflowPunct/>
        <w:topLinePunct w:val="0"/>
        <w:autoSpaceDE/>
        <w:autoSpaceDN/>
        <w:bidi w:val="0"/>
        <w:adjustRightInd/>
        <w:snapToGrid/>
        <w:spacing w:line="560" w:lineRule="exact"/>
        <w:ind w:firstLine="635"/>
        <w:textAlignment w:val="auto"/>
        <w:rPr>
          <w:rFonts w:hint="eastAsia" w:ascii="仿宋" w:hAnsi="仿宋" w:eastAsia="仿宋" w:cs="仿宋"/>
          <w:b w:val="0"/>
          <w:bCs/>
          <w:sz w:val="32"/>
          <w:szCs w:val="32"/>
        </w:rPr>
      </w:pPr>
      <w:r>
        <w:rPr>
          <w:rFonts w:hint="eastAsia" w:ascii="仿宋_GB2312" w:hAnsi="仿宋_GB2312" w:eastAsia="仿宋_GB2312" w:cs="仿宋_GB2312"/>
          <w:b/>
          <w:bCs/>
          <w:sz w:val="32"/>
          <w:szCs w:val="32"/>
          <w:lang w:val="en-US" w:eastAsia="zh-CN"/>
        </w:rPr>
        <w:t>2.全面加强教师队伍管理。</w:t>
      </w:r>
      <w:r>
        <w:rPr>
          <w:rFonts w:hint="eastAsia" w:ascii="仿宋_GB2312" w:hAnsi="Times New Roman" w:eastAsia="仿宋_GB2312"/>
          <w:spacing w:val="6"/>
          <w:sz w:val="32"/>
          <w:szCs w:val="32"/>
          <w:lang w:val="en-US" w:eastAsia="zh-CN"/>
        </w:rPr>
        <w:t>全年</w:t>
      </w:r>
      <w:r>
        <w:rPr>
          <w:rFonts w:hint="eastAsia" w:ascii="仿宋" w:hAnsi="仿宋" w:eastAsia="仿宋" w:cs="仿宋"/>
          <w:b w:val="0"/>
          <w:bCs w:val="0"/>
          <w:spacing w:val="6"/>
          <w:kern w:val="2"/>
          <w:sz w:val="32"/>
          <w:szCs w:val="32"/>
          <w:lang w:val="en-US" w:eastAsia="zh-CN" w:bidi="ar-SA"/>
        </w:rPr>
        <w:t>招聘高中教师28名、初中教师19名，选调外县优秀教师9名，毕业分配公费师范生99名，共计补充教师155名。</w:t>
      </w:r>
      <w:r>
        <w:rPr>
          <w:rFonts w:hint="eastAsia" w:ascii="仿宋" w:hAnsi="仿宋" w:eastAsia="仿宋" w:cs="仿宋"/>
          <w:b w:val="0"/>
          <w:bCs w:val="0"/>
          <w:color w:val="auto"/>
          <w:sz w:val="32"/>
          <w:szCs w:val="32"/>
        </w:rPr>
        <w:t>实施优秀教师“1358”(新入职教师1年成新秀、3年成骨干、5年成标兵、8年成名师的职业成长引导)梯队培养工程</w:t>
      </w:r>
      <w:r>
        <w:rPr>
          <w:rFonts w:hint="eastAsia" w:ascii="仿宋" w:hAnsi="仿宋" w:eastAsia="仿宋" w:cs="仿宋"/>
          <w:b w:val="0"/>
          <w:bCs w:val="0"/>
          <w:spacing w:val="6"/>
          <w:kern w:val="2"/>
          <w:sz w:val="32"/>
          <w:szCs w:val="32"/>
          <w:lang w:val="en-US" w:eastAsia="zh-CN" w:bidi="ar-SA"/>
        </w:rPr>
        <w:t>，年度</w:t>
      </w:r>
      <w:r>
        <w:rPr>
          <w:rFonts w:hint="eastAsia" w:ascii="仿宋" w:hAnsi="仿宋" w:eastAsia="仿宋" w:cs="仿宋"/>
          <w:b w:val="0"/>
          <w:bCs w:val="0"/>
          <w:spacing w:val="6"/>
          <w:sz w:val="32"/>
          <w:szCs w:val="32"/>
          <w:lang w:val="en-US" w:eastAsia="zh-CN"/>
        </w:rPr>
        <w:t>完成校长、骨干教师、学科培训2400余人次</w:t>
      </w:r>
      <w:r>
        <w:rPr>
          <w:rFonts w:hint="eastAsia" w:ascii="仿宋" w:hAnsi="仿宋" w:eastAsia="仿宋" w:cs="仿宋"/>
          <w:b w:val="0"/>
          <w:bCs w:val="0"/>
          <w:sz w:val="32"/>
          <w:szCs w:val="32"/>
          <w:lang w:val="en-US" w:eastAsia="zh-CN"/>
        </w:rPr>
        <w:t>。狠抓师德师风建设，严查教师违纪违规、师德失范行为，开展“弘扬教育家精神”巡回宣讲。</w:t>
      </w:r>
      <w:r>
        <w:rPr>
          <w:rFonts w:hint="eastAsia" w:ascii="仿宋" w:hAnsi="仿宋" w:eastAsia="仿宋" w:cs="仿宋"/>
          <w:b w:val="0"/>
          <w:bCs/>
          <w:sz w:val="32"/>
          <w:szCs w:val="32"/>
        </w:rPr>
        <w:t>出台《2024年度中小学校教师督查检查考核评比和社会事务进校园“白名单”》，持续为一线教师减负赋能。</w:t>
      </w:r>
    </w:p>
    <w:p w14:paraId="25126B66">
      <w:pPr>
        <w:keepNext w:val="0"/>
        <w:keepLines w:val="0"/>
        <w:pageBreakBefore w:val="0"/>
        <w:kinsoku/>
        <w:wordWrap/>
        <w:overflowPunct/>
        <w:topLinePunct w:val="0"/>
        <w:autoSpaceDE/>
        <w:autoSpaceDN/>
        <w:bidi w:val="0"/>
        <w:adjustRightInd/>
        <w:snapToGrid/>
        <w:spacing w:line="560" w:lineRule="exact"/>
        <w:ind w:firstLine="636"/>
        <w:textAlignment w:val="auto"/>
        <w:rPr>
          <w:rFonts w:hint="eastAsia" w:ascii="仿宋" w:hAnsi="仿宋" w:eastAsia="仿宋" w:cs="仿宋"/>
          <w:b w:val="0"/>
          <w:bCs/>
          <w:sz w:val="32"/>
          <w:szCs w:val="32"/>
          <w:lang w:val="en-US" w:eastAsia="zh-CN"/>
        </w:rPr>
      </w:pPr>
      <w:r>
        <w:rPr>
          <w:rFonts w:hint="eastAsia" w:ascii="仿宋_GB2312" w:hAnsi="仿宋_GB2312" w:eastAsia="仿宋_GB2312" w:cs="仿宋_GB2312"/>
          <w:b/>
          <w:bCs/>
          <w:sz w:val="32"/>
          <w:szCs w:val="32"/>
          <w:lang w:val="en-US" w:eastAsia="zh-CN"/>
        </w:rPr>
        <w:t>3.着力改善城乡办学条件。</w:t>
      </w:r>
      <w:r>
        <w:rPr>
          <w:rFonts w:hint="eastAsia" w:ascii="仿宋" w:hAnsi="仿宋" w:eastAsia="仿宋" w:cs="仿宋"/>
          <w:sz w:val="32"/>
          <w:szCs w:val="32"/>
          <w:lang w:val="en-US" w:eastAsia="zh-CN"/>
        </w:rPr>
        <w:t>实施会同</w:t>
      </w:r>
      <w:r>
        <w:rPr>
          <w:rFonts w:hint="eastAsia" w:ascii="仿宋" w:hAnsi="仿宋" w:eastAsia="仿宋" w:cs="仿宋"/>
          <w:b w:val="0"/>
          <w:bCs w:val="0"/>
          <w:sz w:val="32"/>
          <w:szCs w:val="32"/>
          <w:lang w:val="en-US" w:eastAsia="zh-CN"/>
        </w:rPr>
        <w:t>三中“特立”体艺馆项目、一中高中部扩建、县第</w:t>
      </w:r>
      <w:r>
        <w:rPr>
          <w:rFonts w:hint="eastAsia" w:ascii="仿宋" w:hAnsi="仿宋" w:eastAsia="仿宋" w:cs="仿宋"/>
          <w:b w:val="0"/>
          <w:bCs w:val="0"/>
          <w:sz w:val="32"/>
          <w:szCs w:val="32"/>
        </w:rPr>
        <w:t>二幼儿园</w:t>
      </w:r>
      <w:r>
        <w:rPr>
          <w:rFonts w:hint="eastAsia" w:ascii="仿宋" w:hAnsi="仿宋" w:eastAsia="仿宋" w:cs="仿宋"/>
          <w:b w:val="0"/>
          <w:bCs w:val="0"/>
          <w:sz w:val="32"/>
          <w:szCs w:val="32"/>
          <w:lang w:val="en-US" w:eastAsia="zh-CN"/>
        </w:rPr>
        <w:t>改扩建、城北学校教学楼新建等四个省、市重点项目，累计投入建设资金2.52亿元，其中三中“特立”体艺馆项目已竣工投入使用。投入1200万元全面完成2024年度义务教育学校</w:t>
      </w:r>
      <w:r>
        <w:rPr>
          <w:rFonts w:hint="eastAsia" w:ascii="仿宋" w:hAnsi="仿宋" w:eastAsia="仿宋" w:cs="仿宋"/>
          <w:b w:val="0"/>
          <w:bCs w:val="0"/>
          <w:sz w:val="32"/>
          <w:szCs w:val="32"/>
        </w:rPr>
        <w:t>薄改提升、乡镇标准化寄宿制学校和乡村小规模学校优化提质。</w:t>
      </w:r>
    </w:p>
    <w:p w14:paraId="444DC25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i w:val="0"/>
          <w:iCs w:val="0"/>
          <w:caps w:val="0"/>
          <w:color w:val="222222"/>
          <w:spacing w:val="0"/>
          <w:kern w:val="0"/>
          <w:sz w:val="32"/>
          <w:szCs w:val="32"/>
          <w:shd w:val="clear" w:color="auto" w:fill="FFFFFF"/>
          <w:lang w:val="en-US" w:eastAsia="zh-CN" w:bidi="ar"/>
        </w:rPr>
      </w:pPr>
      <w:r>
        <w:rPr>
          <w:rFonts w:hint="eastAsia" w:ascii="仿宋" w:hAnsi="仿宋" w:eastAsia="仿宋" w:cs="仿宋"/>
          <w:b/>
          <w:bCs/>
          <w:sz w:val="32"/>
          <w:szCs w:val="32"/>
          <w:vertAlign w:val="baseline"/>
          <w:lang w:val="en-US" w:eastAsia="zh-CN"/>
        </w:rPr>
        <w:t>4.如履薄冰抓实教育安全。</w:t>
      </w:r>
      <w:r>
        <w:rPr>
          <w:rFonts w:hint="eastAsia" w:ascii="仿宋" w:hAnsi="仿宋" w:eastAsia="仿宋" w:cs="仿宋"/>
          <w:b w:val="0"/>
          <w:bCs w:val="0"/>
          <w:sz w:val="32"/>
          <w:szCs w:val="32"/>
          <w:lang w:val="en-US" w:eastAsia="zh-CN"/>
        </w:rPr>
        <w:t>建立</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统筹</w:t>
      </w:r>
      <w:r>
        <w:rPr>
          <w:rFonts w:hint="eastAsia" w:ascii="仿宋_GB2312" w:hAnsi="仿宋_GB2312" w:eastAsia="仿宋_GB2312" w:cs="仿宋_GB2312"/>
          <w:sz w:val="32"/>
          <w:szCs w:val="32"/>
        </w:rPr>
        <w:t>协调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联防联控</w:t>
      </w:r>
      <w:r>
        <w:rPr>
          <w:rFonts w:hint="eastAsia" w:ascii="仿宋_GB2312" w:hAnsi="仿宋_GB2312" w:eastAsia="仿宋_GB2312" w:cs="仿宋_GB2312"/>
          <w:sz w:val="32"/>
          <w:szCs w:val="32"/>
        </w:rPr>
        <w:t>的教育安全工作体系</w:t>
      </w:r>
      <w:r>
        <w:rPr>
          <w:rFonts w:hint="eastAsia" w:ascii="仿宋_GB2312" w:hAnsi="仿宋_GB2312" w:eastAsia="仿宋_GB2312" w:cs="仿宋_GB2312"/>
          <w:sz w:val="32"/>
          <w:szCs w:val="32"/>
          <w:lang w:eastAsia="zh-CN"/>
        </w:rPr>
        <w:t>，</w:t>
      </w:r>
      <w:r>
        <w:rPr>
          <w:rFonts w:hint="eastAsia" w:ascii="仿宋" w:hAnsi="仿宋" w:eastAsia="仿宋" w:cs="仿宋"/>
          <w:b w:val="0"/>
          <w:bCs/>
          <w:sz w:val="32"/>
          <w:szCs w:val="32"/>
        </w:rPr>
        <w:t>常态化开展防性侵、防溺水、反恐防暴、校园欺凌、食品安全、邪教禁毒、传染病防控等安全教育；开展校园地质灾害、校舍安全、校园及学校周边环境安全、消防安全等隐患大排查；扎实开展“利剑护蕾·雷霆行动”，建立“五类重点关爱儿童”档案5050人，摸排“失管失教”人员125人。</w:t>
      </w:r>
      <w:r>
        <w:rPr>
          <w:rFonts w:hint="eastAsia" w:ascii="仿宋" w:hAnsi="仿宋" w:eastAsia="仿宋" w:cs="仿宋"/>
          <w:sz w:val="32"/>
          <w:szCs w:val="32"/>
        </w:rPr>
        <w:t>开展中小学生心理健康问题排查，</w:t>
      </w:r>
      <w:r>
        <w:rPr>
          <w:rFonts w:hint="eastAsia" w:ascii="仿宋" w:hAnsi="仿宋" w:eastAsia="仿宋" w:cs="仿宋"/>
          <w:b w:val="0"/>
          <w:bCs w:val="0"/>
          <w:sz w:val="32"/>
          <w:szCs w:val="32"/>
        </w:rPr>
        <w:t>建立高危学生心理档案</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纳入高危学生台帐496人</w:t>
      </w:r>
      <w:r>
        <w:rPr>
          <w:rFonts w:hint="eastAsia" w:ascii="仿宋" w:hAnsi="仿宋" w:eastAsia="仿宋" w:cs="仿宋"/>
          <w:sz w:val="32"/>
          <w:szCs w:val="32"/>
          <w:lang w:eastAsia="zh-CN"/>
        </w:rPr>
        <w:t>。</w:t>
      </w:r>
    </w:p>
    <w:p w14:paraId="465BA91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5.扎实开展食堂问题整治。</w:t>
      </w:r>
      <w:r>
        <w:rPr>
          <w:rFonts w:hint="eastAsia" w:ascii="仿宋" w:hAnsi="仿宋" w:eastAsia="仿宋" w:cs="仿宋"/>
          <w:sz w:val="32"/>
          <w:szCs w:val="32"/>
          <w:lang w:val="en-US" w:eastAsia="zh-CN"/>
        </w:rPr>
        <w:t>扎实开展中小学校园食品安全与膳食经费管理问题集中整治。</w:t>
      </w:r>
      <w:r>
        <w:rPr>
          <w:rFonts w:hint="eastAsia" w:ascii="仿宋" w:hAnsi="仿宋" w:eastAsia="仿宋" w:cs="仿宋"/>
          <w:b w:val="0"/>
          <w:bCs w:val="0"/>
          <w:sz w:val="32"/>
          <w:szCs w:val="32"/>
          <w:lang w:val="en-US" w:eastAsia="zh-CN"/>
        </w:rPr>
        <w:t>制定完善了《会同县中小学幼儿园食堂管理实施细则》等管理制度6个</w:t>
      </w:r>
      <w:r>
        <w:rPr>
          <w:rFonts w:hint="eastAsia" w:ascii="仿宋" w:hAnsi="仿宋" w:eastAsia="仿宋"/>
          <w:sz w:val="32"/>
          <w:szCs w:val="32"/>
          <w:lang w:val="en-US" w:eastAsia="zh-CN"/>
        </w:rPr>
        <w:t>。</w:t>
      </w:r>
      <w:r>
        <w:rPr>
          <w:rFonts w:hint="eastAsia" w:ascii="仿宋" w:hAnsi="仿宋" w:eastAsia="仿宋" w:cs="仿宋"/>
          <w:b w:val="0"/>
          <w:bCs w:val="0"/>
          <w:sz w:val="32"/>
          <w:szCs w:val="32"/>
          <w:lang w:val="en-US" w:eastAsia="zh-CN"/>
        </w:rPr>
        <w:t>通过审计、巡察、督查等方式，查出问题33个，追缴资金237.1万元，</w:t>
      </w:r>
      <w:r>
        <w:rPr>
          <w:rFonts w:hint="eastAsia" w:ascii="仿宋" w:hAnsi="仿宋" w:eastAsia="仿宋" w:cs="仿宋"/>
          <w:sz w:val="32"/>
          <w:szCs w:val="32"/>
        </w:rPr>
        <w:t>向纪委移送线索54件</w:t>
      </w:r>
      <w:r>
        <w:rPr>
          <w:rFonts w:hint="eastAsia" w:ascii="仿宋" w:hAnsi="仿宋" w:eastAsia="仿宋" w:cs="仿宋"/>
          <w:sz w:val="32"/>
          <w:szCs w:val="32"/>
          <w:lang w:eastAsia="zh-CN"/>
        </w:rPr>
        <w:t>、</w:t>
      </w:r>
      <w:r>
        <w:rPr>
          <w:rFonts w:hint="eastAsia" w:ascii="仿宋" w:hAnsi="仿宋" w:eastAsia="仿宋" w:cs="仿宋"/>
          <w:sz w:val="32"/>
          <w:szCs w:val="32"/>
        </w:rPr>
        <w:t>立案</w:t>
      </w:r>
      <w:r>
        <w:rPr>
          <w:rFonts w:hint="eastAsia" w:ascii="仿宋" w:hAnsi="仿宋" w:eastAsia="仿宋" w:cs="仿宋"/>
          <w:sz w:val="32"/>
          <w:szCs w:val="32"/>
          <w:lang w:val="en-US" w:eastAsia="zh-CN"/>
        </w:rPr>
        <w:t>37</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党纪政务</w:t>
      </w:r>
      <w:r>
        <w:rPr>
          <w:rFonts w:hint="eastAsia" w:ascii="仿宋" w:hAnsi="仿宋" w:eastAsia="仿宋" w:cs="仿宋"/>
          <w:sz w:val="32"/>
          <w:szCs w:val="32"/>
        </w:rPr>
        <w:t>处分</w:t>
      </w:r>
      <w:r>
        <w:rPr>
          <w:rFonts w:hint="eastAsia" w:ascii="仿宋" w:hAnsi="仿宋" w:eastAsia="仿宋" w:cs="仿宋"/>
          <w:sz w:val="32"/>
          <w:szCs w:val="32"/>
          <w:lang w:val="en-US" w:eastAsia="zh-CN"/>
        </w:rPr>
        <w:t>21</w:t>
      </w:r>
      <w:r>
        <w:rPr>
          <w:rFonts w:hint="eastAsia" w:ascii="仿宋" w:hAnsi="仿宋" w:eastAsia="仿宋" w:cs="仿宋"/>
          <w:sz w:val="32"/>
          <w:szCs w:val="32"/>
        </w:rPr>
        <w:t>人。</w:t>
      </w:r>
      <w:r>
        <w:rPr>
          <w:rFonts w:hint="eastAsia" w:ascii="仿宋" w:hAnsi="仿宋" w:eastAsia="仿宋"/>
          <w:sz w:val="32"/>
          <w:szCs w:val="32"/>
        </w:rPr>
        <w:t>投入2</w:t>
      </w:r>
      <w:r>
        <w:rPr>
          <w:rFonts w:hint="eastAsia" w:ascii="仿宋" w:hAnsi="仿宋" w:eastAsia="仿宋"/>
          <w:sz w:val="32"/>
          <w:szCs w:val="32"/>
          <w:lang w:val="en-US" w:eastAsia="zh-CN"/>
        </w:rPr>
        <w:t>71</w:t>
      </w:r>
      <w:r>
        <w:rPr>
          <w:rFonts w:hint="eastAsia" w:ascii="仿宋" w:hAnsi="仿宋" w:eastAsia="仿宋"/>
          <w:sz w:val="32"/>
          <w:szCs w:val="32"/>
        </w:rPr>
        <w:t>万余元对全县47所中小学、幼儿园食堂进行维修改造</w:t>
      </w:r>
      <w:r>
        <w:rPr>
          <w:rFonts w:hint="eastAsia" w:ascii="仿宋" w:hAnsi="仿宋" w:eastAsia="仿宋" w:cs="仿宋"/>
          <w:sz w:val="32"/>
          <w:szCs w:val="32"/>
          <w:lang w:val="en-US" w:eastAsia="zh-CN"/>
        </w:rPr>
        <w:t>，</w:t>
      </w:r>
      <w:r>
        <w:rPr>
          <w:rFonts w:hint="eastAsia" w:ascii="仿宋" w:hAnsi="仿宋" w:eastAsia="仿宋"/>
          <w:sz w:val="32"/>
          <w:szCs w:val="32"/>
          <w:lang w:val="en-US" w:eastAsia="zh-CN"/>
        </w:rPr>
        <w:t>实现</w:t>
      </w:r>
      <w:r>
        <w:rPr>
          <w:rFonts w:hint="eastAsia" w:ascii="仿宋" w:hAnsi="仿宋" w:eastAsia="仿宋"/>
          <w:sz w:val="32"/>
          <w:szCs w:val="32"/>
        </w:rPr>
        <w:t>“明厨亮灶”100%全覆盖。</w:t>
      </w:r>
      <w:r>
        <w:rPr>
          <w:rFonts w:hint="eastAsia" w:ascii="仿宋" w:hAnsi="仿宋" w:eastAsia="仿宋" w:cs="仿宋"/>
          <w:b w:val="0"/>
          <w:bCs/>
          <w:sz w:val="32"/>
          <w:szCs w:val="32"/>
          <w:lang w:val="en-US" w:eastAsia="zh-CN"/>
        </w:rPr>
        <w:t>全县中小学食堂实行食材统一配送，</w:t>
      </w:r>
      <w:r>
        <w:rPr>
          <w:rFonts w:hint="eastAsia" w:ascii="仿宋" w:hAnsi="仿宋" w:eastAsia="仿宋" w:cs="仿宋"/>
          <w:b w:val="0"/>
          <w:bCs w:val="0"/>
          <w:sz w:val="32"/>
          <w:szCs w:val="32"/>
          <w:lang w:val="en-US" w:eastAsia="zh-CN"/>
        </w:rPr>
        <w:t>构建从原材料采购验收、加工烹饪、食材配送到学生就餐的全过程智慧监控系统，家长、学生满意度大幅提升。</w:t>
      </w:r>
    </w:p>
    <w:p w14:paraId="0151F65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lang w:val="en-US" w:eastAsia="zh-CN"/>
        </w:rPr>
      </w:pPr>
      <w:r>
        <w:rPr>
          <w:rFonts w:hint="eastAsia" w:ascii="仿宋" w:hAnsi="仿宋" w:eastAsia="仿宋" w:cs="仿宋"/>
          <w:b w:val="0"/>
          <w:bCs w:val="0"/>
          <w:sz w:val="32"/>
          <w:szCs w:val="32"/>
          <w:lang w:val="en-US" w:eastAsia="zh-CN"/>
        </w:rPr>
        <w:t>6.</w:t>
      </w:r>
      <w:r>
        <w:rPr>
          <w:rFonts w:hint="eastAsia" w:ascii="仿宋" w:hAnsi="仿宋" w:eastAsia="仿宋" w:cs="仿宋"/>
          <w:b/>
          <w:bCs/>
          <w:sz w:val="32"/>
          <w:szCs w:val="32"/>
          <w:lang w:val="en-US" w:eastAsia="zh-CN"/>
        </w:rPr>
        <w:t>实施贫困资助关爱行动。</w:t>
      </w:r>
      <w:r>
        <w:rPr>
          <w:rFonts w:hint="eastAsia" w:ascii="仿宋" w:hAnsi="仿宋" w:eastAsia="仿宋" w:cs="仿宋"/>
          <w:b w:val="0"/>
          <w:bCs w:val="0"/>
          <w:sz w:val="32"/>
          <w:szCs w:val="32"/>
          <w:lang w:val="en-US" w:eastAsia="zh-CN"/>
        </w:rPr>
        <w:t>精准落实国家教育资助政策，全年共发放学前、义教、普高、中职各类资助资金2550.76万元。发放大学生基层就业学费补偿42.4万元、大学生生源地助学贷款1541.38万元、大学生生源地助学贷款奖补10.65万元、大学生路费补偿5.58万元、励耕计划资助困难教师20万元。社会捐资助学累计31万元。开展疑似失学儿童情况核查、劝返和适龄残疾儿童少年送教上门工作</w:t>
      </w:r>
      <w:r>
        <w:rPr>
          <w:rFonts w:hint="eastAsia" w:ascii="仿宋" w:hAnsi="仿宋" w:eastAsia="仿宋" w:cs="仿宋"/>
          <w:b w:val="0"/>
          <w:bCs/>
          <w:sz w:val="32"/>
          <w:szCs w:val="32"/>
          <w:lang w:eastAsia="zh-CN"/>
        </w:rPr>
        <w:t>，</w:t>
      </w:r>
      <w:r>
        <w:rPr>
          <w:rFonts w:hint="eastAsia" w:ascii="仿宋_GB2312" w:hAnsi="仿宋_GB2312" w:eastAsia="仿宋_GB2312" w:cs="仿宋_GB2312"/>
          <w:sz w:val="32"/>
          <w:szCs w:val="32"/>
          <w:lang w:val="en-US" w:eastAsia="zh-CN"/>
        </w:rPr>
        <w:t>广泛开展留守儿童关爱行动</w:t>
      </w:r>
      <w:r>
        <w:rPr>
          <w:rFonts w:hint="eastAsia" w:ascii="仿宋" w:hAnsi="仿宋" w:eastAsia="仿宋" w:cs="仿宋"/>
          <w:b w:val="0"/>
          <w:bCs w:val="0"/>
          <w:sz w:val="32"/>
          <w:szCs w:val="32"/>
        </w:rPr>
        <w:t>。</w:t>
      </w:r>
    </w:p>
    <w:p w14:paraId="55A64FA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000000"/>
          <w:sz w:val="32"/>
          <w:szCs w:val="32"/>
          <w:highlight w:val="none"/>
          <w:lang w:val="en-US" w:eastAsia="zh-CN"/>
        </w:rPr>
      </w:pPr>
      <w:r>
        <w:rPr>
          <w:rFonts w:hint="eastAsia" w:ascii="黑体" w:hAnsi="黑体" w:eastAsia="黑体" w:cs="黑体"/>
          <w:b w:val="0"/>
          <w:bCs w:val="0"/>
          <w:sz w:val="32"/>
          <w:szCs w:val="32"/>
          <w:lang w:val="en-US" w:eastAsia="zh-CN"/>
        </w:rPr>
        <w:t>7.</w:t>
      </w:r>
      <w:r>
        <w:rPr>
          <w:rFonts w:hint="eastAsia" w:ascii="仿宋_GB2312" w:hAnsi="仿宋_GB2312" w:eastAsia="仿宋_GB2312" w:cs="仿宋_GB2312"/>
          <w:b/>
          <w:bCs/>
          <w:sz w:val="32"/>
          <w:szCs w:val="32"/>
          <w:lang w:val="en-US" w:eastAsia="zh-CN"/>
        </w:rPr>
        <w:t>荣誉奖励。</w:t>
      </w:r>
      <w:r>
        <w:rPr>
          <w:rFonts w:hint="eastAsia" w:ascii="仿宋" w:hAnsi="仿宋" w:eastAsia="仿宋" w:cs="仿宋"/>
          <w:b w:val="0"/>
          <w:bCs w:val="0"/>
          <w:sz w:val="32"/>
          <w:szCs w:val="32"/>
          <w:lang w:val="en-US" w:eastAsia="zh-CN"/>
        </w:rPr>
        <w:t>获2023年度省人民政府基础教育高质量发展真抓实干督查激励、怀化市教育督导评估考核“优秀”等次</w:t>
      </w:r>
      <w:r>
        <w:rPr>
          <w:rFonts w:hint="eastAsia" w:ascii="仿宋" w:hAnsi="仿宋" w:eastAsia="仿宋" w:cs="仿宋"/>
          <w:sz w:val="32"/>
          <w:szCs w:val="32"/>
        </w:rPr>
        <w:t>。</w:t>
      </w:r>
      <w:r>
        <w:rPr>
          <w:rFonts w:hint="eastAsia" w:ascii="仿宋_GB2312" w:hAnsi="仿宋_GB2312" w:eastAsia="仿宋_GB2312" w:cs="仿宋_GB2312"/>
          <w:sz w:val="32"/>
          <w:szCs w:val="32"/>
          <w:lang w:val="en-US" w:eastAsia="zh-CN"/>
        </w:rPr>
        <w:t>诗集《田野诗班》入选2024年“中国好书”名单、“中国好书”六一专榜、中宣部2024年主题出版重点出版物。</w:t>
      </w:r>
      <w:r>
        <w:rPr>
          <w:rFonts w:hint="eastAsia" w:ascii="仿宋_GB2312" w:hAnsi="仿宋_GB2312" w:eastAsia="仿宋_GB2312" w:cs="仿宋_GB2312"/>
          <w:b w:val="0"/>
          <w:bCs w:val="0"/>
          <w:sz w:val="32"/>
          <w:szCs w:val="32"/>
          <w:lang w:val="en-US" w:eastAsia="zh-CN"/>
        </w:rPr>
        <w:t>县教育局</w:t>
      </w:r>
      <w:r>
        <w:rPr>
          <w:rFonts w:hint="eastAsia" w:ascii="仿宋" w:hAnsi="仿宋" w:eastAsia="仿宋" w:cs="仿宋"/>
          <w:sz w:val="32"/>
          <w:szCs w:val="32"/>
          <w:lang w:val="en-US" w:eastAsia="zh-CN"/>
        </w:rPr>
        <w:t>获评“湖南省中小学（幼儿园）教师在线集体备课大赛最佳组织奖”、“</w:t>
      </w:r>
      <w:r>
        <w:rPr>
          <w:rFonts w:hint="eastAsia" w:ascii="仿宋" w:hAnsi="仿宋" w:eastAsia="仿宋" w:cs="仿宋"/>
          <w:b w:val="0"/>
          <w:bCs/>
          <w:sz w:val="32"/>
          <w:szCs w:val="32"/>
          <w:lang w:val="en-US" w:eastAsia="zh-CN"/>
        </w:rPr>
        <w:t>怀化市</w:t>
      </w:r>
      <w:r>
        <w:rPr>
          <w:rFonts w:hint="eastAsia" w:ascii="仿宋" w:hAnsi="仿宋" w:eastAsia="仿宋" w:cs="仿宋"/>
          <w:b w:val="0"/>
          <w:bCs/>
          <w:sz w:val="32"/>
          <w:szCs w:val="32"/>
        </w:rPr>
        <w:t>青少年科技创新大赛优秀组织单位</w:t>
      </w:r>
      <w:r>
        <w:rPr>
          <w:rFonts w:hint="eastAsia" w:ascii="仿宋" w:hAnsi="仿宋" w:eastAsia="仿宋" w:cs="仿宋"/>
          <w:b w:val="0"/>
          <w:bCs/>
          <w:sz w:val="32"/>
          <w:szCs w:val="32"/>
          <w:lang w:eastAsia="zh-CN"/>
        </w:rPr>
        <w:t>”、</w:t>
      </w:r>
      <w:r>
        <w:rPr>
          <w:rFonts w:hint="eastAsia" w:ascii="仿宋" w:hAnsi="仿宋" w:eastAsia="仿宋" w:cs="仿宋"/>
          <w:sz w:val="32"/>
          <w:szCs w:val="32"/>
          <w:lang w:val="en-US" w:eastAsia="zh-CN"/>
        </w:rPr>
        <w:t>“怀化市无偿鲜血工作先进单位”。</w:t>
      </w:r>
    </w:p>
    <w:p w14:paraId="02EE5B8C">
      <w:pPr>
        <w:keepNext w:val="0"/>
        <w:keepLines w:val="0"/>
        <w:pageBreakBefore w:val="0"/>
        <w:kinsoku/>
        <w:wordWrap/>
        <w:overflowPunct/>
        <w:topLinePunct w:val="0"/>
        <w:autoSpaceDE/>
        <w:autoSpaceDN/>
        <w:bidi w:val="0"/>
        <w:adjustRightInd/>
        <w:snapToGrid/>
        <w:spacing w:line="560" w:lineRule="exact"/>
        <w:ind w:firstLine="636"/>
        <w:jc w:val="both"/>
        <w:textAlignment w:val="auto"/>
        <w:rPr>
          <w:rFonts w:hint="eastAsia" w:ascii="仿宋" w:hAnsi="仿宋" w:eastAsia="仿宋" w:cs="仿宋"/>
          <w:b w:val="0"/>
          <w:bCs/>
          <w:sz w:val="32"/>
          <w:szCs w:val="32"/>
        </w:rPr>
      </w:pPr>
      <w:r>
        <w:rPr>
          <w:rFonts w:hint="eastAsia" w:ascii="仿宋" w:hAnsi="仿宋" w:eastAsia="仿宋" w:cs="仿宋"/>
          <w:b/>
          <w:bCs/>
          <w:sz w:val="32"/>
          <w:szCs w:val="32"/>
          <w:lang w:val="en-US" w:eastAsia="zh-CN"/>
        </w:rPr>
        <w:t>8.艺体竞赛：</w:t>
      </w:r>
      <w:r>
        <w:rPr>
          <w:rFonts w:hint="eastAsia" w:ascii="仿宋" w:hAnsi="仿宋" w:eastAsia="仿宋" w:cs="仿宋"/>
          <w:b w:val="0"/>
          <w:bCs w:val="0"/>
          <w:sz w:val="32"/>
          <w:szCs w:val="32"/>
          <w:lang w:val="en-US" w:eastAsia="zh-CN"/>
        </w:rPr>
        <w:t>夺取</w:t>
      </w:r>
      <w:r>
        <w:rPr>
          <w:rFonts w:hint="eastAsia" w:ascii="仿宋" w:hAnsi="仿宋" w:eastAsia="仿宋" w:cs="仿宋"/>
          <w:b w:val="0"/>
          <w:bCs/>
          <w:sz w:val="32"/>
          <w:szCs w:val="32"/>
          <w:lang w:val="en-US" w:eastAsia="zh-CN"/>
        </w:rPr>
        <w:t>湖南省小学生足球联赛第四名，获青少年足球怀化</w:t>
      </w:r>
      <w:r>
        <w:rPr>
          <w:rFonts w:hint="eastAsia" w:ascii="仿宋" w:hAnsi="仿宋" w:eastAsia="仿宋" w:cs="仿宋"/>
          <w:b w:val="0"/>
          <w:bCs/>
          <w:sz w:val="32"/>
          <w:szCs w:val="32"/>
        </w:rPr>
        <w:t>市初中组冠军、小学男女组亚军，田径运动会获全市初中组第一名、团体总分第二名，</w:t>
      </w:r>
      <w:r>
        <w:rPr>
          <w:rFonts w:hint="eastAsia" w:ascii="仿宋" w:hAnsi="仿宋" w:eastAsia="仿宋" w:cs="仿宋"/>
          <w:kern w:val="0"/>
          <w:sz w:val="32"/>
          <w:szCs w:val="32"/>
          <w:lang w:val="en-US" w:eastAsia="zh-CN"/>
        </w:rPr>
        <w:t>芙蓉学校获怀化市中小学生武术跆拳道锦标赛2金1银3铜，</w:t>
      </w:r>
      <w:r>
        <w:rPr>
          <w:rFonts w:hint="eastAsia" w:ascii="仿宋" w:hAnsi="仿宋" w:eastAsia="仿宋" w:cs="仿宋"/>
          <w:b w:val="0"/>
          <w:bCs/>
          <w:sz w:val="32"/>
          <w:szCs w:val="32"/>
        </w:rPr>
        <w:t>体育竞技水平进入全市第一方阵。</w:t>
      </w:r>
      <w:r>
        <w:rPr>
          <w:rFonts w:hint="eastAsia" w:ascii="仿宋" w:hAnsi="仿宋" w:eastAsia="仿宋" w:cs="仿宋"/>
          <w:b w:val="0"/>
          <w:bCs/>
          <w:sz w:val="32"/>
          <w:szCs w:val="32"/>
          <w:lang w:val="en-US" w:eastAsia="zh-CN"/>
        </w:rPr>
        <w:t>会同一中、</w:t>
      </w:r>
      <w:r>
        <w:rPr>
          <w:rFonts w:hint="eastAsia" w:ascii="仿宋" w:hAnsi="仿宋" w:eastAsia="仿宋" w:cs="仿宋"/>
          <w:kern w:val="0"/>
          <w:sz w:val="32"/>
          <w:szCs w:val="32"/>
          <w:lang w:val="en-US" w:eastAsia="zh-CN"/>
        </w:rPr>
        <w:t>会同三中艺术项目分别获建制班合唱、舞蹈比赛第一名。</w:t>
      </w:r>
    </w:p>
    <w:p w14:paraId="02A7B9B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_GB2312" w:eastAsia="仿宋_GB2312"/>
          <w:b/>
          <w:bCs/>
          <w:sz w:val="32"/>
          <w:szCs w:val="32"/>
          <w:lang w:val="en-US" w:eastAsia="zh-CN"/>
        </w:rPr>
        <w:t>9.特色典型。</w:t>
      </w:r>
      <w:r>
        <w:rPr>
          <w:rFonts w:hint="eastAsia" w:ascii="仿宋" w:hAnsi="仿宋" w:eastAsia="仿宋" w:cs="仿宋"/>
          <w:sz w:val="32"/>
          <w:szCs w:val="32"/>
          <w:lang w:val="en-US" w:eastAsia="zh-CN"/>
        </w:rPr>
        <w:t>城北学校被评为“湖南省劳动实践实验学校”，家校共育工作在中国教育报宣传推介。李</w:t>
      </w:r>
      <w:r>
        <w:rPr>
          <w:rFonts w:hint="eastAsia" w:ascii="仿宋_GB2312" w:hAnsi="仿宋_GB2312" w:eastAsia="仿宋_GB2312" w:cs="仿宋_GB2312"/>
          <w:sz w:val="32"/>
          <w:szCs w:val="32"/>
          <w:lang w:val="en-US" w:eastAsia="zh-CN"/>
        </w:rPr>
        <w:t>柏霖老师</w:t>
      </w:r>
      <w:r>
        <w:rPr>
          <w:rFonts w:hint="eastAsia" w:ascii="仿宋" w:hAnsi="仿宋" w:eastAsia="仿宋" w:cs="仿宋"/>
          <w:b w:val="0"/>
          <w:bCs w:val="0"/>
          <w:sz w:val="32"/>
          <w:szCs w:val="32"/>
          <w:lang w:val="en-US" w:eastAsia="zh-CN"/>
        </w:rPr>
        <w:t>被评为</w:t>
      </w:r>
      <w:r>
        <w:rPr>
          <w:rFonts w:hint="eastAsia" w:ascii="仿宋" w:hAnsi="仿宋" w:eastAsia="仿宋" w:cs="仿宋"/>
          <w:sz w:val="32"/>
          <w:szCs w:val="32"/>
          <w:lang w:val="en-US" w:eastAsia="zh-CN"/>
        </w:rPr>
        <w:t>2024年度“怀化市优秀教师”“湖南省教书育人楷模”“全国模范教师”。</w:t>
      </w:r>
    </w:p>
    <w:p w14:paraId="127B0C06">
      <w:pPr>
        <w:keepNext w:val="0"/>
        <w:keepLines w:val="0"/>
        <w:pageBreakBefore w:val="0"/>
        <w:numPr>
          <w:ilvl w:val="0"/>
          <w:numId w:val="0"/>
        </w:numPr>
        <w:kinsoku/>
        <w:wordWrap/>
        <w:overflowPunct/>
        <w:topLinePunct w:val="0"/>
        <w:autoSpaceDE/>
        <w:autoSpaceDN/>
        <w:bidi w:val="0"/>
        <w:adjustRightInd/>
        <w:snapToGrid/>
        <w:spacing w:line="520" w:lineRule="exact"/>
        <w:ind w:leftChars="0" w:right="0" w:righ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五、项目主要经验、存在的问题及建议</w:t>
      </w:r>
    </w:p>
    <w:p w14:paraId="5BC6D814">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lang w:val="en-US" w:eastAsia="zh-CN"/>
        </w:rPr>
      </w:pPr>
      <w:r>
        <w:rPr>
          <w:rFonts w:hint="eastAsia" w:ascii="仿宋" w:hAnsi="仿宋" w:eastAsia="仿宋" w:cs="仿宋"/>
          <w:b w:val="0"/>
          <w:bCs w:val="0"/>
          <w:sz w:val="32"/>
          <w:szCs w:val="32"/>
          <w:lang w:val="en-US" w:eastAsia="zh-CN"/>
        </w:rPr>
        <w:t>（一）项目主要经验及做法：完善相关制度、强化项目实施过程的管理和监督，才能使项目在有限的资金中顺利进行和保证质量。</w:t>
      </w:r>
    </w:p>
    <w:p w14:paraId="0B99A01E">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存在的问题：通过项目绩效自评，该专项资金确保能够专款专用，但也存在一些问题，主要是资金使用计划制定不够完善，单位预算绩效管理水平需进一步提高，需加强绩效运行监控，并针对监控发现的问题及时整改、确保财政资金切实发挥效益，加强管理制度，为部门预算绩效客理的工作顺利实施提供制度依据，进一步提高绩效目标设置的科学性和可操作性。另外财政拨款8万元每人，不能满足全年的差额人员工资、社保等开支。</w:t>
      </w:r>
    </w:p>
    <w:p w14:paraId="476C0438">
      <w:pPr>
        <w:keepNext w:val="0"/>
        <w:keepLines w:val="0"/>
        <w:pageBreakBefore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（三）有关建议：建议财政增加差额人员经常性补助经费。</w:t>
      </w:r>
    </w:p>
    <w:p w14:paraId="513C4015">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 w:hAnsi="仿宋" w:eastAsia="仿宋" w:cs="仿宋"/>
          <w:sz w:val="32"/>
          <w:szCs w:val="32"/>
          <w:lang w:eastAsia="zh-CN"/>
        </w:rPr>
      </w:pPr>
    </w:p>
    <w:p w14:paraId="79A71A94">
      <w:pPr>
        <w:keepNext w:val="0"/>
        <w:keepLines w:val="0"/>
        <w:pageBreakBefore w:val="0"/>
        <w:kinsoku/>
        <w:wordWrap/>
        <w:overflowPunct/>
        <w:topLinePunct w:val="0"/>
        <w:autoSpaceDE/>
        <w:autoSpaceDN/>
        <w:bidi w:val="0"/>
        <w:adjustRightInd/>
        <w:snapToGrid/>
        <w:spacing w:line="520" w:lineRule="exact"/>
        <w:ind w:left="6384" w:leftChars="3040" w:right="0" w:rightChars="0" w:firstLine="5120" w:firstLineChars="1600"/>
        <w:jc w:val="both"/>
        <w:textAlignment w:val="auto"/>
        <w:outlineLvl w:val="9"/>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 w:hAnsi="仿宋" w:eastAsia="仿宋" w:cs="仿宋"/>
          <w:sz w:val="32"/>
          <w:szCs w:val="32"/>
          <w:lang w:eastAsia="zh-CN"/>
        </w:rPr>
        <w:t>会会同县教育局</w:t>
      </w:r>
      <w:r>
        <w:rPr>
          <w:rFonts w:hint="eastAsia" w:ascii="仿宋" w:hAnsi="仿宋" w:eastAsia="仿宋" w:cs="仿宋"/>
          <w:sz w:val="32"/>
          <w:szCs w:val="32"/>
          <w:lang w:val="en-US" w:eastAsia="zh-CN"/>
        </w:rPr>
        <w:t xml:space="preserve">                                            </w:t>
      </w:r>
    </w:p>
    <w:p w14:paraId="397FA1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2025年5月30日</w:t>
      </w:r>
    </w:p>
    <w:p w14:paraId="57AAA8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14:paraId="63CD49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14:paraId="332432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14:paraId="62D9BA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14:paraId="027DA2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14:paraId="14A097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14:paraId="14086F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14:paraId="4D66A61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default" w:ascii="方正小标宋_GBK" w:hAnsi="方正小标宋_GBK" w:eastAsia="方正小标宋_GBK" w:cs="方正小标宋_GBK"/>
          <w:i w:val="0"/>
          <w:iCs w:val="0"/>
          <w:caps w:val="0"/>
          <w:color w:val="000000"/>
          <w:spacing w:val="0"/>
          <w:kern w:val="0"/>
          <w:sz w:val="28"/>
          <w:szCs w:val="28"/>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color="auto" w:fill="FFFFFF"/>
          <w:lang w:val="en-US" w:eastAsia="zh-CN" w:bidi="ar"/>
        </w:rPr>
        <w:t>项目支出绩效自评表1</w:t>
      </w:r>
    </w:p>
    <w:tbl>
      <w:tblPr>
        <w:tblStyle w:val="9"/>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508"/>
        <w:gridCol w:w="1088"/>
        <w:gridCol w:w="1106"/>
        <w:gridCol w:w="804"/>
        <w:gridCol w:w="994"/>
        <w:gridCol w:w="958"/>
      </w:tblGrid>
      <w:tr w14:paraId="2151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80" w:type="dxa"/>
            <w:noWrap w:val="0"/>
            <w:vAlign w:val="center"/>
          </w:tcPr>
          <w:p w14:paraId="1B767A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w:t>
            </w:r>
          </w:p>
          <w:p w14:paraId="1BAC1F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出名称</w:t>
            </w:r>
          </w:p>
        </w:tc>
        <w:tc>
          <w:tcPr>
            <w:tcW w:w="8618" w:type="dxa"/>
            <w:gridSpan w:val="8"/>
            <w:noWrap w:val="0"/>
            <w:vAlign w:val="center"/>
          </w:tcPr>
          <w:p w14:paraId="4BAB74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经常性补助</w:t>
            </w:r>
            <w:r>
              <w:rPr>
                <w:rFonts w:hint="eastAsia" w:ascii="仿宋" w:hAnsi="仿宋" w:eastAsia="仿宋" w:cs="仿宋"/>
                <w:color w:val="000000"/>
                <w:kern w:val="0"/>
                <w:sz w:val="20"/>
                <w:szCs w:val="20"/>
              </w:rPr>
              <w:t>　</w:t>
            </w:r>
          </w:p>
        </w:tc>
      </w:tr>
      <w:tr w14:paraId="5746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80" w:type="dxa"/>
            <w:noWrap w:val="0"/>
            <w:vAlign w:val="center"/>
          </w:tcPr>
          <w:p w14:paraId="0A06CA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756" w:type="dxa"/>
            <w:gridSpan w:val="4"/>
            <w:noWrap w:val="0"/>
            <w:vAlign w:val="center"/>
          </w:tcPr>
          <w:p w14:paraId="5FD1A0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会同县教育局</w:t>
            </w:r>
          </w:p>
        </w:tc>
        <w:tc>
          <w:tcPr>
            <w:tcW w:w="1106" w:type="dxa"/>
            <w:noWrap w:val="0"/>
            <w:vAlign w:val="center"/>
          </w:tcPr>
          <w:p w14:paraId="3CA5E7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756" w:type="dxa"/>
            <w:gridSpan w:val="3"/>
            <w:noWrap w:val="0"/>
            <w:vAlign w:val="center"/>
          </w:tcPr>
          <w:p w14:paraId="15C2A0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会同县教育局</w:t>
            </w:r>
          </w:p>
        </w:tc>
      </w:tr>
      <w:tr w14:paraId="723F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E1FF6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项目资金</w:t>
            </w:r>
          </w:p>
          <w:p w14:paraId="5C5EDF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160" w:type="dxa"/>
            <w:gridSpan w:val="2"/>
            <w:noWrap w:val="0"/>
            <w:vAlign w:val="center"/>
          </w:tcPr>
          <w:p w14:paraId="2C9EB2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508" w:type="dxa"/>
            <w:noWrap w:val="0"/>
            <w:vAlign w:val="center"/>
          </w:tcPr>
          <w:p w14:paraId="23A90C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A7093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88" w:type="dxa"/>
            <w:noWrap w:val="0"/>
            <w:vAlign w:val="center"/>
          </w:tcPr>
          <w:p w14:paraId="406251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9FFC5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06" w:type="dxa"/>
            <w:noWrap w:val="0"/>
            <w:vAlign w:val="center"/>
          </w:tcPr>
          <w:p w14:paraId="408DA6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2A944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04" w:type="dxa"/>
            <w:noWrap w:val="0"/>
            <w:vAlign w:val="center"/>
          </w:tcPr>
          <w:p w14:paraId="775DBC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94" w:type="dxa"/>
            <w:noWrap w:val="0"/>
            <w:vAlign w:val="center"/>
          </w:tcPr>
          <w:p w14:paraId="561D1B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958" w:type="dxa"/>
            <w:noWrap w:val="0"/>
            <w:vAlign w:val="center"/>
          </w:tcPr>
          <w:p w14:paraId="40B7F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3BA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80" w:type="dxa"/>
            <w:vMerge w:val="continue"/>
            <w:noWrap w:val="0"/>
            <w:vAlign w:val="center"/>
          </w:tcPr>
          <w:p w14:paraId="144931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18307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508" w:type="dxa"/>
            <w:noWrap w:val="0"/>
            <w:vAlign w:val="center"/>
          </w:tcPr>
          <w:p w14:paraId="27C932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 xml:space="preserve"> 32万</w:t>
            </w:r>
          </w:p>
        </w:tc>
        <w:tc>
          <w:tcPr>
            <w:tcW w:w="1088" w:type="dxa"/>
            <w:noWrap w:val="0"/>
            <w:vAlign w:val="center"/>
          </w:tcPr>
          <w:p w14:paraId="6006C9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32万</w:t>
            </w:r>
          </w:p>
        </w:tc>
        <w:tc>
          <w:tcPr>
            <w:tcW w:w="1106" w:type="dxa"/>
            <w:noWrap w:val="0"/>
            <w:vAlign w:val="center"/>
          </w:tcPr>
          <w:p w14:paraId="11E412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32.63万</w:t>
            </w:r>
          </w:p>
        </w:tc>
        <w:tc>
          <w:tcPr>
            <w:tcW w:w="804" w:type="dxa"/>
            <w:noWrap w:val="0"/>
            <w:vAlign w:val="center"/>
          </w:tcPr>
          <w:p w14:paraId="2362D2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10</w:t>
            </w:r>
            <w:r>
              <w:rPr>
                <w:rFonts w:hint="eastAsia" w:ascii="仿宋" w:hAnsi="仿宋" w:eastAsia="仿宋" w:cs="仿宋"/>
                <w:color w:val="000000"/>
                <w:kern w:val="0"/>
                <w:sz w:val="20"/>
                <w:szCs w:val="20"/>
                <w:lang w:eastAsia="zh-CN"/>
              </w:rPr>
              <w:t>分</w:t>
            </w:r>
          </w:p>
        </w:tc>
        <w:tc>
          <w:tcPr>
            <w:tcW w:w="994" w:type="dxa"/>
            <w:noWrap w:val="0"/>
            <w:vAlign w:val="center"/>
          </w:tcPr>
          <w:p w14:paraId="37C33F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113.43%</w:t>
            </w:r>
          </w:p>
        </w:tc>
        <w:tc>
          <w:tcPr>
            <w:tcW w:w="958" w:type="dxa"/>
            <w:noWrap w:val="0"/>
            <w:vAlign w:val="center"/>
          </w:tcPr>
          <w:p w14:paraId="01BB7F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r>
      <w:tr w14:paraId="260D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80" w:type="dxa"/>
            <w:vMerge w:val="continue"/>
            <w:noWrap w:val="0"/>
            <w:vAlign w:val="center"/>
          </w:tcPr>
          <w:p w14:paraId="0E53E2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B9057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508" w:type="dxa"/>
            <w:noWrap w:val="0"/>
            <w:vAlign w:val="center"/>
          </w:tcPr>
          <w:p w14:paraId="23CA05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 xml:space="preserve"> 32万</w:t>
            </w:r>
          </w:p>
        </w:tc>
        <w:tc>
          <w:tcPr>
            <w:tcW w:w="1088" w:type="dxa"/>
            <w:noWrap w:val="0"/>
            <w:vAlign w:val="center"/>
          </w:tcPr>
          <w:p w14:paraId="3DF109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32万</w:t>
            </w:r>
          </w:p>
        </w:tc>
        <w:tc>
          <w:tcPr>
            <w:tcW w:w="1106" w:type="dxa"/>
            <w:noWrap w:val="0"/>
            <w:vAlign w:val="center"/>
          </w:tcPr>
          <w:p w14:paraId="3D2B8A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32万</w:t>
            </w:r>
          </w:p>
        </w:tc>
        <w:tc>
          <w:tcPr>
            <w:tcW w:w="804" w:type="dxa"/>
            <w:noWrap w:val="0"/>
            <w:vAlign w:val="center"/>
          </w:tcPr>
          <w:p w14:paraId="1995F4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1CAE56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958" w:type="dxa"/>
            <w:noWrap w:val="0"/>
            <w:vAlign w:val="center"/>
          </w:tcPr>
          <w:p w14:paraId="6EC821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42B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80" w:type="dxa"/>
            <w:vMerge w:val="continue"/>
            <w:noWrap w:val="0"/>
            <w:vAlign w:val="center"/>
          </w:tcPr>
          <w:p w14:paraId="1D1347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62FF85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508" w:type="dxa"/>
            <w:noWrap w:val="0"/>
            <w:vAlign w:val="center"/>
          </w:tcPr>
          <w:p w14:paraId="33F143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88" w:type="dxa"/>
            <w:noWrap w:val="0"/>
            <w:vAlign w:val="center"/>
          </w:tcPr>
          <w:p w14:paraId="1CC85E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06" w:type="dxa"/>
            <w:noWrap w:val="0"/>
            <w:vAlign w:val="center"/>
          </w:tcPr>
          <w:p w14:paraId="219DC0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0.63万元</w:t>
            </w:r>
          </w:p>
        </w:tc>
        <w:tc>
          <w:tcPr>
            <w:tcW w:w="804" w:type="dxa"/>
            <w:noWrap w:val="0"/>
            <w:vAlign w:val="center"/>
          </w:tcPr>
          <w:p w14:paraId="246297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2EE10E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58" w:type="dxa"/>
            <w:noWrap w:val="0"/>
            <w:vAlign w:val="center"/>
          </w:tcPr>
          <w:p w14:paraId="16ACD5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0EC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0" w:type="dxa"/>
            <w:vMerge w:val="continue"/>
            <w:noWrap w:val="0"/>
            <w:vAlign w:val="center"/>
          </w:tcPr>
          <w:p w14:paraId="200989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5E12E7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508" w:type="dxa"/>
            <w:noWrap w:val="0"/>
            <w:vAlign w:val="center"/>
          </w:tcPr>
          <w:p w14:paraId="11B456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88" w:type="dxa"/>
            <w:noWrap w:val="0"/>
            <w:vAlign w:val="center"/>
          </w:tcPr>
          <w:p w14:paraId="3E5D02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06" w:type="dxa"/>
            <w:noWrap w:val="0"/>
            <w:vAlign w:val="center"/>
          </w:tcPr>
          <w:p w14:paraId="3F9B2F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04" w:type="dxa"/>
            <w:noWrap w:val="0"/>
            <w:vAlign w:val="center"/>
          </w:tcPr>
          <w:p w14:paraId="5D3675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70E9D9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58" w:type="dxa"/>
            <w:noWrap w:val="0"/>
            <w:vAlign w:val="center"/>
          </w:tcPr>
          <w:p w14:paraId="666186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6B6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80" w:type="dxa"/>
            <w:vMerge w:val="restart"/>
            <w:noWrap w:val="0"/>
            <w:vAlign w:val="center"/>
          </w:tcPr>
          <w:p w14:paraId="0DFCA8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756" w:type="dxa"/>
            <w:gridSpan w:val="4"/>
            <w:noWrap w:val="0"/>
            <w:vAlign w:val="center"/>
          </w:tcPr>
          <w:p w14:paraId="7F3CD1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862" w:type="dxa"/>
            <w:gridSpan w:val="4"/>
            <w:noWrap w:val="0"/>
            <w:vAlign w:val="center"/>
          </w:tcPr>
          <w:p w14:paraId="3E87D2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EFE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80" w:type="dxa"/>
            <w:vMerge w:val="continue"/>
            <w:noWrap w:val="0"/>
            <w:vAlign w:val="center"/>
          </w:tcPr>
          <w:p w14:paraId="5315DB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756" w:type="dxa"/>
            <w:gridSpan w:val="4"/>
            <w:noWrap w:val="0"/>
            <w:vAlign w:val="center"/>
          </w:tcPr>
          <w:p w14:paraId="47E146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保障202</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年4名差额编制人员工资、社保经费按时发放到位。</w:t>
            </w:r>
          </w:p>
        </w:tc>
        <w:tc>
          <w:tcPr>
            <w:tcW w:w="3862" w:type="dxa"/>
            <w:gridSpan w:val="4"/>
            <w:noWrap w:val="0"/>
            <w:vAlign w:val="center"/>
          </w:tcPr>
          <w:p w14:paraId="3CE14F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　　保障202</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年4名差额编制人员工资、社保经费按时发放到位。</w:t>
            </w:r>
          </w:p>
        </w:tc>
      </w:tr>
      <w:tr w14:paraId="28A8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0519BE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31C5D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0AD72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3398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71CC0F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8B190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508" w:type="dxa"/>
            <w:noWrap w:val="0"/>
            <w:vAlign w:val="center"/>
          </w:tcPr>
          <w:p w14:paraId="62D23F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88" w:type="dxa"/>
            <w:noWrap w:val="0"/>
            <w:vAlign w:val="center"/>
          </w:tcPr>
          <w:p w14:paraId="27DF6B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58F9A1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06" w:type="dxa"/>
            <w:noWrap w:val="0"/>
            <w:vAlign w:val="center"/>
          </w:tcPr>
          <w:p w14:paraId="3ED169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BF25F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04" w:type="dxa"/>
            <w:noWrap w:val="0"/>
            <w:vAlign w:val="center"/>
          </w:tcPr>
          <w:p w14:paraId="3C7A5E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994" w:type="dxa"/>
            <w:noWrap w:val="0"/>
            <w:vAlign w:val="center"/>
          </w:tcPr>
          <w:p w14:paraId="72C1B5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958" w:type="dxa"/>
            <w:noWrap w:val="0"/>
            <w:vAlign w:val="center"/>
          </w:tcPr>
          <w:p w14:paraId="4EAC44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16059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47E592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737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80" w:type="dxa"/>
            <w:vMerge w:val="continue"/>
            <w:noWrap w:val="0"/>
            <w:vAlign w:val="center"/>
          </w:tcPr>
          <w:p w14:paraId="5DAF7A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2AE97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F396E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50分</w:t>
            </w:r>
            <w:r>
              <w:rPr>
                <w:rFonts w:hint="eastAsia" w:ascii="仿宋" w:hAnsi="仿宋" w:eastAsia="仿宋" w:cs="仿宋"/>
                <w:color w:val="000000"/>
                <w:kern w:val="0"/>
                <w:sz w:val="20"/>
                <w:szCs w:val="20"/>
                <w:lang w:eastAsia="zh-CN"/>
              </w:rPr>
              <w:t>）</w:t>
            </w:r>
          </w:p>
        </w:tc>
        <w:tc>
          <w:tcPr>
            <w:tcW w:w="1080" w:type="dxa"/>
            <w:noWrap w:val="0"/>
            <w:vAlign w:val="center"/>
          </w:tcPr>
          <w:p w14:paraId="67186C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508" w:type="dxa"/>
            <w:noWrap w:val="0"/>
            <w:vAlign w:val="center"/>
          </w:tcPr>
          <w:p w14:paraId="28C083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差额编制人</w:t>
            </w:r>
            <w:r>
              <w:rPr>
                <w:rFonts w:hint="eastAsia" w:ascii="仿宋" w:hAnsi="仿宋" w:eastAsia="仿宋" w:cs="仿宋"/>
                <w:color w:val="000000"/>
                <w:kern w:val="0"/>
                <w:sz w:val="20"/>
                <w:szCs w:val="20"/>
                <w:lang w:eastAsia="zh-CN"/>
              </w:rPr>
              <w:t>数</w:t>
            </w:r>
          </w:p>
        </w:tc>
        <w:tc>
          <w:tcPr>
            <w:tcW w:w="1088" w:type="dxa"/>
            <w:noWrap w:val="0"/>
            <w:vAlign w:val="center"/>
          </w:tcPr>
          <w:p w14:paraId="620C07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4人</w:t>
            </w:r>
          </w:p>
        </w:tc>
        <w:tc>
          <w:tcPr>
            <w:tcW w:w="1106" w:type="dxa"/>
            <w:noWrap w:val="0"/>
            <w:vAlign w:val="center"/>
          </w:tcPr>
          <w:p w14:paraId="70883A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4人</w:t>
            </w:r>
          </w:p>
        </w:tc>
        <w:tc>
          <w:tcPr>
            <w:tcW w:w="804" w:type="dxa"/>
            <w:noWrap w:val="0"/>
            <w:vAlign w:val="center"/>
          </w:tcPr>
          <w:p w14:paraId="07C14B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53EC03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c>
          <w:tcPr>
            <w:tcW w:w="958" w:type="dxa"/>
            <w:noWrap w:val="0"/>
            <w:vAlign w:val="center"/>
          </w:tcPr>
          <w:p w14:paraId="7E3E57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0A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80" w:type="dxa"/>
            <w:vMerge w:val="continue"/>
            <w:noWrap w:val="0"/>
            <w:vAlign w:val="center"/>
          </w:tcPr>
          <w:p w14:paraId="33B2FD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B90D7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AE6A7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508" w:type="dxa"/>
            <w:noWrap w:val="0"/>
            <w:vAlign w:val="center"/>
          </w:tcPr>
          <w:p w14:paraId="53A482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资金到位率</w:t>
            </w:r>
          </w:p>
        </w:tc>
        <w:tc>
          <w:tcPr>
            <w:tcW w:w="1088" w:type="dxa"/>
            <w:noWrap w:val="0"/>
            <w:vAlign w:val="center"/>
          </w:tcPr>
          <w:p w14:paraId="183BB8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06" w:type="dxa"/>
            <w:noWrap w:val="0"/>
            <w:vAlign w:val="center"/>
          </w:tcPr>
          <w:p w14:paraId="73C88C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04" w:type="dxa"/>
            <w:noWrap w:val="0"/>
            <w:vAlign w:val="center"/>
          </w:tcPr>
          <w:p w14:paraId="188958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15分</w:t>
            </w:r>
          </w:p>
        </w:tc>
        <w:tc>
          <w:tcPr>
            <w:tcW w:w="994" w:type="dxa"/>
            <w:noWrap w:val="0"/>
            <w:vAlign w:val="center"/>
          </w:tcPr>
          <w:p w14:paraId="25BB4C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15分</w:t>
            </w:r>
          </w:p>
        </w:tc>
        <w:tc>
          <w:tcPr>
            <w:tcW w:w="958" w:type="dxa"/>
            <w:noWrap w:val="0"/>
            <w:vAlign w:val="center"/>
          </w:tcPr>
          <w:p w14:paraId="3BF2E3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DEE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ECB30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A276D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6647A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508" w:type="dxa"/>
            <w:noWrap w:val="0"/>
            <w:vAlign w:val="center"/>
          </w:tcPr>
          <w:p w14:paraId="4392F8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资金支付</w:t>
            </w:r>
            <w:r>
              <w:rPr>
                <w:rFonts w:hint="eastAsia" w:ascii="仿宋" w:hAnsi="仿宋" w:eastAsia="仿宋" w:cs="仿宋"/>
                <w:color w:val="000000"/>
                <w:kern w:val="0"/>
                <w:sz w:val="20"/>
                <w:szCs w:val="20"/>
              </w:rPr>
              <w:t>及时率</w:t>
            </w:r>
          </w:p>
        </w:tc>
        <w:tc>
          <w:tcPr>
            <w:tcW w:w="1088" w:type="dxa"/>
            <w:noWrap w:val="0"/>
            <w:vAlign w:val="center"/>
          </w:tcPr>
          <w:p w14:paraId="48A901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106" w:type="dxa"/>
            <w:noWrap w:val="0"/>
            <w:vAlign w:val="center"/>
          </w:tcPr>
          <w:p w14:paraId="382C4B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04" w:type="dxa"/>
            <w:noWrap w:val="0"/>
            <w:vAlign w:val="center"/>
          </w:tcPr>
          <w:p w14:paraId="5DED9A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15分</w:t>
            </w:r>
          </w:p>
        </w:tc>
        <w:tc>
          <w:tcPr>
            <w:tcW w:w="994" w:type="dxa"/>
            <w:noWrap w:val="0"/>
            <w:vAlign w:val="center"/>
          </w:tcPr>
          <w:p w14:paraId="12F46C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15分</w:t>
            </w:r>
          </w:p>
        </w:tc>
        <w:tc>
          <w:tcPr>
            <w:tcW w:w="958" w:type="dxa"/>
            <w:noWrap w:val="0"/>
            <w:vAlign w:val="center"/>
          </w:tcPr>
          <w:p w14:paraId="7F33E5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2C7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80" w:type="dxa"/>
            <w:vMerge w:val="continue"/>
            <w:noWrap w:val="0"/>
            <w:vAlign w:val="center"/>
          </w:tcPr>
          <w:p w14:paraId="209A4E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B407D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C4017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508" w:type="dxa"/>
            <w:noWrap w:val="0"/>
            <w:vAlign w:val="center"/>
          </w:tcPr>
          <w:p w14:paraId="5481B5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差额编制人员工资、社保</w:t>
            </w:r>
          </w:p>
        </w:tc>
        <w:tc>
          <w:tcPr>
            <w:tcW w:w="1088" w:type="dxa"/>
            <w:noWrap w:val="0"/>
            <w:vAlign w:val="center"/>
          </w:tcPr>
          <w:p w14:paraId="75C34F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32万</w:t>
            </w:r>
          </w:p>
        </w:tc>
        <w:tc>
          <w:tcPr>
            <w:tcW w:w="1106" w:type="dxa"/>
            <w:noWrap w:val="0"/>
            <w:vAlign w:val="center"/>
          </w:tcPr>
          <w:p w14:paraId="6535F7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32万</w:t>
            </w:r>
          </w:p>
        </w:tc>
        <w:tc>
          <w:tcPr>
            <w:tcW w:w="804" w:type="dxa"/>
            <w:noWrap w:val="0"/>
            <w:vAlign w:val="center"/>
          </w:tcPr>
          <w:p w14:paraId="278EDA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3C0193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c>
          <w:tcPr>
            <w:tcW w:w="958" w:type="dxa"/>
            <w:noWrap w:val="0"/>
            <w:vAlign w:val="center"/>
          </w:tcPr>
          <w:p w14:paraId="01FDBB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DE2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80" w:type="dxa"/>
            <w:vMerge w:val="continue"/>
            <w:noWrap w:val="0"/>
            <w:vAlign w:val="center"/>
          </w:tcPr>
          <w:p w14:paraId="5787F8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35D34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E22C4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1080" w:type="dxa"/>
            <w:noWrap w:val="0"/>
            <w:vAlign w:val="center"/>
          </w:tcPr>
          <w:p w14:paraId="7289E8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07183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8" w:type="dxa"/>
            <w:noWrap w:val="0"/>
            <w:vAlign w:val="center"/>
          </w:tcPr>
          <w:p w14:paraId="23754C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保障职工正常工资水平</w:t>
            </w:r>
          </w:p>
        </w:tc>
        <w:tc>
          <w:tcPr>
            <w:tcW w:w="1088" w:type="dxa"/>
            <w:noWrap w:val="0"/>
            <w:vAlign w:val="center"/>
          </w:tcPr>
          <w:p w14:paraId="11F9EE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06" w:type="dxa"/>
            <w:noWrap w:val="0"/>
            <w:vAlign w:val="center"/>
          </w:tcPr>
          <w:p w14:paraId="302D0E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804" w:type="dxa"/>
            <w:noWrap w:val="0"/>
            <w:vAlign w:val="center"/>
          </w:tcPr>
          <w:p w14:paraId="1C28AD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26D1E4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c>
          <w:tcPr>
            <w:tcW w:w="958" w:type="dxa"/>
            <w:noWrap w:val="0"/>
            <w:vAlign w:val="center"/>
          </w:tcPr>
          <w:p w14:paraId="15EF27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344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vMerge w:val="continue"/>
            <w:noWrap w:val="0"/>
            <w:vAlign w:val="center"/>
          </w:tcPr>
          <w:p w14:paraId="1B16F8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D1549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94D2D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8D770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8" w:type="dxa"/>
            <w:noWrap w:val="0"/>
            <w:vAlign w:val="center"/>
          </w:tcPr>
          <w:p w14:paraId="1530F7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提高工作效率</w:t>
            </w:r>
          </w:p>
        </w:tc>
        <w:tc>
          <w:tcPr>
            <w:tcW w:w="1088" w:type="dxa"/>
            <w:noWrap w:val="0"/>
            <w:vAlign w:val="center"/>
          </w:tcPr>
          <w:p w14:paraId="4F3AC1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06" w:type="dxa"/>
            <w:noWrap w:val="0"/>
            <w:vAlign w:val="center"/>
          </w:tcPr>
          <w:p w14:paraId="699898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804" w:type="dxa"/>
            <w:noWrap w:val="0"/>
            <w:vAlign w:val="center"/>
          </w:tcPr>
          <w:p w14:paraId="6B1186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3DAF30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c>
          <w:tcPr>
            <w:tcW w:w="958" w:type="dxa"/>
            <w:noWrap w:val="0"/>
            <w:vAlign w:val="center"/>
          </w:tcPr>
          <w:p w14:paraId="2400C1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86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80" w:type="dxa"/>
            <w:vMerge w:val="continue"/>
            <w:noWrap w:val="0"/>
            <w:vAlign w:val="center"/>
          </w:tcPr>
          <w:p w14:paraId="219BCD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E5E47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644B3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B9582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08" w:type="dxa"/>
            <w:noWrap w:val="0"/>
            <w:vAlign w:val="center"/>
          </w:tcPr>
          <w:p w14:paraId="71B95C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生态效益情况</w:t>
            </w:r>
          </w:p>
        </w:tc>
        <w:tc>
          <w:tcPr>
            <w:tcW w:w="1088" w:type="dxa"/>
            <w:noWrap w:val="0"/>
            <w:vAlign w:val="center"/>
          </w:tcPr>
          <w:p w14:paraId="241DD2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06" w:type="dxa"/>
            <w:noWrap w:val="0"/>
            <w:vAlign w:val="center"/>
          </w:tcPr>
          <w:p w14:paraId="5F980D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804" w:type="dxa"/>
            <w:noWrap w:val="0"/>
            <w:vAlign w:val="center"/>
          </w:tcPr>
          <w:p w14:paraId="58EC2C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5分</w:t>
            </w:r>
          </w:p>
        </w:tc>
        <w:tc>
          <w:tcPr>
            <w:tcW w:w="994" w:type="dxa"/>
            <w:noWrap w:val="0"/>
            <w:vAlign w:val="center"/>
          </w:tcPr>
          <w:p w14:paraId="207659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3分</w:t>
            </w:r>
          </w:p>
        </w:tc>
        <w:tc>
          <w:tcPr>
            <w:tcW w:w="958" w:type="dxa"/>
            <w:noWrap w:val="0"/>
            <w:vAlign w:val="center"/>
          </w:tcPr>
          <w:p w14:paraId="1B30E3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91B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80" w:type="dxa"/>
            <w:vMerge w:val="continue"/>
            <w:noWrap w:val="0"/>
            <w:vAlign w:val="center"/>
          </w:tcPr>
          <w:p w14:paraId="5ABA66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13DE6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4D4C6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508" w:type="dxa"/>
            <w:noWrap w:val="0"/>
            <w:vAlign w:val="center"/>
          </w:tcPr>
          <w:p w14:paraId="3292DA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增强差额编制人员工作积极性</w:t>
            </w:r>
          </w:p>
        </w:tc>
        <w:tc>
          <w:tcPr>
            <w:tcW w:w="1088" w:type="dxa"/>
            <w:noWrap w:val="0"/>
            <w:vAlign w:val="center"/>
          </w:tcPr>
          <w:p w14:paraId="51C3D1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　</w:t>
            </w:r>
          </w:p>
        </w:tc>
        <w:tc>
          <w:tcPr>
            <w:tcW w:w="1106" w:type="dxa"/>
            <w:noWrap w:val="0"/>
            <w:vAlign w:val="center"/>
          </w:tcPr>
          <w:p w14:paraId="1A50AB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　</w:t>
            </w:r>
          </w:p>
        </w:tc>
        <w:tc>
          <w:tcPr>
            <w:tcW w:w="804" w:type="dxa"/>
            <w:noWrap w:val="0"/>
            <w:vAlign w:val="center"/>
          </w:tcPr>
          <w:p w14:paraId="63A64E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5分</w:t>
            </w:r>
          </w:p>
        </w:tc>
        <w:tc>
          <w:tcPr>
            <w:tcW w:w="994" w:type="dxa"/>
            <w:noWrap w:val="0"/>
            <w:vAlign w:val="center"/>
          </w:tcPr>
          <w:p w14:paraId="089FE8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5分</w:t>
            </w:r>
          </w:p>
        </w:tc>
        <w:tc>
          <w:tcPr>
            <w:tcW w:w="958" w:type="dxa"/>
            <w:noWrap w:val="0"/>
            <w:vAlign w:val="center"/>
          </w:tcPr>
          <w:p w14:paraId="40B8B0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490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799240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7609F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4AF515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6B24E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080" w:type="dxa"/>
            <w:noWrap w:val="0"/>
            <w:vAlign w:val="center"/>
          </w:tcPr>
          <w:p w14:paraId="4CFE2C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508" w:type="dxa"/>
            <w:noWrap w:val="0"/>
            <w:vAlign w:val="center"/>
          </w:tcPr>
          <w:p w14:paraId="48A24B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差额编制人员满意度</w:t>
            </w:r>
          </w:p>
        </w:tc>
        <w:tc>
          <w:tcPr>
            <w:tcW w:w="1088" w:type="dxa"/>
            <w:noWrap w:val="0"/>
            <w:vAlign w:val="center"/>
          </w:tcPr>
          <w:p w14:paraId="7499D0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≥95%</w:t>
            </w:r>
          </w:p>
        </w:tc>
        <w:tc>
          <w:tcPr>
            <w:tcW w:w="1106" w:type="dxa"/>
            <w:noWrap w:val="0"/>
            <w:vAlign w:val="center"/>
          </w:tcPr>
          <w:p w14:paraId="36CCEE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≥95%</w:t>
            </w:r>
          </w:p>
        </w:tc>
        <w:tc>
          <w:tcPr>
            <w:tcW w:w="804" w:type="dxa"/>
            <w:noWrap w:val="0"/>
            <w:vAlign w:val="center"/>
          </w:tcPr>
          <w:p w14:paraId="234FDA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0A0E4C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c>
          <w:tcPr>
            <w:tcW w:w="958" w:type="dxa"/>
            <w:noWrap w:val="0"/>
            <w:vAlign w:val="center"/>
          </w:tcPr>
          <w:p w14:paraId="02076A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8A5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42" w:type="dxa"/>
            <w:gridSpan w:val="6"/>
            <w:noWrap w:val="0"/>
            <w:vAlign w:val="center"/>
          </w:tcPr>
          <w:p w14:paraId="2FF610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04" w:type="dxa"/>
            <w:noWrap w:val="0"/>
            <w:vAlign w:val="center"/>
          </w:tcPr>
          <w:p w14:paraId="68E3A6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994" w:type="dxa"/>
            <w:noWrap w:val="0"/>
            <w:vAlign w:val="center"/>
          </w:tcPr>
          <w:p w14:paraId="3B31C9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98</w:t>
            </w:r>
          </w:p>
        </w:tc>
        <w:tc>
          <w:tcPr>
            <w:tcW w:w="958" w:type="dxa"/>
            <w:noWrap w:val="0"/>
            <w:vAlign w:val="center"/>
          </w:tcPr>
          <w:p w14:paraId="3776CE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6EB849B">
      <w:pPr>
        <w:widowControl w:val="0"/>
        <w:kinsoku/>
        <w:autoSpaceDE/>
        <w:autoSpaceDN/>
        <w:adjustRightInd/>
        <w:snapToGrid/>
        <w:spacing w:line="600" w:lineRule="exact"/>
        <w:ind w:firstLine="2640" w:firstLineChars="1100"/>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钟雪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2025年5月28日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19974535567</w:t>
      </w:r>
    </w:p>
    <w:p w14:paraId="620D8D5D">
      <w:pPr>
        <w:pStyle w:val="2"/>
        <w:rPr>
          <w:rFonts w:hint="eastAsia" w:ascii="Times New Roman" w:hAnsi="Times New Roman" w:eastAsia="仿宋_GB2312" w:cs="Times New Roman"/>
          <w:snapToGrid/>
          <w:color w:val="000000"/>
          <w:kern w:val="0"/>
          <w:sz w:val="24"/>
          <w:szCs w:val="24"/>
          <w:lang w:val="en-US" w:eastAsia="zh-CN" w:bidi="ar-SA"/>
        </w:rPr>
      </w:pPr>
    </w:p>
    <w:p w14:paraId="048AA08E">
      <w:pPr>
        <w:rPr>
          <w:rFonts w:hint="eastAsia" w:ascii="Times New Roman" w:hAnsi="Times New Roman" w:eastAsia="仿宋_GB2312" w:cs="Times New Roman"/>
          <w:snapToGrid/>
          <w:color w:val="000000"/>
          <w:kern w:val="0"/>
          <w:sz w:val="24"/>
          <w:szCs w:val="24"/>
          <w:lang w:val="en-US" w:eastAsia="zh-CN" w:bidi="ar-SA"/>
        </w:rPr>
      </w:pPr>
    </w:p>
    <w:p w14:paraId="7C55F7F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color="auto" w:fill="FFFFFF"/>
          <w:lang w:val="en-US" w:eastAsia="zh-CN" w:bidi="ar"/>
        </w:rPr>
        <w:t>项目支出绩效自评表2</w:t>
      </w:r>
    </w:p>
    <w:tbl>
      <w:tblPr>
        <w:tblStyle w:val="9"/>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696"/>
        <w:gridCol w:w="1027"/>
        <w:gridCol w:w="1073"/>
        <w:gridCol w:w="710"/>
        <w:gridCol w:w="994"/>
        <w:gridCol w:w="958"/>
      </w:tblGrid>
      <w:tr w14:paraId="79E9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80" w:type="dxa"/>
            <w:noWrap w:val="0"/>
            <w:vAlign w:val="center"/>
          </w:tcPr>
          <w:p w14:paraId="6BFA40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w:t>
            </w:r>
          </w:p>
          <w:p w14:paraId="165C6F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出名称</w:t>
            </w:r>
          </w:p>
        </w:tc>
        <w:tc>
          <w:tcPr>
            <w:tcW w:w="8618" w:type="dxa"/>
            <w:gridSpan w:val="8"/>
            <w:noWrap w:val="0"/>
            <w:vAlign w:val="center"/>
          </w:tcPr>
          <w:p w14:paraId="700C4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学校相关建设和运转项目</w:t>
            </w:r>
          </w:p>
        </w:tc>
      </w:tr>
      <w:tr w14:paraId="7A90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80" w:type="dxa"/>
            <w:noWrap w:val="0"/>
            <w:vAlign w:val="center"/>
          </w:tcPr>
          <w:p w14:paraId="481A0C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883" w:type="dxa"/>
            <w:gridSpan w:val="4"/>
            <w:noWrap w:val="0"/>
            <w:vAlign w:val="center"/>
          </w:tcPr>
          <w:p w14:paraId="556117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会同县教育局</w:t>
            </w:r>
          </w:p>
        </w:tc>
        <w:tc>
          <w:tcPr>
            <w:tcW w:w="1073" w:type="dxa"/>
            <w:noWrap w:val="0"/>
            <w:vAlign w:val="center"/>
          </w:tcPr>
          <w:p w14:paraId="01F012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662" w:type="dxa"/>
            <w:gridSpan w:val="3"/>
            <w:noWrap w:val="0"/>
            <w:vAlign w:val="center"/>
          </w:tcPr>
          <w:p w14:paraId="16A93F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会同县教育局</w:t>
            </w:r>
          </w:p>
        </w:tc>
      </w:tr>
      <w:tr w14:paraId="7D86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601A7B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项目资金</w:t>
            </w:r>
          </w:p>
          <w:p w14:paraId="4C394D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160" w:type="dxa"/>
            <w:gridSpan w:val="2"/>
            <w:noWrap w:val="0"/>
            <w:vAlign w:val="center"/>
          </w:tcPr>
          <w:p w14:paraId="05285E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696" w:type="dxa"/>
            <w:noWrap w:val="0"/>
            <w:vAlign w:val="center"/>
          </w:tcPr>
          <w:p w14:paraId="1FCC7A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EC640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27" w:type="dxa"/>
            <w:noWrap w:val="0"/>
            <w:vAlign w:val="center"/>
          </w:tcPr>
          <w:p w14:paraId="29AC2F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06B5A5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73" w:type="dxa"/>
            <w:noWrap w:val="0"/>
            <w:vAlign w:val="center"/>
          </w:tcPr>
          <w:p w14:paraId="52EC5C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2B402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10" w:type="dxa"/>
            <w:noWrap w:val="0"/>
            <w:vAlign w:val="center"/>
          </w:tcPr>
          <w:p w14:paraId="719383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94" w:type="dxa"/>
            <w:noWrap w:val="0"/>
            <w:vAlign w:val="center"/>
          </w:tcPr>
          <w:p w14:paraId="546823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958" w:type="dxa"/>
            <w:noWrap w:val="0"/>
            <w:vAlign w:val="center"/>
          </w:tcPr>
          <w:p w14:paraId="44FA1B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C78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80" w:type="dxa"/>
            <w:vMerge w:val="continue"/>
            <w:noWrap w:val="0"/>
            <w:vAlign w:val="center"/>
          </w:tcPr>
          <w:p w14:paraId="5C5FFE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7B215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696" w:type="dxa"/>
            <w:noWrap w:val="0"/>
            <w:vAlign w:val="center"/>
          </w:tcPr>
          <w:p w14:paraId="12E408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 xml:space="preserve"> 1199.77</w:t>
            </w:r>
          </w:p>
        </w:tc>
        <w:tc>
          <w:tcPr>
            <w:tcW w:w="1027" w:type="dxa"/>
            <w:noWrap w:val="0"/>
            <w:vAlign w:val="center"/>
          </w:tcPr>
          <w:p w14:paraId="00E906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1199.77</w:t>
            </w:r>
          </w:p>
        </w:tc>
        <w:tc>
          <w:tcPr>
            <w:tcW w:w="1073" w:type="dxa"/>
            <w:noWrap w:val="0"/>
            <w:vAlign w:val="center"/>
          </w:tcPr>
          <w:p w14:paraId="56E864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1199.77</w:t>
            </w:r>
          </w:p>
        </w:tc>
        <w:tc>
          <w:tcPr>
            <w:tcW w:w="710" w:type="dxa"/>
            <w:noWrap w:val="0"/>
            <w:vAlign w:val="center"/>
          </w:tcPr>
          <w:p w14:paraId="675079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10</w:t>
            </w:r>
            <w:r>
              <w:rPr>
                <w:rFonts w:hint="eastAsia" w:ascii="仿宋" w:hAnsi="仿宋" w:eastAsia="仿宋" w:cs="仿宋"/>
                <w:color w:val="000000"/>
                <w:kern w:val="0"/>
                <w:sz w:val="20"/>
                <w:szCs w:val="20"/>
                <w:lang w:eastAsia="zh-CN"/>
              </w:rPr>
              <w:t>分</w:t>
            </w:r>
          </w:p>
        </w:tc>
        <w:tc>
          <w:tcPr>
            <w:tcW w:w="994" w:type="dxa"/>
            <w:noWrap w:val="0"/>
            <w:vAlign w:val="center"/>
          </w:tcPr>
          <w:p w14:paraId="579D2DDD">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958" w:type="dxa"/>
            <w:noWrap w:val="0"/>
            <w:vAlign w:val="center"/>
          </w:tcPr>
          <w:p w14:paraId="54A4ED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r>
      <w:tr w14:paraId="4253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80" w:type="dxa"/>
            <w:vMerge w:val="continue"/>
            <w:noWrap w:val="0"/>
            <w:vAlign w:val="center"/>
          </w:tcPr>
          <w:p w14:paraId="567D9A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588D0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696" w:type="dxa"/>
            <w:noWrap w:val="0"/>
            <w:vAlign w:val="center"/>
          </w:tcPr>
          <w:p w14:paraId="17F9F4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c>
          <w:tcPr>
            <w:tcW w:w="1027" w:type="dxa"/>
            <w:noWrap w:val="0"/>
            <w:vAlign w:val="center"/>
          </w:tcPr>
          <w:p w14:paraId="7C2C0D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32万</w:t>
            </w:r>
          </w:p>
        </w:tc>
        <w:tc>
          <w:tcPr>
            <w:tcW w:w="1073" w:type="dxa"/>
            <w:noWrap w:val="0"/>
            <w:vAlign w:val="center"/>
          </w:tcPr>
          <w:p w14:paraId="615211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32万</w:t>
            </w:r>
          </w:p>
        </w:tc>
        <w:tc>
          <w:tcPr>
            <w:tcW w:w="710" w:type="dxa"/>
            <w:noWrap w:val="0"/>
            <w:vAlign w:val="center"/>
          </w:tcPr>
          <w:p w14:paraId="484232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2FA51B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958" w:type="dxa"/>
            <w:noWrap w:val="0"/>
            <w:vAlign w:val="center"/>
          </w:tcPr>
          <w:p w14:paraId="547D31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42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80" w:type="dxa"/>
            <w:vMerge w:val="continue"/>
            <w:noWrap w:val="0"/>
            <w:vAlign w:val="center"/>
          </w:tcPr>
          <w:p w14:paraId="5183B4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931891D">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696" w:type="dxa"/>
            <w:noWrap w:val="0"/>
            <w:vAlign w:val="center"/>
          </w:tcPr>
          <w:p w14:paraId="71C7A4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7" w:type="dxa"/>
            <w:noWrap w:val="0"/>
            <w:vAlign w:val="center"/>
          </w:tcPr>
          <w:p w14:paraId="1E92C6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3" w:type="dxa"/>
            <w:noWrap w:val="0"/>
            <w:vAlign w:val="center"/>
          </w:tcPr>
          <w:p w14:paraId="5CE178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c>
          <w:tcPr>
            <w:tcW w:w="710" w:type="dxa"/>
            <w:noWrap w:val="0"/>
            <w:vAlign w:val="center"/>
          </w:tcPr>
          <w:p w14:paraId="1F5B4F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6303F7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58" w:type="dxa"/>
            <w:noWrap w:val="0"/>
            <w:vAlign w:val="center"/>
          </w:tcPr>
          <w:p w14:paraId="4B11FB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8CC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0" w:type="dxa"/>
            <w:vMerge w:val="continue"/>
            <w:noWrap w:val="0"/>
            <w:vAlign w:val="center"/>
          </w:tcPr>
          <w:p w14:paraId="48E2E8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24038C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696" w:type="dxa"/>
            <w:noWrap w:val="0"/>
            <w:vAlign w:val="center"/>
          </w:tcPr>
          <w:p w14:paraId="41F16D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7" w:type="dxa"/>
            <w:noWrap w:val="0"/>
            <w:vAlign w:val="center"/>
          </w:tcPr>
          <w:p w14:paraId="482824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3" w:type="dxa"/>
            <w:noWrap w:val="0"/>
            <w:vAlign w:val="center"/>
          </w:tcPr>
          <w:p w14:paraId="6A50C0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10" w:type="dxa"/>
            <w:noWrap w:val="0"/>
            <w:vAlign w:val="center"/>
          </w:tcPr>
          <w:p w14:paraId="092A43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544F5F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58" w:type="dxa"/>
            <w:noWrap w:val="0"/>
            <w:vAlign w:val="center"/>
          </w:tcPr>
          <w:p w14:paraId="1A9D13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F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80" w:type="dxa"/>
            <w:vMerge w:val="restart"/>
            <w:noWrap w:val="0"/>
            <w:vAlign w:val="center"/>
          </w:tcPr>
          <w:p w14:paraId="16AFAE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883" w:type="dxa"/>
            <w:gridSpan w:val="4"/>
            <w:noWrap w:val="0"/>
            <w:vAlign w:val="center"/>
          </w:tcPr>
          <w:p w14:paraId="58860B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35" w:type="dxa"/>
            <w:gridSpan w:val="4"/>
            <w:noWrap w:val="0"/>
            <w:vAlign w:val="center"/>
          </w:tcPr>
          <w:p w14:paraId="536D89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50B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80" w:type="dxa"/>
            <w:vMerge w:val="continue"/>
            <w:noWrap w:val="0"/>
            <w:vAlign w:val="center"/>
          </w:tcPr>
          <w:p w14:paraId="47A9FB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883" w:type="dxa"/>
            <w:gridSpan w:val="4"/>
            <w:noWrap w:val="0"/>
            <w:vAlign w:val="center"/>
          </w:tcPr>
          <w:p w14:paraId="0CB11C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保障202</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年</w:t>
            </w:r>
            <w:r>
              <w:rPr>
                <w:rFonts w:hint="eastAsia" w:ascii="仿宋" w:hAnsi="仿宋" w:eastAsia="仿宋" w:cs="仿宋"/>
                <w:color w:val="000000"/>
                <w:kern w:val="0"/>
                <w:sz w:val="20"/>
                <w:szCs w:val="20"/>
                <w:lang w:val="en-US" w:eastAsia="zh-CN"/>
              </w:rPr>
              <w:t>学校实验室、三通两平台、心理咨询师等建设。</w:t>
            </w:r>
          </w:p>
        </w:tc>
        <w:tc>
          <w:tcPr>
            <w:tcW w:w="3735" w:type="dxa"/>
            <w:gridSpan w:val="4"/>
            <w:noWrap w:val="0"/>
            <w:vAlign w:val="center"/>
          </w:tcPr>
          <w:p w14:paraId="00B8B7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完成了心理咨询师、学校实验室设备购置及三通两平台等项目建设。</w:t>
            </w:r>
          </w:p>
        </w:tc>
      </w:tr>
      <w:tr w14:paraId="1ECA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FD17F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FD523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586D6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34013D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73618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04733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696" w:type="dxa"/>
            <w:noWrap w:val="0"/>
            <w:vAlign w:val="center"/>
          </w:tcPr>
          <w:p w14:paraId="376054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27" w:type="dxa"/>
            <w:noWrap w:val="0"/>
            <w:vAlign w:val="center"/>
          </w:tcPr>
          <w:p w14:paraId="41460C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A14DC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73" w:type="dxa"/>
            <w:noWrap w:val="0"/>
            <w:vAlign w:val="center"/>
          </w:tcPr>
          <w:p w14:paraId="76E8E5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CFBF0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10" w:type="dxa"/>
            <w:noWrap w:val="0"/>
            <w:vAlign w:val="center"/>
          </w:tcPr>
          <w:p w14:paraId="0BEE7A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994" w:type="dxa"/>
            <w:noWrap w:val="0"/>
            <w:vAlign w:val="center"/>
          </w:tcPr>
          <w:p w14:paraId="35ED6C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958" w:type="dxa"/>
            <w:noWrap w:val="0"/>
            <w:vAlign w:val="center"/>
          </w:tcPr>
          <w:p w14:paraId="2524B6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5C500D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67AF6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80B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80" w:type="dxa"/>
            <w:vMerge w:val="continue"/>
            <w:noWrap w:val="0"/>
            <w:vAlign w:val="center"/>
          </w:tcPr>
          <w:p w14:paraId="31D709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F5189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DC82C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50分</w:t>
            </w:r>
            <w:r>
              <w:rPr>
                <w:rFonts w:hint="eastAsia" w:ascii="仿宋" w:hAnsi="仿宋" w:eastAsia="仿宋" w:cs="仿宋"/>
                <w:color w:val="000000"/>
                <w:kern w:val="0"/>
                <w:sz w:val="20"/>
                <w:szCs w:val="20"/>
                <w:lang w:eastAsia="zh-CN"/>
              </w:rPr>
              <w:t>）</w:t>
            </w:r>
          </w:p>
        </w:tc>
        <w:tc>
          <w:tcPr>
            <w:tcW w:w="1080" w:type="dxa"/>
            <w:noWrap w:val="0"/>
            <w:vAlign w:val="center"/>
          </w:tcPr>
          <w:p w14:paraId="2A5CB3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696" w:type="dxa"/>
            <w:noWrap w:val="0"/>
            <w:vAlign w:val="center"/>
          </w:tcPr>
          <w:p w14:paraId="521105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建成心理实验室数量</w:t>
            </w:r>
          </w:p>
        </w:tc>
        <w:tc>
          <w:tcPr>
            <w:tcW w:w="1027" w:type="dxa"/>
            <w:noWrap w:val="0"/>
            <w:vAlign w:val="center"/>
          </w:tcPr>
          <w:p w14:paraId="61C1F59C">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48所</w:t>
            </w:r>
          </w:p>
        </w:tc>
        <w:tc>
          <w:tcPr>
            <w:tcW w:w="1073" w:type="dxa"/>
            <w:noWrap w:val="0"/>
            <w:vAlign w:val="center"/>
          </w:tcPr>
          <w:p w14:paraId="4412B9C5">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48所</w:t>
            </w:r>
          </w:p>
        </w:tc>
        <w:tc>
          <w:tcPr>
            <w:tcW w:w="710" w:type="dxa"/>
            <w:noWrap w:val="0"/>
            <w:vAlign w:val="center"/>
          </w:tcPr>
          <w:p w14:paraId="23CD58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73624F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c>
          <w:tcPr>
            <w:tcW w:w="958" w:type="dxa"/>
            <w:noWrap w:val="0"/>
            <w:vAlign w:val="center"/>
          </w:tcPr>
          <w:p w14:paraId="6984B8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7D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80" w:type="dxa"/>
            <w:vMerge w:val="continue"/>
            <w:noWrap w:val="0"/>
            <w:vAlign w:val="center"/>
          </w:tcPr>
          <w:p w14:paraId="5819A4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4B4B5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329BD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696" w:type="dxa"/>
            <w:noWrap w:val="0"/>
            <w:vAlign w:val="center"/>
          </w:tcPr>
          <w:p w14:paraId="0EF34C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实验室质量达标</w:t>
            </w:r>
          </w:p>
        </w:tc>
        <w:tc>
          <w:tcPr>
            <w:tcW w:w="1027" w:type="dxa"/>
            <w:noWrap w:val="0"/>
            <w:vAlign w:val="center"/>
          </w:tcPr>
          <w:p w14:paraId="62F6589F">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73" w:type="dxa"/>
            <w:noWrap w:val="0"/>
            <w:vAlign w:val="center"/>
          </w:tcPr>
          <w:p w14:paraId="3CC20C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710" w:type="dxa"/>
            <w:noWrap w:val="0"/>
            <w:vAlign w:val="center"/>
          </w:tcPr>
          <w:p w14:paraId="69EB59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15分</w:t>
            </w:r>
          </w:p>
        </w:tc>
        <w:tc>
          <w:tcPr>
            <w:tcW w:w="994" w:type="dxa"/>
            <w:noWrap w:val="0"/>
            <w:vAlign w:val="center"/>
          </w:tcPr>
          <w:p w14:paraId="6839B0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14分</w:t>
            </w:r>
          </w:p>
        </w:tc>
        <w:tc>
          <w:tcPr>
            <w:tcW w:w="958" w:type="dxa"/>
            <w:noWrap w:val="0"/>
            <w:vAlign w:val="center"/>
          </w:tcPr>
          <w:p w14:paraId="383B7E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3FD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AD950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60AB5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B86CD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696" w:type="dxa"/>
            <w:noWrap w:val="0"/>
            <w:vAlign w:val="center"/>
          </w:tcPr>
          <w:p w14:paraId="7D7FF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资金支付</w:t>
            </w:r>
            <w:r>
              <w:rPr>
                <w:rFonts w:hint="eastAsia" w:ascii="仿宋" w:hAnsi="仿宋" w:eastAsia="仿宋" w:cs="仿宋"/>
                <w:color w:val="000000"/>
                <w:kern w:val="0"/>
                <w:sz w:val="20"/>
                <w:szCs w:val="20"/>
              </w:rPr>
              <w:t>及时率</w:t>
            </w:r>
          </w:p>
        </w:tc>
        <w:tc>
          <w:tcPr>
            <w:tcW w:w="1027" w:type="dxa"/>
            <w:noWrap w:val="0"/>
            <w:vAlign w:val="center"/>
          </w:tcPr>
          <w:p w14:paraId="1D653387">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073" w:type="dxa"/>
            <w:noWrap w:val="0"/>
            <w:vAlign w:val="center"/>
          </w:tcPr>
          <w:p w14:paraId="08CD6D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710" w:type="dxa"/>
            <w:noWrap w:val="0"/>
            <w:vAlign w:val="center"/>
          </w:tcPr>
          <w:p w14:paraId="2F2A44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15分</w:t>
            </w:r>
          </w:p>
        </w:tc>
        <w:tc>
          <w:tcPr>
            <w:tcW w:w="994" w:type="dxa"/>
            <w:noWrap w:val="0"/>
            <w:vAlign w:val="center"/>
          </w:tcPr>
          <w:p w14:paraId="3D75F7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15分</w:t>
            </w:r>
          </w:p>
        </w:tc>
        <w:tc>
          <w:tcPr>
            <w:tcW w:w="958" w:type="dxa"/>
            <w:noWrap w:val="0"/>
            <w:vAlign w:val="center"/>
          </w:tcPr>
          <w:p w14:paraId="08FE11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110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80" w:type="dxa"/>
            <w:vMerge w:val="continue"/>
            <w:noWrap w:val="0"/>
            <w:vAlign w:val="center"/>
          </w:tcPr>
          <w:p w14:paraId="6E4C3B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1D115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EF108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696" w:type="dxa"/>
            <w:noWrap w:val="0"/>
            <w:vAlign w:val="center"/>
          </w:tcPr>
          <w:p w14:paraId="32BC75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支出成本</w:t>
            </w:r>
          </w:p>
        </w:tc>
        <w:tc>
          <w:tcPr>
            <w:tcW w:w="1027" w:type="dxa"/>
            <w:noWrap w:val="0"/>
            <w:vAlign w:val="center"/>
          </w:tcPr>
          <w:p w14:paraId="50EF6A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1181.68</w:t>
            </w:r>
          </w:p>
        </w:tc>
        <w:tc>
          <w:tcPr>
            <w:tcW w:w="1073" w:type="dxa"/>
            <w:noWrap w:val="0"/>
            <w:vAlign w:val="center"/>
          </w:tcPr>
          <w:p w14:paraId="67F29F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1181.68</w:t>
            </w:r>
          </w:p>
        </w:tc>
        <w:tc>
          <w:tcPr>
            <w:tcW w:w="710" w:type="dxa"/>
            <w:noWrap w:val="0"/>
            <w:vAlign w:val="center"/>
          </w:tcPr>
          <w:p w14:paraId="39DE4F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3EEC4D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c>
          <w:tcPr>
            <w:tcW w:w="958" w:type="dxa"/>
            <w:noWrap w:val="0"/>
            <w:vAlign w:val="center"/>
          </w:tcPr>
          <w:p w14:paraId="744E44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5BB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80" w:type="dxa"/>
            <w:vMerge w:val="continue"/>
            <w:noWrap w:val="0"/>
            <w:vAlign w:val="center"/>
          </w:tcPr>
          <w:p w14:paraId="5E7BF5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6D990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C42D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1080" w:type="dxa"/>
            <w:noWrap w:val="0"/>
            <w:vAlign w:val="center"/>
          </w:tcPr>
          <w:p w14:paraId="782A8D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070BA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96" w:type="dxa"/>
            <w:noWrap w:val="0"/>
            <w:vAlign w:val="center"/>
          </w:tcPr>
          <w:p w14:paraId="60B091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w:t>
            </w:r>
            <w:r>
              <w:rPr>
                <w:rFonts w:hint="eastAsia" w:ascii="仿宋" w:hAnsi="仿宋" w:eastAsia="仿宋" w:cs="仿宋"/>
                <w:color w:val="000000"/>
                <w:kern w:val="0"/>
                <w:sz w:val="20"/>
                <w:szCs w:val="20"/>
                <w:lang w:val="en-US" w:eastAsia="zh-CN"/>
              </w:rPr>
              <w:t>全县教育教学</w:t>
            </w:r>
            <w:r>
              <w:rPr>
                <w:rFonts w:hint="eastAsia" w:ascii="仿宋" w:hAnsi="仿宋" w:eastAsia="仿宋" w:cs="仿宋"/>
                <w:color w:val="000000"/>
                <w:kern w:val="0"/>
                <w:sz w:val="20"/>
                <w:szCs w:val="20"/>
              </w:rPr>
              <w:t>水平</w:t>
            </w:r>
          </w:p>
        </w:tc>
        <w:tc>
          <w:tcPr>
            <w:tcW w:w="1027" w:type="dxa"/>
            <w:noWrap w:val="0"/>
            <w:vAlign w:val="center"/>
          </w:tcPr>
          <w:p w14:paraId="335A9A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073" w:type="dxa"/>
            <w:noWrap w:val="0"/>
            <w:vAlign w:val="center"/>
          </w:tcPr>
          <w:p w14:paraId="11E2F2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710" w:type="dxa"/>
            <w:noWrap w:val="0"/>
            <w:vAlign w:val="center"/>
          </w:tcPr>
          <w:p w14:paraId="18DF38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52BFED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9分</w:t>
            </w:r>
          </w:p>
        </w:tc>
        <w:tc>
          <w:tcPr>
            <w:tcW w:w="958" w:type="dxa"/>
            <w:noWrap w:val="0"/>
            <w:vAlign w:val="center"/>
          </w:tcPr>
          <w:p w14:paraId="33B094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42D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vMerge w:val="continue"/>
            <w:noWrap w:val="0"/>
            <w:vAlign w:val="center"/>
          </w:tcPr>
          <w:p w14:paraId="736A6E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2228B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7C463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D7397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96" w:type="dxa"/>
            <w:noWrap w:val="0"/>
            <w:vAlign w:val="center"/>
          </w:tcPr>
          <w:p w14:paraId="26C736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提高</w:t>
            </w:r>
            <w:r>
              <w:rPr>
                <w:rFonts w:hint="eastAsia" w:ascii="仿宋" w:hAnsi="仿宋" w:eastAsia="仿宋" w:cs="仿宋"/>
                <w:color w:val="000000"/>
                <w:kern w:val="0"/>
                <w:sz w:val="20"/>
                <w:szCs w:val="20"/>
                <w:lang w:val="en-US" w:eastAsia="zh-CN"/>
              </w:rPr>
              <w:t>学校影响力</w:t>
            </w:r>
          </w:p>
        </w:tc>
        <w:tc>
          <w:tcPr>
            <w:tcW w:w="1027" w:type="dxa"/>
            <w:noWrap w:val="0"/>
            <w:vAlign w:val="center"/>
          </w:tcPr>
          <w:p w14:paraId="147812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073" w:type="dxa"/>
            <w:noWrap w:val="0"/>
            <w:vAlign w:val="center"/>
          </w:tcPr>
          <w:p w14:paraId="55BFF2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710" w:type="dxa"/>
            <w:noWrap w:val="0"/>
            <w:vAlign w:val="center"/>
          </w:tcPr>
          <w:p w14:paraId="0D9C0D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49A15D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9分</w:t>
            </w:r>
          </w:p>
        </w:tc>
        <w:tc>
          <w:tcPr>
            <w:tcW w:w="958" w:type="dxa"/>
            <w:noWrap w:val="0"/>
            <w:vAlign w:val="center"/>
          </w:tcPr>
          <w:p w14:paraId="5A2D10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5C1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80" w:type="dxa"/>
            <w:vMerge w:val="continue"/>
            <w:noWrap w:val="0"/>
            <w:vAlign w:val="center"/>
          </w:tcPr>
          <w:p w14:paraId="308A16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E5616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8269B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2F572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96" w:type="dxa"/>
            <w:noWrap w:val="0"/>
            <w:vAlign w:val="center"/>
          </w:tcPr>
          <w:p w14:paraId="7A6ACF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生态效益情况</w:t>
            </w:r>
          </w:p>
        </w:tc>
        <w:tc>
          <w:tcPr>
            <w:tcW w:w="1027" w:type="dxa"/>
            <w:noWrap w:val="0"/>
            <w:vAlign w:val="center"/>
          </w:tcPr>
          <w:p w14:paraId="216194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073" w:type="dxa"/>
            <w:noWrap w:val="0"/>
            <w:vAlign w:val="center"/>
          </w:tcPr>
          <w:p w14:paraId="39AB56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710" w:type="dxa"/>
            <w:noWrap w:val="0"/>
            <w:vAlign w:val="center"/>
          </w:tcPr>
          <w:p w14:paraId="0C81FF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5分</w:t>
            </w:r>
          </w:p>
        </w:tc>
        <w:tc>
          <w:tcPr>
            <w:tcW w:w="994" w:type="dxa"/>
            <w:noWrap w:val="0"/>
            <w:vAlign w:val="center"/>
          </w:tcPr>
          <w:p w14:paraId="6A7135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3分</w:t>
            </w:r>
          </w:p>
        </w:tc>
        <w:tc>
          <w:tcPr>
            <w:tcW w:w="958" w:type="dxa"/>
            <w:noWrap w:val="0"/>
            <w:vAlign w:val="center"/>
          </w:tcPr>
          <w:p w14:paraId="70CE62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B0E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80" w:type="dxa"/>
            <w:vMerge w:val="continue"/>
            <w:noWrap w:val="0"/>
            <w:vAlign w:val="center"/>
          </w:tcPr>
          <w:p w14:paraId="648AB9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14C00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F9B57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696" w:type="dxa"/>
            <w:noWrap w:val="0"/>
            <w:vAlign w:val="center"/>
          </w:tcPr>
          <w:p w14:paraId="6417A7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提高学校持续的教学影响力</w:t>
            </w:r>
          </w:p>
        </w:tc>
        <w:tc>
          <w:tcPr>
            <w:tcW w:w="1027" w:type="dxa"/>
            <w:noWrap w:val="0"/>
            <w:vAlign w:val="center"/>
          </w:tcPr>
          <w:p w14:paraId="16FC55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　</w:t>
            </w:r>
          </w:p>
        </w:tc>
        <w:tc>
          <w:tcPr>
            <w:tcW w:w="1073" w:type="dxa"/>
            <w:noWrap w:val="0"/>
            <w:vAlign w:val="center"/>
          </w:tcPr>
          <w:p w14:paraId="31FBFC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　</w:t>
            </w:r>
          </w:p>
        </w:tc>
        <w:tc>
          <w:tcPr>
            <w:tcW w:w="710" w:type="dxa"/>
            <w:noWrap w:val="0"/>
            <w:vAlign w:val="center"/>
          </w:tcPr>
          <w:p w14:paraId="3A5C60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5分</w:t>
            </w:r>
          </w:p>
        </w:tc>
        <w:tc>
          <w:tcPr>
            <w:tcW w:w="994" w:type="dxa"/>
            <w:noWrap w:val="0"/>
            <w:vAlign w:val="center"/>
          </w:tcPr>
          <w:p w14:paraId="3A37C3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5分</w:t>
            </w:r>
          </w:p>
        </w:tc>
        <w:tc>
          <w:tcPr>
            <w:tcW w:w="958" w:type="dxa"/>
            <w:noWrap w:val="0"/>
            <w:vAlign w:val="center"/>
          </w:tcPr>
          <w:p w14:paraId="623D91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4F8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331AF2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0427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474082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70BB7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080" w:type="dxa"/>
            <w:noWrap w:val="0"/>
            <w:vAlign w:val="center"/>
          </w:tcPr>
          <w:p w14:paraId="43CD5A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696" w:type="dxa"/>
            <w:noWrap w:val="0"/>
            <w:vAlign w:val="center"/>
          </w:tcPr>
          <w:p w14:paraId="320DD3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全县师生的满意度</w:t>
            </w:r>
          </w:p>
        </w:tc>
        <w:tc>
          <w:tcPr>
            <w:tcW w:w="1027" w:type="dxa"/>
            <w:noWrap w:val="0"/>
            <w:vAlign w:val="center"/>
          </w:tcPr>
          <w:p w14:paraId="6EAE77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≥95%</w:t>
            </w:r>
          </w:p>
        </w:tc>
        <w:tc>
          <w:tcPr>
            <w:tcW w:w="1073" w:type="dxa"/>
            <w:noWrap w:val="0"/>
            <w:vAlign w:val="center"/>
          </w:tcPr>
          <w:p w14:paraId="64B00F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≥95%</w:t>
            </w:r>
          </w:p>
        </w:tc>
        <w:tc>
          <w:tcPr>
            <w:tcW w:w="710" w:type="dxa"/>
            <w:noWrap w:val="0"/>
            <w:vAlign w:val="center"/>
          </w:tcPr>
          <w:p w14:paraId="62450D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78424A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9分</w:t>
            </w:r>
          </w:p>
        </w:tc>
        <w:tc>
          <w:tcPr>
            <w:tcW w:w="958" w:type="dxa"/>
            <w:noWrap w:val="0"/>
            <w:vAlign w:val="center"/>
          </w:tcPr>
          <w:p w14:paraId="4F25BD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3F1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36" w:type="dxa"/>
            <w:gridSpan w:val="6"/>
            <w:noWrap w:val="0"/>
            <w:vAlign w:val="center"/>
          </w:tcPr>
          <w:p w14:paraId="412377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10" w:type="dxa"/>
            <w:noWrap w:val="0"/>
            <w:vAlign w:val="center"/>
          </w:tcPr>
          <w:p w14:paraId="6AA643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994" w:type="dxa"/>
            <w:noWrap w:val="0"/>
            <w:vAlign w:val="center"/>
          </w:tcPr>
          <w:p w14:paraId="67FF38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94</w:t>
            </w:r>
          </w:p>
        </w:tc>
        <w:tc>
          <w:tcPr>
            <w:tcW w:w="958" w:type="dxa"/>
            <w:noWrap w:val="0"/>
            <w:vAlign w:val="center"/>
          </w:tcPr>
          <w:p w14:paraId="565E27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0AE14BF">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钟雪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2025年5月28日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19974535567</w:t>
      </w:r>
    </w:p>
    <w:p w14:paraId="6978DD3E">
      <w:pPr>
        <w:pStyle w:val="2"/>
        <w:ind w:left="0" w:leftChars="0" w:firstLine="0" w:firstLineChars="0"/>
        <w:rPr>
          <w:rFonts w:hint="eastAsia"/>
          <w:lang w:val="en-US" w:eastAsia="zh-CN"/>
        </w:rPr>
      </w:pPr>
    </w:p>
    <w:p w14:paraId="613AB1E6">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default"/>
          <w:lang w:val="en-US" w:eastAsia="zh-CN"/>
        </w:rPr>
      </w:pPr>
      <w:r>
        <w:rPr>
          <w:rFonts w:hint="eastAsia" w:ascii="方正小标宋_GBK" w:hAnsi="方正小标宋_GBK" w:eastAsia="方正小标宋_GBK" w:cs="方正小标宋_GBK"/>
          <w:i w:val="0"/>
          <w:iCs w:val="0"/>
          <w:caps w:val="0"/>
          <w:color w:val="000000"/>
          <w:spacing w:val="0"/>
          <w:kern w:val="0"/>
          <w:sz w:val="28"/>
          <w:szCs w:val="28"/>
          <w:shd w:val="clear" w:color="auto" w:fill="FFFFFF"/>
          <w:lang w:val="en-US" w:eastAsia="zh-CN" w:bidi="ar"/>
        </w:rPr>
        <w:t>项目支出绩效自评表3</w:t>
      </w:r>
    </w:p>
    <w:tbl>
      <w:tblPr>
        <w:tblStyle w:val="9"/>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696"/>
        <w:gridCol w:w="1027"/>
        <w:gridCol w:w="1073"/>
        <w:gridCol w:w="710"/>
        <w:gridCol w:w="994"/>
        <w:gridCol w:w="958"/>
      </w:tblGrid>
      <w:tr w14:paraId="0C97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80" w:type="dxa"/>
            <w:noWrap w:val="0"/>
            <w:vAlign w:val="center"/>
          </w:tcPr>
          <w:p w14:paraId="7EF2E8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w:t>
            </w:r>
          </w:p>
          <w:p w14:paraId="1D0086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出名称</w:t>
            </w:r>
          </w:p>
        </w:tc>
        <w:tc>
          <w:tcPr>
            <w:tcW w:w="8618" w:type="dxa"/>
            <w:gridSpan w:val="8"/>
            <w:noWrap w:val="0"/>
            <w:vAlign w:val="center"/>
          </w:tcPr>
          <w:p w14:paraId="77EDDF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教师专项支出项目</w:t>
            </w:r>
          </w:p>
        </w:tc>
      </w:tr>
      <w:tr w14:paraId="476F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80" w:type="dxa"/>
            <w:noWrap w:val="0"/>
            <w:vAlign w:val="center"/>
          </w:tcPr>
          <w:p w14:paraId="4890AC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883" w:type="dxa"/>
            <w:gridSpan w:val="4"/>
            <w:noWrap w:val="0"/>
            <w:vAlign w:val="center"/>
          </w:tcPr>
          <w:p w14:paraId="726DAF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会同县教育局</w:t>
            </w:r>
          </w:p>
        </w:tc>
        <w:tc>
          <w:tcPr>
            <w:tcW w:w="1073" w:type="dxa"/>
            <w:noWrap w:val="0"/>
            <w:vAlign w:val="center"/>
          </w:tcPr>
          <w:p w14:paraId="745955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662" w:type="dxa"/>
            <w:gridSpan w:val="3"/>
            <w:noWrap w:val="0"/>
            <w:vAlign w:val="center"/>
          </w:tcPr>
          <w:p w14:paraId="595347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会同县教育局</w:t>
            </w:r>
          </w:p>
        </w:tc>
      </w:tr>
      <w:tr w14:paraId="5E9A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8D123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项目资金</w:t>
            </w:r>
          </w:p>
          <w:p w14:paraId="04BC99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160" w:type="dxa"/>
            <w:gridSpan w:val="2"/>
            <w:noWrap w:val="0"/>
            <w:vAlign w:val="center"/>
          </w:tcPr>
          <w:p w14:paraId="5BFF1B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696" w:type="dxa"/>
            <w:noWrap w:val="0"/>
            <w:vAlign w:val="center"/>
          </w:tcPr>
          <w:p w14:paraId="34A084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626D82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27" w:type="dxa"/>
            <w:noWrap w:val="0"/>
            <w:vAlign w:val="center"/>
          </w:tcPr>
          <w:p w14:paraId="58EEF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6CE657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73" w:type="dxa"/>
            <w:noWrap w:val="0"/>
            <w:vAlign w:val="center"/>
          </w:tcPr>
          <w:p w14:paraId="731CB3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20371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10" w:type="dxa"/>
            <w:noWrap w:val="0"/>
            <w:vAlign w:val="center"/>
          </w:tcPr>
          <w:p w14:paraId="15F7E1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94" w:type="dxa"/>
            <w:noWrap w:val="0"/>
            <w:vAlign w:val="center"/>
          </w:tcPr>
          <w:p w14:paraId="355B90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958" w:type="dxa"/>
            <w:noWrap w:val="0"/>
            <w:vAlign w:val="center"/>
          </w:tcPr>
          <w:p w14:paraId="4521C6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1CE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80" w:type="dxa"/>
            <w:vMerge w:val="continue"/>
            <w:noWrap w:val="0"/>
            <w:vAlign w:val="center"/>
          </w:tcPr>
          <w:p w14:paraId="328048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B2A55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696" w:type="dxa"/>
            <w:noWrap w:val="0"/>
            <w:vAlign w:val="center"/>
          </w:tcPr>
          <w:p w14:paraId="095DDE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384.59</w:t>
            </w:r>
          </w:p>
        </w:tc>
        <w:tc>
          <w:tcPr>
            <w:tcW w:w="1027" w:type="dxa"/>
            <w:noWrap w:val="0"/>
            <w:vAlign w:val="center"/>
          </w:tcPr>
          <w:p w14:paraId="6064C0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384.59</w:t>
            </w:r>
          </w:p>
        </w:tc>
        <w:tc>
          <w:tcPr>
            <w:tcW w:w="1073" w:type="dxa"/>
            <w:noWrap w:val="0"/>
            <w:vAlign w:val="center"/>
          </w:tcPr>
          <w:p w14:paraId="43F65C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384.59</w:t>
            </w:r>
          </w:p>
        </w:tc>
        <w:tc>
          <w:tcPr>
            <w:tcW w:w="710" w:type="dxa"/>
            <w:noWrap w:val="0"/>
            <w:vAlign w:val="center"/>
          </w:tcPr>
          <w:p w14:paraId="14A949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10</w:t>
            </w:r>
            <w:r>
              <w:rPr>
                <w:rFonts w:hint="eastAsia" w:ascii="仿宋" w:hAnsi="仿宋" w:eastAsia="仿宋" w:cs="仿宋"/>
                <w:color w:val="000000"/>
                <w:kern w:val="0"/>
                <w:sz w:val="20"/>
                <w:szCs w:val="20"/>
                <w:lang w:eastAsia="zh-CN"/>
              </w:rPr>
              <w:t>分</w:t>
            </w:r>
          </w:p>
        </w:tc>
        <w:tc>
          <w:tcPr>
            <w:tcW w:w="994" w:type="dxa"/>
            <w:noWrap w:val="0"/>
            <w:vAlign w:val="center"/>
          </w:tcPr>
          <w:p w14:paraId="302DECC8">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958" w:type="dxa"/>
            <w:noWrap w:val="0"/>
            <w:vAlign w:val="center"/>
          </w:tcPr>
          <w:p w14:paraId="2A65C5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r>
      <w:tr w14:paraId="0407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80" w:type="dxa"/>
            <w:vMerge w:val="continue"/>
            <w:noWrap w:val="0"/>
            <w:vAlign w:val="center"/>
          </w:tcPr>
          <w:p w14:paraId="7F9516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6415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696" w:type="dxa"/>
            <w:noWrap w:val="0"/>
            <w:vAlign w:val="center"/>
          </w:tcPr>
          <w:p w14:paraId="691C28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384.59</w:t>
            </w:r>
          </w:p>
        </w:tc>
        <w:tc>
          <w:tcPr>
            <w:tcW w:w="1027" w:type="dxa"/>
            <w:noWrap w:val="0"/>
            <w:vAlign w:val="center"/>
          </w:tcPr>
          <w:p w14:paraId="294547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384.59</w:t>
            </w:r>
          </w:p>
        </w:tc>
        <w:tc>
          <w:tcPr>
            <w:tcW w:w="1073" w:type="dxa"/>
            <w:noWrap w:val="0"/>
            <w:vAlign w:val="center"/>
          </w:tcPr>
          <w:p w14:paraId="1C4266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384.59</w:t>
            </w:r>
          </w:p>
        </w:tc>
        <w:tc>
          <w:tcPr>
            <w:tcW w:w="710" w:type="dxa"/>
            <w:noWrap w:val="0"/>
            <w:vAlign w:val="center"/>
          </w:tcPr>
          <w:p w14:paraId="60F224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74B771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958" w:type="dxa"/>
            <w:noWrap w:val="0"/>
            <w:vAlign w:val="center"/>
          </w:tcPr>
          <w:p w14:paraId="15CE94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6F5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80" w:type="dxa"/>
            <w:vMerge w:val="continue"/>
            <w:noWrap w:val="0"/>
            <w:vAlign w:val="center"/>
          </w:tcPr>
          <w:p w14:paraId="113297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6F85D23">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696" w:type="dxa"/>
            <w:noWrap w:val="0"/>
            <w:vAlign w:val="center"/>
          </w:tcPr>
          <w:p w14:paraId="708E02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7" w:type="dxa"/>
            <w:noWrap w:val="0"/>
            <w:vAlign w:val="center"/>
          </w:tcPr>
          <w:p w14:paraId="08F8A6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3" w:type="dxa"/>
            <w:noWrap w:val="0"/>
            <w:vAlign w:val="center"/>
          </w:tcPr>
          <w:p w14:paraId="4D71E1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c>
          <w:tcPr>
            <w:tcW w:w="710" w:type="dxa"/>
            <w:noWrap w:val="0"/>
            <w:vAlign w:val="center"/>
          </w:tcPr>
          <w:p w14:paraId="57601B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187A78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58" w:type="dxa"/>
            <w:noWrap w:val="0"/>
            <w:vAlign w:val="center"/>
          </w:tcPr>
          <w:p w14:paraId="1C768E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656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0" w:type="dxa"/>
            <w:vMerge w:val="continue"/>
            <w:noWrap w:val="0"/>
            <w:vAlign w:val="center"/>
          </w:tcPr>
          <w:p w14:paraId="372BB7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424DF0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696" w:type="dxa"/>
            <w:noWrap w:val="0"/>
            <w:vAlign w:val="center"/>
          </w:tcPr>
          <w:p w14:paraId="065964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7" w:type="dxa"/>
            <w:noWrap w:val="0"/>
            <w:vAlign w:val="center"/>
          </w:tcPr>
          <w:p w14:paraId="531C77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3" w:type="dxa"/>
            <w:noWrap w:val="0"/>
            <w:vAlign w:val="center"/>
          </w:tcPr>
          <w:p w14:paraId="51259B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10" w:type="dxa"/>
            <w:noWrap w:val="0"/>
            <w:vAlign w:val="center"/>
          </w:tcPr>
          <w:p w14:paraId="77310F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2924B2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58" w:type="dxa"/>
            <w:noWrap w:val="0"/>
            <w:vAlign w:val="center"/>
          </w:tcPr>
          <w:p w14:paraId="6DBA2B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717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80" w:type="dxa"/>
            <w:vMerge w:val="restart"/>
            <w:noWrap w:val="0"/>
            <w:vAlign w:val="center"/>
          </w:tcPr>
          <w:p w14:paraId="0DB2F6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883" w:type="dxa"/>
            <w:gridSpan w:val="4"/>
            <w:noWrap w:val="0"/>
            <w:vAlign w:val="center"/>
          </w:tcPr>
          <w:p w14:paraId="0723C3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35" w:type="dxa"/>
            <w:gridSpan w:val="4"/>
            <w:noWrap w:val="0"/>
            <w:vAlign w:val="center"/>
          </w:tcPr>
          <w:p w14:paraId="65ACA2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5386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80" w:type="dxa"/>
            <w:vMerge w:val="continue"/>
            <w:noWrap w:val="0"/>
            <w:vAlign w:val="center"/>
          </w:tcPr>
          <w:p w14:paraId="26D58A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883" w:type="dxa"/>
            <w:gridSpan w:val="4"/>
            <w:noWrap w:val="0"/>
            <w:vAlign w:val="center"/>
          </w:tcPr>
          <w:p w14:paraId="53CFA6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保障</w:t>
            </w:r>
            <w:r>
              <w:rPr>
                <w:rFonts w:hint="eastAsia" w:ascii="仿宋" w:hAnsi="仿宋" w:eastAsia="仿宋" w:cs="仿宋"/>
                <w:color w:val="000000"/>
                <w:kern w:val="0"/>
                <w:sz w:val="20"/>
                <w:szCs w:val="20"/>
                <w:lang w:val="en-US" w:eastAsia="zh-CN"/>
              </w:rPr>
              <w:t>全县民办教师生活补助及教师奖励基金的充裕。</w:t>
            </w:r>
          </w:p>
        </w:tc>
        <w:tc>
          <w:tcPr>
            <w:tcW w:w="3735" w:type="dxa"/>
            <w:gridSpan w:val="4"/>
            <w:noWrap w:val="0"/>
            <w:vAlign w:val="center"/>
          </w:tcPr>
          <w:p w14:paraId="65FD60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color w:val="000000"/>
                <w:kern w:val="0"/>
                <w:sz w:val="20"/>
                <w:szCs w:val="20"/>
                <w:lang w:val="en-US" w:eastAsia="zh-CN"/>
              </w:rPr>
              <w:t>完成了2024年民办教师生活补助和教师奖励。</w:t>
            </w:r>
          </w:p>
        </w:tc>
      </w:tr>
      <w:tr w14:paraId="04F0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64BB9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A15C5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77B49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727B55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68BD62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9FC15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696" w:type="dxa"/>
            <w:noWrap w:val="0"/>
            <w:vAlign w:val="center"/>
          </w:tcPr>
          <w:p w14:paraId="137225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27" w:type="dxa"/>
            <w:noWrap w:val="0"/>
            <w:vAlign w:val="center"/>
          </w:tcPr>
          <w:p w14:paraId="2A0EF1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6A2A2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73" w:type="dxa"/>
            <w:noWrap w:val="0"/>
            <w:vAlign w:val="center"/>
          </w:tcPr>
          <w:p w14:paraId="0E1ED4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F0CAB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10" w:type="dxa"/>
            <w:noWrap w:val="0"/>
            <w:vAlign w:val="center"/>
          </w:tcPr>
          <w:p w14:paraId="12468B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994" w:type="dxa"/>
            <w:noWrap w:val="0"/>
            <w:vAlign w:val="center"/>
          </w:tcPr>
          <w:p w14:paraId="25C0AB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958" w:type="dxa"/>
            <w:noWrap w:val="0"/>
            <w:vAlign w:val="center"/>
          </w:tcPr>
          <w:p w14:paraId="78F79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AE644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49B12D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4AF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80" w:type="dxa"/>
            <w:vMerge w:val="continue"/>
            <w:noWrap w:val="0"/>
            <w:vAlign w:val="center"/>
          </w:tcPr>
          <w:p w14:paraId="29C741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8949C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1D29C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50分</w:t>
            </w:r>
            <w:r>
              <w:rPr>
                <w:rFonts w:hint="eastAsia" w:ascii="仿宋" w:hAnsi="仿宋" w:eastAsia="仿宋" w:cs="仿宋"/>
                <w:color w:val="000000"/>
                <w:kern w:val="0"/>
                <w:sz w:val="20"/>
                <w:szCs w:val="20"/>
                <w:lang w:eastAsia="zh-CN"/>
              </w:rPr>
              <w:t>）</w:t>
            </w:r>
          </w:p>
        </w:tc>
        <w:tc>
          <w:tcPr>
            <w:tcW w:w="1080" w:type="dxa"/>
            <w:noWrap w:val="0"/>
            <w:vAlign w:val="center"/>
          </w:tcPr>
          <w:p w14:paraId="6EB2F6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696" w:type="dxa"/>
            <w:noWrap w:val="0"/>
            <w:vAlign w:val="center"/>
          </w:tcPr>
          <w:p w14:paraId="0BC7B2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发放全县民办教师生活补助人数</w:t>
            </w:r>
          </w:p>
        </w:tc>
        <w:tc>
          <w:tcPr>
            <w:tcW w:w="1027" w:type="dxa"/>
            <w:noWrap w:val="0"/>
            <w:vAlign w:val="center"/>
          </w:tcPr>
          <w:p w14:paraId="78F75BEE">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487人</w:t>
            </w:r>
          </w:p>
        </w:tc>
        <w:tc>
          <w:tcPr>
            <w:tcW w:w="1073" w:type="dxa"/>
            <w:noWrap w:val="0"/>
            <w:vAlign w:val="center"/>
          </w:tcPr>
          <w:p w14:paraId="5C1C0FCC">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487人</w:t>
            </w:r>
          </w:p>
        </w:tc>
        <w:tc>
          <w:tcPr>
            <w:tcW w:w="710" w:type="dxa"/>
            <w:noWrap w:val="0"/>
            <w:vAlign w:val="center"/>
          </w:tcPr>
          <w:p w14:paraId="617540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31AC80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c>
          <w:tcPr>
            <w:tcW w:w="958" w:type="dxa"/>
            <w:noWrap w:val="0"/>
            <w:vAlign w:val="center"/>
          </w:tcPr>
          <w:p w14:paraId="1152F4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F90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80" w:type="dxa"/>
            <w:vMerge w:val="continue"/>
            <w:noWrap w:val="0"/>
            <w:vAlign w:val="center"/>
          </w:tcPr>
          <w:p w14:paraId="593CBC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044E1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60894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696" w:type="dxa"/>
            <w:noWrap w:val="0"/>
            <w:vAlign w:val="center"/>
          </w:tcPr>
          <w:p w14:paraId="75F7F5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完成全年补助发放</w:t>
            </w:r>
          </w:p>
        </w:tc>
        <w:tc>
          <w:tcPr>
            <w:tcW w:w="1027" w:type="dxa"/>
            <w:noWrap w:val="0"/>
            <w:vAlign w:val="center"/>
          </w:tcPr>
          <w:p w14:paraId="0499B2C0">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73" w:type="dxa"/>
            <w:noWrap w:val="0"/>
            <w:vAlign w:val="center"/>
          </w:tcPr>
          <w:p w14:paraId="14E595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710" w:type="dxa"/>
            <w:noWrap w:val="0"/>
            <w:vAlign w:val="center"/>
          </w:tcPr>
          <w:p w14:paraId="1CC189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15分</w:t>
            </w:r>
          </w:p>
        </w:tc>
        <w:tc>
          <w:tcPr>
            <w:tcW w:w="994" w:type="dxa"/>
            <w:noWrap w:val="0"/>
            <w:vAlign w:val="center"/>
          </w:tcPr>
          <w:p w14:paraId="085AB2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14分</w:t>
            </w:r>
          </w:p>
        </w:tc>
        <w:tc>
          <w:tcPr>
            <w:tcW w:w="958" w:type="dxa"/>
            <w:noWrap w:val="0"/>
            <w:vAlign w:val="center"/>
          </w:tcPr>
          <w:p w14:paraId="0A97A8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914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96066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A787B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21C1A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696" w:type="dxa"/>
            <w:noWrap w:val="0"/>
            <w:vAlign w:val="center"/>
          </w:tcPr>
          <w:p w14:paraId="28784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资金支付</w:t>
            </w:r>
            <w:r>
              <w:rPr>
                <w:rFonts w:hint="eastAsia" w:ascii="仿宋" w:hAnsi="仿宋" w:eastAsia="仿宋" w:cs="仿宋"/>
                <w:color w:val="000000"/>
                <w:kern w:val="0"/>
                <w:sz w:val="20"/>
                <w:szCs w:val="20"/>
              </w:rPr>
              <w:t>及时率</w:t>
            </w:r>
          </w:p>
        </w:tc>
        <w:tc>
          <w:tcPr>
            <w:tcW w:w="1027" w:type="dxa"/>
            <w:noWrap w:val="0"/>
            <w:vAlign w:val="center"/>
          </w:tcPr>
          <w:p w14:paraId="1CF59F27">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073" w:type="dxa"/>
            <w:noWrap w:val="0"/>
            <w:vAlign w:val="center"/>
          </w:tcPr>
          <w:p w14:paraId="0264BC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710" w:type="dxa"/>
            <w:noWrap w:val="0"/>
            <w:vAlign w:val="center"/>
          </w:tcPr>
          <w:p w14:paraId="324544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15分</w:t>
            </w:r>
          </w:p>
        </w:tc>
        <w:tc>
          <w:tcPr>
            <w:tcW w:w="994" w:type="dxa"/>
            <w:noWrap w:val="0"/>
            <w:vAlign w:val="center"/>
          </w:tcPr>
          <w:p w14:paraId="0FAA39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15分</w:t>
            </w:r>
          </w:p>
        </w:tc>
        <w:tc>
          <w:tcPr>
            <w:tcW w:w="958" w:type="dxa"/>
            <w:noWrap w:val="0"/>
            <w:vAlign w:val="center"/>
          </w:tcPr>
          <w:p w14:paraId="41CBC0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AC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80" w:type="dxa"/>
            <w:vMerge w:val="continue"/>
            <w:noWrap w:val="0"/>
            <w:vAlign w:val="center"/>
          </w:tcPr>
          <w:p w14:paraId="10B31D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C8D3F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115AA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696" w:type="dxa"/>
            <w:noWrap w:val="0"/>
            <w:vAlign w:val="center"/>
          </w:tcPr>
          <w:p w14:paraId="340C1F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支出成本</w:t>
            </w:r>
          </w:p>
        </w:tc>
        <w:tc>
          <w:tcPr>
            <w:tcW w:w="1027" w:type="dxa"/>
            <w:noWrap w:val="0"/>
            <w:vAlign w:val="center"/>
          </w:tcPr>
          <w:p w14:paraId="202A90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384.59</w:t>
            </w:r>
          </w:p>
        </w:tc>
        <w:tc>
          <w:tcPr>
            <w:tcW w:w="1073" w:type="dxa"/>
            <w:noWrap w:val="0"/>
            <w:vAlign w:val="center"/>
          </w:tcPr>
          <w:p w14:paraId="5B1A18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384.59</w:t>
            </w:r>
          </w:p>
        </w:tc>
        <w:tc>
          <w:tcPr>
            <w:tcW w:w="710" w:type="dxa"/>
            <w:noWrap w:val="0"/>
            <w:vAlign w:val="center"/>
          </w:tcPr>
          <w:p w14:paraId="054A1F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55776A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c>
          <w:tcPr>
            <w:tcW w:w="958" w:type="dxa"/>
            <w:noWrap w:val="0"/>
            <w:vAlign w:val="center"/>
          </w:tcPr>
          <w:p w14:paraId="42FE10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B2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80" w:type="dxa"/>
            <w:vMerge w:val="continue"/>
            <w:noWrap w:val="0"/>
            <w:vAlign w:val="center"/>
          </w:tcPr>
          <w:p w14:paraId="18E327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2B774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5B7D5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1080" w:type="dxa"/>
            <w:noWrap w:val="0"/>
            <w:vAlign w:val="center"/>
          </w:tcPr>
          <w:p w14:paraId="4291DE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A1CE4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96" w:type="dxa"/>
            <w:noWrap w:val="0"/>
            <w:vAlign w:val="center"/>
          </w:tcPr>
          <w:p w14:paraId="159876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rPr>
              <w:t>保障</w:t>
            </w:r>
            <w:r>
              <w:rPr>
                <w:rFonts w:hint="eastAsia" w:ascii="仿宋" w:hAnsi="仿宋" w:eastAsia="仿宋" w:cs="仿宋"/>
                <w:color w:val="000000"/>
                <w:kern w:val="0"/>
                <w:sz w:val="20"/>
                <w:szCs w:val="20"/>
                <w:lang w:val="en-US" w:eastAsia="zh-CN"/>
              </w:rPr>
              <w:t>全县民办教师收入水平</w:t>
            </w:r>
          </w:p>
        </w:tc>
        <w:tc>
          <w:tcPr>
            <w:tcW w:w="1027" w:type="dxa"/>
            <w:noWrap w:val="0"/>
            <w:vAlign w:val="center"/>
          </w:tcPr>
          <w:p w14:paraId="026C33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073" w:type="dxa"/>
            <w:noWrap w:val="0"/>
            <w:vAlign w:val="center"/>
          </w:tcPr>
          <w:p w14:paraId="056DAE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710" w:type="dxa"/>
            <w:noWrap w:val="0"/>
            <w:vAlign w:val="center"/>
          </w:tcPr>
          <w:p w14:paraId="064187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737858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9分</w:t>
            </w:r>
          </w:p>
        </w:tc>
        <w:tc>
          <w:tcPr>
            <w:tcW w:w="958" w:type="dxa"/>
            <w:noWrap w:val="0"/>
            <w:vAlign w:val="center"/>
          </w:tcPr>
          <w:p w14:paraId="64CEC3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D13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vMerge w:val="continue"/>
            <w:noWrap w:val="0"/>
            <w:vAlign w:val="center"/>
          </w:tcPr>
          <w:p w14:paraId="446F91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55CF6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C32A0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5D581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96" w:type="dxa"/>
            <w:noWrap w:val="0"/>
            <w:vAlign w:val="center"/>
          </w:tcPr>
          <w:p w14:paraId="33A118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提高</w:t>
            </w:r>
            <w:r>
              <w:rPr>
                <w:rFonts w:hint="eastAsia" w:ascii="仿宋" w:hAnsi="仿宋" w:eastAsia="仿宋" w:cs="仿宋"/>
                <w:color w:val="000000"/>
                <w:kern w:val="0"/>
                <w:sz w:val="20"/>
                <w:szCs w:val="20"/>
                <w:lang w:val="en-US" w:eastAsia="zh-CN"/>
              </w:rPr>
              <w:t>社会影响力</w:t>
            </w:r>
          </w:p>
        </w:tc>
        <w:tc>
          <w:tcPr>
            <w:tcW w:w="1027" w:type="dxa"/>
            <w:noWrap w:val="0"/>
            <w:vAlign w:val="center"/>
          </w:tcPr>
          <w:p w14:paraId="03AE98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073" w:type="dxa"/>
            <w:noWrap w:val="0"/>
            <w:vAlign w:val="center"/>
          </w:tcPr>
          <w:p w14:paraId="7FD98E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710" w:type="dxa"/>
            <w:noWrap w:val="0"/>
            <w:vAlign w:val="center"/>
          </w:tcPr>
          <w:p w14:paraId="62379F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7407C0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9分</w:t>
            </w:r>
          </w:p>
        </w:tc>
        <w:tc>
          <w:tcPr>
            <w:tcW w:w="958" w:type="dxa"/>
            <w:noWrap w:val="0"/>
            <w:vAlign w:val="center"/>
          </w:tcPr>
          <w:p w14:paraId="26892B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447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80" w:type="dxa"/>
            <w:vMerge w:val="continue"/>
            <w:noWrap w:val="0"/>
            <w:vAlign w:val="center"/>
          </w:tcPr>
          <w:p w14:paraId="1A22B1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5EB7D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A2B5F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BEA82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96" w:type="dxa"/>
            <w:noWrap w:val="0"/>
            <w:vAlign w:val="center"/>
          </w:tcPr>
          <w:p w14:paraId="0B8D07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生态效益情况</w:t>
            </w:r>
          </w:p>
        </w:tc>
        <w:tc>
          <w:tcPr>
            <w:tcW w:w="1027" w:type="dxa"/>
            <w:noWrap w:val="0"/>
            <w:vAlign w:val="center"/>
          </w:tcPr>
          <w:p w14:paraId="2F552D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073" w:type="dxa"/>
            <w:noWrap w:val="0"/>
            <w:vAlign w:val="center"/>
          </w:tcPr>
          <w:p w14:paraId="675C6A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710" w:type="dxa"/>
            <w:noWrap w:val="0"/>
            <w:vAlign w:val="center"/>
          </w:tcPr>
          <w:p w14:paraId="47F9D6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5分</w:t>
            </w:r>
          </w:p>
        </w:tc>
        <w:tc>
          <w:tcPr>
            <w:tcW w:w="994" w:type="dxa"/>
            <w:noWrap w:val="0"/>
            <w:vAlign w:val="center"/>
          </w:tcPr>
          <w:p w14:paraId="4D5EF1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4分</w:t>
            </w:r>
          </w:p>
        </w:tc>
        <w:tc>
          <w:tcPr>
            <w:tcW w:w="958" w:type="dxa"/>
            <w:noWrap w:val="0"/>
            <w:vAlign w:val="center"/>
          </w:tcPr>
          <w:p w14:paraId="4197E1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92A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80" w:type="dxa"/>
            <w:vMerge w:val="continue"/>
            <w:noWrap w:val="0"/>
            <w:vAlign w:val="center"/>
          </w:tcPr>
          <w:p w14:paraId="6BB699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02113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7E2B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696" w:type="dxa"/>
            <w:noWrap w:val="0"/>
            <w:vAlign w:val="center"/>
          </w:tcPr>
          <w:p w14:paraId="7426F5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民办教师和教师奖励持续</w:t>
            </w:r>
          </w:p>
        </w:tc>
        <w:tc>
          <w:tcPr>
            <w:tcW w:w="1027" w:type="dxa"/>
            <w:noWrap w:val="0"/>
            <w:vAlign w:val="center"/>
          </w:tcPr>
          <w:p w14:paraId="7052C4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　</w:t>
            </w:r>
          </w:p>
        </w:tc>
        <w:tc>
          <w:tcPr>
            <w:tcW w:w="1073" w:type="dxa"/>
            <w:noWrap w:val="0"/>
            <w:vAlign w:val="center"/>
          </w:tcPr>
          <w:p w14:paraId="449448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　</w:t>
            </w:r>
          </w:p>
        </w:tc>
        <w:tc>
          <w:tcPr>
            <w:tcW w:w="710" w:type="dxa"/>
            <w:noWrap w:val="0"/>
            <w:vAlign w:val="center"/>
          </w:tcPr>
          <w:p w14:paraId="1167BB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5分</w:t>
            </w:r>
          </w:p>
        </w:tc>
        <w:tc>
          <w:tcPr>
            <w:tcW w:w="994" w:type="dxa"/>
            <w:noWrap w:val="0"/>
            <w:vAlign w:val="center"/>
          </w:tcPr>
          <w:p w14:paraId="05C69E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5分</w:t>
            </w:r>
          </w:p>
        </w:tc>
        <w:tc>
          <w:tcPr>
            <w:tcW w:w="958" w:type="dxa"/>
            <w:noWrap w:val="0"/>
            <w:vAlign w:val="center"/>
          </w:tcPr>
          <w:p w14:paraId="795FF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B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2E4600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D5417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AD8C8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57193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080" w:type="dxa"/>
            <w:noWrap w:val="0"/>
            <w:vAlign w:val="center"/>
          </w:tcPr>
          <w:p w14:paraId="330218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696" w:type="dxa"/>
            <w:noWrap w:val="0"/>
            <w:vAlign w:val="center"/>
          </w:tcPr>
          <w:p w14:paraId="7B28A6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全县民办教师和奖励教师的满意度</w:t>
            </w:r>
          </w:p>
        </w:tc>
        <w:tc>
          <w:tcPr>
            <w:tcW w:w="1027" w:type="dxa"/>
            <w:noWrap w:val="0"/>
            <w:vAlign w:val="center"/>
          </w:tcPr>
          <w:p w14:paraId="5EE2B1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≥95%</w:t>
            </w:r>
          </w:p>
        </w:tc>
        <w:tc>
          <w:tcPr>
            <w:tcW w:w="1073" w:type="dxa"/>
            <w:noWrap w:val="0"/>
            <w:vAlign w:val="center"/>
          </w:tcPr>
          <w:p w14:paraId="5F6CE8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≥95%</w:t>
            </w:r>
          </w:p>
        </w:tc>
        <w:tc>
          <w:tcPr>
            <w:tcW w:w="710" w:type="dxa"/>
            <w:noWrap w:val="0"/>
            <w:vAlign w:val="center"/>
          </w:tcPr>
          <w:p w14:paraId="30636F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13FA4F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9分</w:t>
            </w:r>
          </w:p>
        </w:tc>
        <w:tc>
          <w:tcPr>
            <w:tcW w:w="958" w:type="dxa"/>
            <w:noWrap w:val="0"/>
            <w:vAlign w:val="center"/>
          </w:tcPr>
          <w:p w14:paraId="7C6D6A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96F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36" w:type="dxa"/>
            <w:gridSpan w:val="6"/>
            <w:noWrap w:val="0"/>
            <w:vAlign w:val="center"/>
          </w:tcPr>
          <w:p w14:paraId="45B799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10" w:type="dxa"/>
            <w:noWrap w:val="0"/>
            <w:vAlign w:val="center"/>
          </w:tcPr>
          <w:p w14:paraId="7946BE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994" w:type="dxa"/>
            <w:noWrap w:val="0"/>
            <w:vAlign w:val="center"/>
          </w:tcPr>
          <w:p w14:paraId="56D9C3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w:t>
            </w:r>
          </w:p>
        </w:tc>
        <w:tc>
          <w:tcPr>
            <w:tcW w:w="958" w:type="dxa"/>
            <w:noWrap w:val="0"/>
            <w:vAlign w:val="center"/>
          </w:tcPr>
          <w:p w14:paraId="15D0BC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4616C0F">
      <w:pPr>
        <w:pStyle w:val="2"/>
        <w:rPr>
          <w:rFonts w:hint="default"/>
          <w:lang w:val="en-US" w:eastAsia="zh-CN"/>
        </w:rPr>
      </w:pPr>
    </w:p>
    <w:p w14:paraId="02FF3130">
      <w:pPr>
        <w:rPr>
          <w:rFonts w:hint="default"/>
          <w:lang w:val="en-US" w:eastAsia="zh-CN"/>
        </w:rPr>
      </w:pPr>
    </w:p>
    <w:p w14:paraId="20D470E5">
      <w:pPr>
        <w:pStyle w:val="2"/>
        <w:rPr>
          <w:rFonts w:hint="default"/>
          <w:lang w:val="en-US" w:eastAsia="zh-CN"/>
        </w:rPr>
      </w:pPr>
    </w:p>
    <w:p w14:paraId="78CEB8F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default"/>
          <w:lang w:val="en-US" w:eastAsia="zh-CN"/>
        </w:rPr>
      </w:pPr>
      <w:r>
        <w:rPr>
          <w:rFonts w:hint="eastAsia" w:ascii="方正小标宋_GBK" w:hAnsi="方正小标宋_GBK" w:eastAsia="方正小标宋_GBK" w:cs="方正小标宋_GBK"/>
          <w:i w:val="0"/>
          <w:iCs w:val="0"/>
          <w:caps w:val="0"/>
          <w:color w:val="000000"/>
          <w:spacing w:val="0"/>
          <w:kern w:val="0"/>
          <w:sz w:val="28"/>
          <w:szCs w:val="28"/>
          <w:shd w:val="clear" w:color="auto" w:fill="FFFFFF"/>
          <w:lang w:val="en-US" w:eastAsia="zh-CN" w:bidi="ar"/>
        </w:rPr>
        <w:t>项目支出绩效自评表4</w:t>
      </w:r>
    </w:p>
    <w:p w14:paraId="5AD525A5">
      <w:pPr>
        <w:rPr>
          <w:rFonts w:hint="default"/>
          <w:lang w:val="en-US" w:eastAsia="zh-CN"/>
        </w:rPr>
      </w:pPr>
    </w:p>
    <w:tbl>
      <w:tblPr>
        <w:tblStyle w:val="9"/>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696"/>
        <w:gridCol w:w="1027"/>
        <w:gridCol w:w="1073"/>
        <w:gridCol w:w="710"/>
        <w:gridCol w:w="994"/>
        <w:gridCol w:w="958"/>
      </w:tblGrid>
      <w:tr w14:paraId="49B6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80" w:type="dxa"/>
            <w:noWrap w:val="0"/>
            <w:vAlign w:val="center"/>
          </w:tcPr>
          <w:p w14:paraId="3AEBE4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w:t>
            </w:r>
          </w:p>
          <w:p w14:paraId="741CF6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出名称</w:t>
            </w:r>
          </w:p>
        </w:tc>
        <w:tc>
          <w:tcPr>
            <w:tcW w:w="8618" w:type="dxa"/>
            <w:gridSpan w:val="8"/>
            <w:noWrap w:val="0"/>
            <w:vAlign w:val="center"/>
          </w:tcPr>
          <w:p w14:paraId="7DB96A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各类考试、竞赛、督导评估、质量监测、课改师训等项目</w:t>
            </w:r>
          </w:p>
        </w:tc>
      </w:tr>
      <w:tr w14:paraId="5BC4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80" w:type="dxa"/>
            <w:noWrap w:val="0"/>
            <w:vAlign w:val="center"/>
          </w:tcPr>
          <w:p w14:paraId="6815AC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883" w:type="dxa"/>
            <w:gridSpan w:val="4"/>
            <w:noWrap w:val="0"/>
            <w:vAlign w:val="center"/>
          </w:tcPr>
          <w:p w14:paraId="42ED06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会同县教育局</w:t>
            </w:r>
          </w:p>
        </w:tc>
        <w:tc>
          <w:tcPr>
            <w:tcW w:w="1073" w:type="dxa"/>
            <w:noWrap w:val="0"/>
            <w:vAlign w:val="center"/>
          </w:tcPr>
          <w:p w14:paraId="179C8A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662" w:type="dxa"/>
            <w:gridSpan w:val="3"/>
            <w:noWrap w:val="0"/>
            <w:vAlign w:val="center"/>
          </w:tcPr>
          <w:p w14:paraId="0C91B8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会同县教育局</w:t>
            </w:r>
          </w:p>
        </w:tc>
      </w:tr>
      <w:tr w14:paraId="30F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0319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项目资金</w:t>
            </w:r>
          </w:p>
          <w:p w14:paraId="09F990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160" w:type="dxa"/>
            <w:gridSpan w:val="2"/>
            <w:noWrap w:val="0"/>
            <w:vAlign w:val="center"/>
          </w:tcPr>
          <w:p w14:paraId="460B78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696" w:type="dxa"/>
            <w:noWrap w:val="0"/>
            <w:vAlign w:val="center"/>
          </w:tcPr>
          <w:p w14:paraId="534506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4E3747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27" w:type="dxa"/>
            <w:noWrap w:val="0"/>
            <w:vAlign w:val="center"/>
          </w:tcPr>
          <w:p w14:paraId="27400C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98C85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73" w:type="dxa"/>
            <w:noWrap w:val="0"/>
            <w:vAlign w:val="center"/>
          </w:tcPr>
          <w:p w14:paraId="03D7F3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0A26C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10" w:type="dxa"/>
            <w:noWrap w:val="0"/>
            <w:vAlign w:val="center"/>
          </w:tcPr>
          <w:p w14:paraId="11E78F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94" w:type="dxa"/>
            <w:noWrap w:val="0"/>
            <w:vAlign w:val="center"/>
          </w:tcPr>
          <w:p w14:paraId="58074D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958" w:type="dxa"/>
            <w:noWrap w:val="0"/>
            <w:vAlign w:val="center"/>
          </w:tcPr>
          <w:p w14:paraId="130CDE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0EB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80" w:type="dxa"/>
            <w:vMerge w:val="continue"/>
            <w:noWrap w:val="0"/>
            <w:vAlign w:val="center"/>
          </w:tcPr>
          <w:p w14:paraId="0E1CB9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D94D4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696" w:type="dxa"/>
            <w:noWrap w:val="0"/>
            <w:vAlign w:val="center"/>
          </w:tcPr>
          <w:p w14:paraId="73EEA5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 xml:space="preserve">   469</w:t>
            </w:r>
          </w:p>
        </w:tc>
        <w:tc>
          <w:tcPr>
            <w:tcW w:w="1027" w:type="dxa"/>
            <w:noWrap w:val="0"/>
            <w:vAlign w:val="center"/>
          </w:tcPr>
          <w:p w14:paraId="0E720F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469</w:t>
            </w:r>
          </w:p>
        </w:tc>
        <w:tc>
          <w:tcPr>
            <w:tcW w:w="1073" w:type="dxa"/>
            <w:noWrap w:val="0"/>
            <w:vAlign w:val="center"/>
          </w:tcPr>
          <w:p w14:paraId="314299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469</w:t>
            </w:r>
          </w:p>
        </w:tc>
        <w:tc>
          <w:tcPr>
            <w:tcW w:w="710" w:type="dxa"/>
            <w:noWrap w:val="0"/>
            <w:vAlign w:val="center"/>
          </w:tcPr>
          <w:p w14:paraId="0FC0A0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10</w:t>
            </w:r>
            <w:r>
              <w:rPr>
                <w:rFonts w:hint="eastAsia" w:ascii="仿宋" w:hAnsi="仿宋" w:eastAsia="仿宋" w:cs="仿宋"/>
                <w:color w:val="000000"/>
                <w:kern w:val="0"/>
                <w:sz w:val="20"/>
                <w:szCs w:val="20"/>
                <w:lang w:eastAsia="zh-CN"/>
              </w:rPr>
              <w:t>分</w:t>
            </w:r>
          </w:p>
        </w:tc>
        <w:tc>
          <w:tcPr>
            <w:tcW w:w="994" w:type="dxa"/>
            <w:noWrap w:val="0"/>
            <w:vAlign w:val="center"/>
          </w:tcPr>
          <w:p w14:paraId="48E2EF17">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958" w:type="dxa"/>
            <w:noWrap w:val="0"/>
            <w:vAlign w:val="center"/>
          </w:tcPr>
          <w:p w14:paraId="180C93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r>
      <w:tr w14:paraId="3463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80" w:type="dxa"/>
            <w:vMerge w:val="continue"/>
            <w:noWrap w:val="0"/>
            <w:vAlign w:val="center"/>
          </w:tcPr>
          <w:p w14:paraId="627127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62BCE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696" w:type="dxa"/>
            <w:noWrap w:val="0"/>
            <w:vAlign w:val="center"/>
          </w:tcPr>
          <w:p w14:paraId="179344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 xml:space="preserve">   469</w:t>
            </w:r>
          </w:p>
        </w:tc>
        <w:tc>
          <w:tcPr>
            <w:tcW w:w="1027" w:type="dxa"/>
            <w:noWrap w:val="0"/>
            <w:vAlign w:val="center"/>
          </w:tcPr>
          <w:p w14:paraId="1F8D68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469</w:t>
            </w:r>
          </w:p>
        </w:tc>
        <w:tc>
          <w:tcPr>
            <w:tcW w:w="1073" w:type="dxa"/>
            <w:noWrap w:val="0"/>
            <w:vAlign w:val="center"/>
          </w:tcPr>
          <w:p w14:paraId="2B6873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469</w:t>
            </w:r>
          </w:p>
        </w:tc>
        <w:tc>
          <w:tcPr>
            <w:tcW w:w="710" w:type="dxa"/>
            <w:noWrap w:val="0"/>
            <w:vAlign w:val="center"/>
          </w:tcPr>
          <w:p w14:paraId="61AF64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37D0EA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958" w:type="dxa"/>
            <w:noWrap w:val="0"/>
            <w:vAlign w:val="center"/>
          </w:tcPr>
          <w:p w14:paraId="583064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D9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80" w:type="dxa"/>
            <w:vMerge w:val="continue"/>
            <w:noWrap w:val="0"/>
            <w:vAlign w:val="center"/>
          </w:tcPr>
          <w:p w14:paraId="631C14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B8592F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696" w:type="dxa"/>
            <w:noWrap w:val="0"/>
            <w:vAlign w:val="center"/>
          </w:tcPr>
          <w:p w14:paraId="636914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7" w:type="dxa"/>
            <w:noWrap w:val="0"/>
            <w:vAlign w:val="center"/>
          </w:tcPr>
          <w:p w14:paraId="3ACA68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3" w:type="dxa"/>
            <w:noWrap w:val="0"/>
            <w:vAlign w:val="center"/>
          </w:tcPr>
          <w:p w14:paraId="363DA7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c>
          <w:tcPr>
            <w:tcW w:w="710" w:type="dxa"/>
            <w:noWrap w:val="0"/>
            <w:vAlign w:val="center"/>
          </w:tcPr>
          <w:p w14:paraId="74584F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3A627A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58" w:type="dxa"/>
            <w:noWrap w:val="0"/>
            <w:vAlign w:val="center"/>
          </w:tcPr>
          <w:p w14:paraId="483367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0A7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0" w:type="dxa"/>
            <w:vMerge w:val="continue"/>
            <w:noWrap w:val="0"/>
            <w:vAlign w:val="center"/>
          </w:tcPr>
          <w:p w14:paraId="3640C0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1A5122C">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696" w:type="dxa"/>
            <w:noWrap w:val="0"/>
            <w:vAlign w:val="center"/>
          </w:tcPr>
          <w:p w14:paraId="31B8FC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27" w:type="dxa"/>
            <w:noWrap w:val="0"/>
            <w:vAlign w:val="center"/>
          </w:tcPr>
          <w:p w14:paraId="014AB4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3" w:type="dxa"/>
            <w:noWrap w:val="0"/>
            <w:vAlign w:val="center"/>
          </w:tcPr>
          <w:p w14:paraId="06716B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10" w:type="dxa"/>
            <w:noWrap w:val="0"/>
            <w:vAlign w:val="center"/>
          </w:tcPr>
          <w:p w14:paraId="66BFA7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94" w:type="dxa"/>
            <w:noWrap w:val="0"/>
            <w:vAlign w:val="center"/>
          </w:tcPr>
          <w:p w14:paraId="5E84D0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58" w:type="dxa"/>
            <w:noWrap w:val="0"/>
            <w:vAlign w:val="center"/>
          </w:tcPr>
          <w:p w14:paraId="382776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0F1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80" w:type="dxa"/>
            <w:vMerge w:val="restart"/>
            <w:noWrap w:val="0"/>
            <w:vAlign w:val="center"/>
          </w:tcPr>
          <w:p w14:paraId="6E91AB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883" w:type="dxa"/>
            <w:gridSpan w:val="4"/>
            <w:noWrap w:val="0"/>
            <w:vAlign w:val="center"/>
          </w:tcPr>
          <w:p w14:paraId="78D22D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35" w:type="dxa"/>
            <w:gridSpan w:val="4"/>
            <w:noWrap w:val="0"/>
            <w:vAlign w:val="center"/>
          </w:tcPr>
          <w:p w14:paraId="28C79C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585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80" w:type="dxa"/>
            <w:vMerge w:val="continue"/>
            <w:noWrap w:val="0"/>
            <w:vAlign w:val="center"/>
          </w:tcPr>
          <w:p w14:paraId="3C092E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883" w:type="dxa"/>
            <w:gridSpan w:val="4"/>
            <w:noWrap w:val="0"/>
            <w:vAlign w:val="center"/>
          </w:tcPr>
          <w:p w14:paraId="54C118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保障</w:t>
            </w:r>
            <w:r>
              <w:rPr>
                <w:rFonts w:hint="eastAsia" w:ascii="仿宋" w:hAnsi="仿宋" w:eastAsia="仿宋" w:cs="仿宋"/>
                <w:color w:val="000000"/>
                <w:kern w:val="0"/>
                <w:sz w:val="20"/>
                <w:szCs w:val="20"/>
                <w:lang w:val="en-US" w:eastAsia="zh-CN"/>
              </w:rPr>
              <w:t>全县各类考试、竞赛、督导评估、质量监测等各项工作的开展。</w:t>
            </w:r>
          </w:p>
        </w:tc>
        <w:tc>
          <w:tcPr>
            <w:tcW w:w="3735" w:type="dxa"/>
            <w:gridSpan w:val="4"/>
            <w:noWrap w:val="0"/>
            <w:vAlign w:val="center"/>
          </w:tcPr>
          <w:p w14:paraId="64A3CD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b/>
                <w:bCs/>
                <w:color w:val="000000"/>
                <w:kern w:val="0"/>
                <w:sz w:val="20"/>
                <w:szCs w:val="20"/>
                <w:lang w:val="en-US" w:eastAsia="zh-CN"/>
              </w:rPr>
            </w:pPr>
            <w:r>
              <w:rPr>
                <w:rFonts w:hint="eastAsia" w:ascii="仿宋" w:hAnsi="仿宋" w:eastAsia="仿宋" w:cs="仿宋"/>
                <w:color w:val="000000"/>
                <w:kern w:val="0"/>
                <w:sz w:val="20"/>
                <w:szCs w:val="20"/>
                <w:lang w:val="en-US" w:eastAsia="zh-CN"/>
              </w:rPr>
              <w:t>完成了2024年各类考试、竞赛、督导评估、质量监测、课改师训等相关工作。</w:t>
            </w:r>
          </w:p>
        </w:tc>
      </w:tr>
      <w:tr w14:paraId="5429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1A3FC4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07B86F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4C603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4CC8C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1AB65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CBE01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696" w:type="dxa"/>
            <w:noWrap w:val="0"/>
            <w:vAlign w:val="center"/>
          </w:tcPr>
          <w:p w14:paraId="14174D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27" w:type="dxa"/>
            <w:noWrap w:val="0"/>
            <w:vAlign w:val="center"/>
          </w:tcPr>
          <w:p w14:paraId="364095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8000E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73" w:type="dxa"/>
            <w:noWrap w:val="0"/>
            <w:vAlign w:val="center"/>
          </w:tcPr>
          <w:p w14:paraId="0421D7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1CC21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10" w:type="dxa"/>
            <w:noWrap w:val="0"/>
            <w:vAlign w:val="center"/>
          </w:tcPr>
          <w:p w14:paraId="20C765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994" w:type="dxa"/>
            <w:noWrap w:val="0"/>
            <w:vAlign w:val="center"/>
          </w:tcPr>
          <w:p w14:paraId="231781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958" w:type="dxa"/>
            <w:noWrap w:val="0"/>
            <w:vAlign w:val="center"/>
          </w:tcPr>
          <w:p w14:paraId="5C7C05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3AADF1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5D4BC4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24E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80" w:type="dxa"/>
            <w:vMerge w:val="continue"/>
            <w:noWrap w:val="0"/>
            <w:vAlign w:val="center"/>
          </w:tcPr>
          <w:p w14:paraId="39069D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B7DE4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B5159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50分</w:t>
            </w:r>
            <w:r>
              <w:rPr>
                <w:rFonts w:hint="eastAsia" w:ascii="仿宋" w:hAnsi="仿宋" w:eastAsia="仿宋" w:cs="仿宋"/>
                <w:color w:val="000000"/>
                <w:kern w:val="0"/>
                <w:sz w:val="20"/>
                <w:szCs w:val="20"/>
                <w:lang w:eastAsia="zh-CN"/>
              </w:rPr>
              <w:t>）</w:t>
            </w:r>
          </w:p>
        </w:tc>
        <w:tc>
          <w:tcPr>
            <w:tcW w:w="1080" w:type="dxa"/>
            <w:noWrap w:val="0"/>
            <w:vAlign w:val="center"/>
          </w:tcPr>
          <w:p w14:paraId="72994D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696" w:type="dxa"/>
            <w:noWrap w:val="0"/>
            <w:vAlign w:val="center"/>
          </w:tcPr>
          <w:p w14:paraId="49320C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参加高考人数</w:t>
            </w:r>
          </w:p>
        </w:tc>
        <w:tc>
          <w:tcPr>
            <w:tcW w:w="1027" w:type="dxa"/>
            <w:noWrap w:val="0"/>
            <w:vAlign w:val="center"/>
          </w:tcPr>
          <w:p w14:paraId="28828C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2000人</w:t>
            </w:r>
          </w:p>
        </w:tc>
        <w:tc>
          <w:tcPr>
            <w:tcW w:w="1073" w:type="dxa"/>
            <w:noWrap w:val="0"/>
            <w:vAlign w:val="center"/>
          </w:tcPr>
          <w:p w14:paraId="0902564C">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2000人</w:t>
            </w:r>
          </w:p>
        </w:tc>
        <w:tc>
          <w:tcPr>
            <w:tcW w:w="710" w:type="dxa"/>
            <w:noWrap w:val="0"/>
            <w:vAlign w:val="center"/>
          </w:tcPr>
          <w:p w14:paraId="1CFC0C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095DB7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c>
          <w:tcPr>
            <w:tcW w:w="958" w:type="dxa"/>
            <w:noWrap w:val="0"/>
            <w:vAlign w:val="center"/>
          </w:tcPr>
          <w:p w14:paraId="0221DF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08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80" w:type="dxa"/>
            <w:vMerge w:val="continue"/>
            <w:noWrap w:val="0"/>
            <w:vAlign w:val="center"/>
          </w:tcPr>
          <w:p w14:paraId="0AA37A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78C80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D0A65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696" w:type="dxa"/>
            <w:noWrap w:val="0"/>
            <w:vAlign w:val="center"/>
          </w:tcPr>
          <w:p w14:paraId="39AFEF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highlight w:val="none"/>
                <w:lang w:eastAsia="zh-CN"/>
              </w:rPr>
              <w:t>本科</w:t>
            </w:r>
            <w:r>
              <w:rPr>
                <w:rFonts w:hint="eastAsia" w:ascii="仿宋" w:hAnsi="仿宋" w:eastAsia="仿宋" w:cs="仿宋"/>
                <w:color w:val="auto"/>
                <w:kern w:val="0"/>
                <w:sz w:val="20"/>
                <w:szCs w:val="20"/>
                <w:highlight w:val="none"/>
                <w:lang w:val="en-US" w:eastAsia="zh-CN"/>
              </w:rPr>
              <w:t>上线</w:t>
            </w:r>
            <w:r>
              <w:rPr>
                <w:rFonts w:hint="eastAsia" w:ascii="仿宋" w:hAnsi="仿宋" w:eastAsia="仿宋" w:cs="仿宋"/>
                <w:color w:val="auto"/>
                <w:kern w:val="0"/>
                <w:sz w:val="20"/>
                <w:szCs w:val="20"/>
                <w:highlight w:val="none"/>
                <w:lang w:eastAsia="zh-CN"/>
              </w:rPr>
              <w:t>人数</w:t>
            </w:r>
          </w:p>
        </w:tc>
        <w:tc>
          <w:tcPr>
            <w:tcW w:w="1027" w:type="dxa"/>
            <w:noWrap w:val="0"/>
            <w:vAlign w:val="center"/>
          </w:tcPr>
          <w:p w14:paraId="1C931A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1000人</w:t>
            </w:r>
          </w:p>
        </w:tc>
        <w:tc>
          <w:tcPr>
            <w:tcW w:w="1073" w:type="dxa"/>
            <w:noWrap w:val="0"/>
            <w:vAlign w:val="center"/>
          </w:tcPr>
          <w:p w14:paraId="0C6EF29D">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1040人</w:t>
            </w:r>
          </w:p>
        </w:tc>
        <w:tc>
          <w:tcPr>
            <w:tcW w:w="710" w:type="dxa"/>
            <w:noWrap w:val="0"/>
            <w:vAlign w:val="center"/>
          </w:tcPr>
          <w:p w14:paraId="1673E6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15分</w:t>
            </w:r>
          </w:p>
        </w:tc>
        <w:tc>
          <w:tcPr>
            <w:tcW w:w="994" w:type="dxa"/>
            <w:noWrap w:val="0"/>
            <w:vAlign w:val="center"/>
          </w:tcPr>
          <w:p w14:paraId="2ED5C3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15分</w:t>
            </w:r>
          </w:p>
        </w:tc>
        <w:tc>
          <w:tcPr>
            <w:tcW w:w="958" w:type="dxa"/>
            <w:noWrap w:val="0"/>
            <w:vAlign w:val="center"/>
          </w:tcPr>
          <w:p w14:paraId="0CE621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BC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C7013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94B8F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BBDC6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696" w:type="dxa"/>
            <w:noWrap w:val="0"/>
            <w:vAlign w:val="center"/>
          </w:tcPr>
          <w:p w14:paraId="19F329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资金支付</w:t>
            </w:r>
            <w:r>
              <w:rPr>
                <w:rFonts w:hint="eastAsia" w:ascii="仿宋" w:hAnsi="仿宋" w:eastAsia="仿宋" w:cs="仿宋"/>
                <w:color w:val="000000"/>
                <w:kern w:val="0"/>
                <w:sz w:val="20"/>
                <w:szCs w:val="20"/>
              </w:rPr>
              <w:t>及时率</w:t>
            </w:r>
          </w:p>
        </w:tc>
        <w:tc>
          <w:tcPr>
            <w:tcW w:w="1027" w:type="dxa"/>
            <w:noWrap w:val="0"/>
            <w:vAlign w:val="center"/>
          </w:tcPr>
          <w:p w14:paraId="32414E69">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073" w:type="dxa"/>
            <w:noWrap w:val="0"/>
            <w:vAlign w:val="center"/>
          </w:tcPr>
          <w:p w14:paraId="23F30F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710" w:type="dxa"/>
            <w:noWrap w:val="0"/>
            <w:vAlign w:val="center"/>
          </w:tcPr>
          <w:p w14:paraId="684FC8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15分</w:t>
            </w:r>
          </w:p>
        </w:tc>
        <w:tc>
          <w:tcPr>
            <w:tcW w:w="994" w:type="dxa"/>
            <w:noWrap w:val="0"/>
            <w:vAlign w:val="center"/>
          </w:tcPr>
          <w:p w14:paraId="69AE9C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15分</w:t>
            </w:r>
          </w:p>
        </w:tc>
        <w:tc>
          <w:tcPr>
            <w:tcW w:w="958" w:type="dxa"/>
            <w:noWrap w:val="0"/>
            <w:vAlign w:val="center"/>
          </w:tcPr>
          <w:p w14:paraId="2AD3A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395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80" w:type="dxa"/>
            <w:vMerge w:val="continue"/>
            <w:noWrap w:val="0"/>
            <w:vAlign w:val="center"/>
          </w:tcPr>
          <w:p w14:paraId="67D8B9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3DD45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92137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696" w:type="dxa"/>
            <w:noWrap w:val="0"/>
            <w:vAlign w:val="center"/>
          </w:tcPr>
          <w:p w14:paraId="2A6082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支出成本</w:t>
            </w:r>
          </w:p>
        </w:tc>
        <w:tc>
          <w:tcPr>
            <w:tcW w:w="1027" w:type="dxa"/>
            <w:noWrap w:val="0"/>
            <w:vAlign w:val="center"/>
          </w:tcPr>
          <w:p w14:paraId="049A6E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469万元</w:t>
            </w:r>
          </w:p>
        </w:tc>
        <w:tc>
          <w:tcPr>
            <w:tcW w:w="1073" w:type="dxa"/>
            <w:noWrap w:val="0"/>
            <w:vAlign w:val="center"/>
          </w:tcPr>
          <w:p w14:paraId="7BF68C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469万元</w:t>
            </w:r>
          </w:p>
        </w:tc>
        <w:tc>
          <w:tcPr>
            <w:tcW w:w="710" w:type="dxa"/>
            <w:noWrap w:val="0"/>
            <w:vAlign w:val="center"/>
          </w:tcPr>
          <w:p w14:paraId="1E81BA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74321E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10分</w:t>
            </w:r>
          </w:p>
        </w:tc>
        <w:tc>
          <w:tcPr>
            <w:tcW w:w="958" w:type="dxa"/>
            <w:noWrap w:val="0"/>
            <w:vAlign w:val="center"/>
          </w:tcPr>
          <w:p w14:paraId="6F9A84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4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80" w:type="dxa"/>
            <w:vMerge w:val="continue"/>
            <w:noWrap w:val="0"/>
            <w:vAlign w:val="center"/>
          </w:tcPr>
          <w:p w14:paraId="2C018E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E2F8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47828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1080" w:type="dxa"/>
            <w:noWrap w:val="0"/>
            <w:vAlign w:val="center"/>
          </w:tcPr>
          <w:p w14:paraId="1F6AAE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60085A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96" w:type="dxa"/>
            <w:noWrap w:val="0"/>
            <w:vAlign w:val="center"/>
          </w:tcPr>
          <w:p w14:paraId="2B088F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rPr>
              <w:t>保障</w:t>
            </w:r>
            <w:r>
              <w:rPr>
                <w:rFonts w:hint="eastAsia" w:ascii="仿宋" w:hAnsi="仿宋" w:eastAsia="仿宋" w:cs="仿宋"/>
                <w:color w:val="000000"/>
                <w:kern w:val="0"/>
                <w:sz w:val="20"/>
                <w:szCs w:val="20"/>
                <w:lang w:val="en-US" w:eastAsia="zh-CN"/>
              </w:rPr>
              <w:t>全县教育发展水平</w:t>
            </w:r>
          </w:p>
        </w:tc>
        <w:tc>
          <w:tcPr>
            <w:tcW w:w="1027" w:type="dxa"/>
            <w:noWrap w:val="0"/>
            <w:vAlign w:val="center"/>
          </w:tcPr>
          <w:p w14:paraId="25DA5E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073" w:type="dxa"/>
            <w:noWrap w:val="0"/>
            <w:vAlign w:val="center"/>
          </w:tcPr>
          <w:p w14:paraId="13DE16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710" w:type="dxa"/>
            <w:noWrap w:val="0"/>
            <w:vAlign w:val="center"/>
          </w:tcPr>
          <w:p w14:paraId="1D9991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2E9377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9分</w:t>
            </w:r>
          </w:p>
        </w:tc>
        <w:tc>
          <w:tcPr>
            <w:tcW w:w="958" w:type="dxa"/>
            <w:noWrap w:val="0"/>
            <w:vAlign w:val="center"/>
          </w:tcPr>
          <w:p w14:paraId="02A12F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731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80" w:type="dxa"/>
            <w:vMerge w:val="continue"/>
            <w:noWrap w:val="0"/>
            <w:vAlign w:val="center"/>
          </w:tcPr>
          <w:p w14:paraId="0C4AF6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CEA7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8B23F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3B589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96" w:type="dxa"/>
            <w:noWrap w:val="0"/>
            <w:vAlign w:val="center"/>
          </w:tcPr>
          <w:p w14:paraId="7FA7C9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提高</w:t>
            </w:r>
            <w:r>
              <w:rPr>
                <w:rFonts w:hint="eastAsia" w:ascii="仿宋" w:hAnsi="仿宋" w:eastAsia="仿宋" w:cs="仿宋"/>
                <w:color w:val="000000"/>
                <w:kern w:val="0"/>
                <w:sz w:val="20"/>
                <w:szCs w:val="20"/>
                <w:lang w:val="en-US" w:eastAsia="zh-CN"/>
              </w:rPr>
              <w:t>社会影响力</w:t>
            </w:r>
          </w:p>
        </w:tc>
        <w:tc>
          <w:tcPr>
            <w:tcW w:w="1027" w:type="dxa"/>
            <w:noWrap w:val="0"/>
            <w:vAlign w:val="center"/>
          </w:tcPr>
          <w:p w14:paraId="3C9690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073" w:type="dxa"/>
            <w:noWrap w:val="0"/>
            <w:vAlign w:val="center"/>
          </w:tcPr>
          <w:p w14:paraId="379607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710" w:type="dxa"/>
            <w:noWrap w:val="0"/>
            <w:vAlign w:val="center"/>
          </w:tcPr>
          <w:p w14:paraId="6C9BA1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339341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9分</w:t>
            </w:r>
          </w:p>
        </w:tc>
        <w:tc>
          <w:tcPr>
            <w:tcW w:w="958" w:type="dxa"/>
            <w:noWrap w:val="0"/>
            <w:vAlign w:val="center"/>
          </w:tcPr>
          <w:p w14:paraId="17C4AF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45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80" w:type="dxa"/>
            <w:vMerge w:val="continue"/>
            <w:noWrap w:val="0"/>
            <w:vAlign w:val="center"/>
          </w:tcPr>
          <w:p w14:paraId="3DAA26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0D427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E2ED8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5D82E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96" w:type="dxa"/>
            <w:noWrap w:val="0"/>
            <w:vAlign w:val="center"/>
          </w:tcPr>
          <w:p w14:paraId="08D900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生态效益情况</w:t>
            </w:r>
          </w:p>
        </w:tc>
        <w:tc>
          <w:tcPr>
            <w:tcW w:w="1027" w:type="dxa"/>
            <w:noWrap w:val="0"/>
            <w:vAlign w:val="center"/>
          </w:tcPr>
          <w:p w14:paraId="014FF8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073" w:type="dxa"/>
            <w:noWrap w:val="0"/>
            <w:vAlign w:val="center"/>
          </w:tcPr>
          <w:p w14:paraId="20606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w:t>
            </w:r>
          </w:p>
        </w:tc>
        <w:tc>
          <w:tcPr>
            <w:tcW w:w="710" w:type="dxa"/>
            <w:noWrap w:val="0"/>
            <w:vAlign w:val="center"/>
          </w:tcPr>
          <w:p w14:paraId="4E9E11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5分</w:t>
            </w:r>
          </w:p>
        </w:tc>
        <w:tc>
          <w:tcPr>
            <w:tcW w:w="994" w:type="dxa"/>
            <w:noWrap w:val="0"/>
            <w:vAlign w:val="center"/>
          </w:tcPr>
          <w:p w14:paraId="605EE4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4分</w:t>
            </w:r>
          </w:p>
        </w:tc>
        <w:tc>
          <w:tcPr>
            <w:tcW w:w="958" w:type="dxa"/>
            <w:noWrap w:val="0"/>
            <w:vAlign w:val="center"/>
          </w:tcPr>
          <w:p w14:paraId="16BE8A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252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80" w:type="dxa"/>
            <w:vMerge w:val="continue"/>
            <w:noWrap w:val="0"/>
            <w:vAlign w:val="center"/>
          </w:tcPr>
          <w:p w14:paraId="3FD235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D88FD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009CC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696" w:type="dxa"/>
            <w:noWrap w:val="0"/>
            <w:vAlign w:val="center"/>
          </w:tcPr>
          <w:p w14:paraId="733DD1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持续提高县教育水平</w:t>
            </w:r>
          </w:p>
        </w:tc>
        <w:tc>
          <w:tcPr>
            <w:tcW w:w="1027" w:type="dxa"/>
            <w:noWrap w:val="0"/>
            <w:vAlign w:val="center"/>
          </w:tcPr>
          <w:p w14:paraId="71C0C0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　</w:t>
            </w:r>
          </w:p>
        </w:tc>
        <w:tc>
          <w:tcPr>
            <w:tcW w:w="1073" w:type="dxa"/>
            <w:noWrap w:val="0"/>
            <w:vAlign w:val="center"/>
          </w:tcPr>
          <w:p w14:paraId="210284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效果明显　</w:t>
            </w:r>
          </w:p>
        </w:tc>
        <w:tc>
          <w:tcPr>
            <w:tcW w:w="710" w:type="dxa"/>
            <w:noWrap w:val="0"/>
            <w:vAlign w:val="center"/>
          </w:tcPr>
          <w:p w14:paraId="41549E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5分</w:t>
            </w:r>
          </w:p>
        </w:tc>
        <w:tc>
          <w:tcPr>
            <w:tcW w:w="994" w:type="dxa"/>
            <w:noWrap w:val="0"/>
            <w:vAlign w:val="center"/>
          </w:tcPr>
          <w:p w14:paraId="7B75C2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5分</w:t>
            </w:r>
          </w:p>
        </w:tc>
        <w:tc>
          <w:tcPr>
            <w:tcW w:w="958" w:type="dxa"/>
            <w:noWrap w:val="0"/>
            <w:vAlign w:val="center"/>
          </w:tcPr>
          <w:p w14:paraId="43AC24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CA5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14:paraId="61B0DE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90FBD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1E512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3087E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080" w:type="dxa"/>
            <w:noWrap w:val="0"/>
            <w:vAlign w:val="center"/>
          </w:tcPr>
          <w:p w14:paraId="52913E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696" w:type="dxa"/>
            <w:noWrap w:val="0"/>
            <w:vAlign w:val="center"/>
          </w:tcPr>
          <w:p w14:paraId="043344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全县家长和师生的满意度</w:t>
            </w:r>
          </w:p>
        </w:tc>
        <w:tc>
          <w:tcPr>
            <w:tcW w:w="1027" w:type="dxa"/>
            <w:noWrap w:val="0"/>
            <w:vAlign w:val="center"/>
          </w:tcPr>
          <w:p w14:paraId="092E0E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≥95%</w:t>
            </w:r>
          </w:p>
        </w:tc>
        <w:tc>
          <w:tcPr>
            <w:tcW w:w="1073" w:type="dxa"/>
            <w:noWrap w:val="0"/>
            <w:vAlign w:val="center"/>
          </w:tcPr>
          <w:p w14:paraId="3C2F40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≥95%</w:t>
            </w:r>
          </w:p>
        </w:tc>
        <w:tc>
          <w:tcPr>
            <w:tcW w:w="710" w:type="dxa"/>
            <w:noWrap w:val="0"/>
            <w:vAlign w:val="center"/>
          </w:tcPr>
          <w:p w14:paraId="638F64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10分</w:t>
            </w:r>
          </w:p>
        </w:tc>
        <w:tc>
          <w:tcPr>
            <w:tcW w:w="994" w:type="dxa"/>
            <w:noWrap w:val="0"/>
            <w:vAlign w:val="center"/>
          </w:tcPr>
          <w:p w14:paraId="1B4D22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9分</w:t>
            </w:r>
          </w:p>
        </w:tc>
        <w:tc>
          <w:tcPr>
            <w:tcW w:w="958" w:type="dxa"/>
            <w:noWrap w:val="0"/>
            <w:vAlign w:val="center"/>
          </w:tcPr>
          <w:p w14:paraId="1157BC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4D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36" w:type="dxa"/>
            <w:gridSpan w:val="6"/>
            <w:noWrap w:val="0"/>
            <w:vAlign w:val="center"/>
          </w:tcPr>
          <w:p w14:paraId="2CF007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10" w:type="dxa"/>
            <w:noWrap w:val="0"/>
            <w:vAlign w:val="center"/>
          </w:tcPr>
          <w:p w14:paraId="261EA9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994" w:type="dxa"/>
            <w:noWrap w:val="0"/>
            <w:vAlign w:val="center"/>
          </w:tcPr>
          <w:p w14:paraId="561569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96</w:t>
            </w:r>
          </w:p>
        </w:tc>
        <w:tc>
          <w:tcPr>
            <w:tcW w:w="958" w:type="dxa"/>
            <w:noWrap w:val="0"/>
            <w:vAlign w:val="center"/>
          </w:tcPr>
          <w:p w14:paraId="5F26F9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A8CB460">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Courier New"/>
    <w:panose1 w:val="00000000000000000000"/>
    <w:charset w:val="00"/>
    <w:family w:val="auto"/>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E0C7">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ED11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6ED11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FE99">
    <w:pPr>
      <w:spacing w:line="172" w:lineRule="auto"/>
      <w:ind w:left="4097"/>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034C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D1034C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4E590"/>
    <w:multiLevelType w:val="singleLevel"/>
    <w:tmpl w:val="9664E590"/>
    <w:lvl w:ilvl="0" w:tentative="0">
      <w:start w:val="1"/>
      <w:numFmt w:val="chineseCounting"/>
      <w:suff w:val="nothing"/>
      <w:lvlText w:val="（%1）"/>
      <w:lvlJc w:val="left"/>
      <w:pPr>
        <w:ind w:left="840"/>
      </w:pPr>
      <w:rPr>
        <w:rFonts w:hint="eastAsia"/>
      </w:rPr>
    </w:lvl>
  </w:abstractNum>
  <w:abstractNum w:abstractNumId="1">
    <w:nsid w:val="DE763567"/>
    <w:multiLevelType w:val="singleLevel"/>
    <w:tmpl w:val="DE763567"/>
    <w:lvl w:ilvl="0" w:tentative="0">
      <w:start w:val="3"/>
      <w:numFmt w:val="chineseCounting"/>
      <w:suff w:val="nothing"/>
      <w:lvlText w:val="（%1）"/>
      <w:lvlJc w:val="left"/>
      <w:rPr>
        <w:rFonts w:hint="eastAsia"/>
      </w:rPr>
    </w:lvl>
  </w:abstractNum>
  <w:abstractNum w:abstractNumId="2">
    <w:nsid w:val="16C46F30"/>
    <w:multiLevelType w:val="singleLevel"/>
    <w:tmpl w:val="16C46F30"/>
    <w:lvl w:ilvl="0" w:tentative="0">
      <w:start w:val="1"/>
      <w:numFmt w:val="chineseCounting"/>
      <w:suff w:val="nothing"/>
      <w:lvlText w:val="%1、"/>
      <w:lvlJc w:val="left"/>
      <w:rPr>
        <w:rFonts w:hint="eastAsia"/>
      </w:rPr>
    </w:lvl>
  </w:abstractNum>
  <w:abstractNum w:abstractNumId="3">
    <w:nsid w:val="2F147995"/>
    <w:multiLevelType w:val="singleLevel"/>
    <w:tmpl w:val="2F147995"/>
    <w:lvl w:ilvl="0" w:tentative="0">
      <w:start w:val="9"/>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64C0789"/>
    <w:multiLevelType w:val="singleLevel"/>
    <w:tmpl w:val="564C0789"/>
    <w:lvl w:ilvl="0" w:tentative="0">
      <w:start w:val="3"/>
      <w:numFmt w:val="chineseCounting"/>
      <w:suff w:val="nothing"/>
      <w:lvlText w:val="%1、"/>
      <w:lvlJc w:val="left"/>
      <w:rPr>
        <w:rFonts w:hint="eastAsia"/>
      </w:rPr>
    </w:lvl>
  </w:abstractNum>
  <w:abstractNum w:abstractNumId="6">
    <w:nsid w:val="5A8F412C"/>
    <w:multiLevelType w:val="singleLevel"/>
    <w:tmpl w:val="5A8F412C"/>
    <w:lvl w:ilvl="0" w:tentative="0">
      <w:start w:val="2"/>
      <w:numFmt w:val="chineseCounting"/>
      <w:suff w:val="nothing"/>
      <w:lvlText w:val="（%1）"/>
      <w:lvlJc w:val="left"/>
      <w:rPr>
        <w:rFonts w:hint="eastAsia"/>
      </w:r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90125"/>
    <w:rsid w:val="016471E9"/>
    <w:rsid w:val="034D095E"/>
    <w:rsid w:val="03AD764F"/>
    <w:rsid w:val="05A12AAA"/>
    <w:rsid w:val="09716C9B"/>
    <w:rsid w:val="0B9A7987"/>
    <w:rsid w:val="0BCE4606"/>
    <w:rsid w:val="0D574182"/>
    <w:rsid w:val="10C85C1F"/>
    <w:rsid w:val="12DF605B"/>
    <w:rsid w:val="155344FA"/>
    <w:rsid w:val="187E1B65"/>
    <w:rsid w:val="1FAF6BBC"/>
    <w:rsid w:val="216B497A"/>
    <w:rsid w:val="250213D4"/>
    <w:rsid w:val="250B11B0"/>
    <w:rsid w:val="29EB06AC"/>
    <w:rsid w:val="2A974055"/>
    <w:rsid w:val="2EF03060"/>
    <w:rsid w:val="308E725E"/>
    <w:rsid w:val="32516971"/>
    <w:rsid w:val="334824E2"/>
    <w:rsid w:val="353D3481"/>
    <w:rsid w:val="38683341"/>
    <w:rsid w:val="3E9A6132"/>
    <w:rsid w:val="40386756"/>
    <w:rsid w:val="40AD67D4"/>
    <w:rsid w:val="4191768D"/>
    <w:rsid w:val="42BC4BDD"/>
    <w:rsid w:val="43AF13E9"/>
    <w:rsid w:val="44E12B81"/>
    <w:rsid w:val="454A4722"/>
    <w:rsid w:val="46006C7E"/>
    <w:rsid w:val="4630379B"/>
    <w:rsid w:val="479D4CDC"/>
    <w:rsid w:val="4A331C29"/>
    <w:rsid w:val="4BBA2A05"/>
    <w:rsid w:val="4ECA0FCE"/>
    <w:rsid w:val="50245B70"/>
    <w:rsid w:val="53B55957"/>
    <w:rsid w:val="54B55E87"/>
    <w:rsid w:val="54DA0EF3"/>
    <w:rsid w:val="5F0C77FE"/>
    <w:rsid w:val="5F4973A1"/>
    <w:rsid w:val="65CE3FA8"/>
    <w:rsid w:val="675C01F5"/>
    <w:rsid w:val="689B6592"/>
    <w:rsid w:val="6998062A"/>
    <w:rsid w:val="6A0B4BDE"/>
    <w:rsid w:val="6ACC53C2"/>
    <w:rsid w:val="6ADB5BEC"/>
    <w:rsid w:val="6C814AA6"/>
    <w:rsid w:val="6E60228D"/>
    <w:rsid w:val="6EC373B9"/>
    <w:rsid w:val="6F02750B"/>
    <w:rsid w:val="6FEA6F73"/>
    <w:rsid w:val="738642C8"/>
    <w:rsid w:val="75191D8A"/>
    <w:rsid w:val="762F78D9"/>
    <w:rsid w:val="765A027C"/>
    <w:rsid w:val="7CC51EED"/>
    <w:rsid w:val="7D472D1A"/>
    <w:rsid w:val="7FF90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400" w:lineRule="atLeast"/>
      <w:ind w:left="571" w:leftChars="272" w:firstLine="420"/>
    </w:pPr>
  </w:style>
  <w:style w:type="paragraph" w:styleId="3">
    <w:name w:val="Body Text Indent"/>
    <w:basedOn w:val="1"/>
    <w:next w:val="2"/>
    <w:qFormat/>
    <w:uiPriority w:val="99"/>
    <w:pPr>
      <w:spacing w:line="360" w:lineRule="auto"/>
      <w:ind w:firstLine="480" w:firstLineChars="200"/>
    </w:pPr>
    <w:rPr>
      <w:rFonts w:ascii="??" w:hAnsi="??"/>
      <w:sz w:val="24"/>
    </w:rPr>
  </w:style>
  <w:style w:type="paragraph" w:styleId="5">
    <w:name w:val="Body Text"/>
    <w:basedOn w:val="1"/>
    <w:qFormat/>
    <w:uiPriority w:val="99"/>
    <w:pPr>
      <w:spacing w:after="120"/>
    </w:pPr>
  </w:style>
  <w:style w:type="paragraph" w:styleId="6">
    <w:name w:val="toc 5"/>
    <w:basedOn w:val="1"/>
    <w:next w:val="1"/>
    <w:qFormat/>
    <w:uiPriority w:val="0"/>
    <w:pPr>
      <w:ind w:left="1680" w:leftChars="800"/>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widowControl w:val="0"/>
      <w:spacing w:before="100" w:beforeAutospacing="1" w:after="100" w:afterAutospacing="1"/>
    </w:pPr>
    <w:rPr>
      <w:rFonts w:ascii="宋体" w:eastAsia="宋体"/>
      <w:kern w:val="2"/>
      <w:sz w:val="24"/>
      <w:lang w:val="en-US" w:eastAsia="zh-CN"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paragraph" w:customStyle="1" w:styleId="13">
    <w:name w:val="标题1"/>
    <w:basedOn w:val="4"/>
    <w:qFormat/>
    <w:uiPriority w:val="0"/>
    <w:rPr>
      <w:rFonts w:eastAsia="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2831</Words>
  <Characters>3469</Characters>
  <Lines>0</Lines>
  <Paragraphs>0</Paragraphs>
  <TotalTime>1</TotalTime>
  <ScaleCrop>false</ScaleCrop>
  <LinksUpToDate>false</LinksUpToDate>
  <CharactersWithSpaces>3507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2025-10-19T13:18:00Z</dcterms:created>
  <dc:creator>songcheng</dc:creator>
  <cp:lastModifiedBy>燕</cp:lastModifiedBy>
  <dcterms:modified xsi:type="dcterms:W3CDTF">2025-12-17T01:10:36Z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123A5369E62440DEA63EE21555CA8906_11</vt:lpwstr>
  </property>
  <property fmtid="{D5CDD505-2E9C-101B-9397-08002B2CF9AE}" pid="4" name="KSOTemplateDocerSaveRecord">
    <vt:lpwstr>eyJoZGlkIjoiMjczMzY5YThhNWFjZDE4OTkyYTIxZTVkMjk0MGIyYjIiLCJ1c2VySWQiOiI2MjQyMjY1MTUifQ==</vt:lpwstr>
  </property>
</Properties>
</file>