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C2A10">
      <w:pPr>
        <w:pStyle w:val="15"/>
        <w:jc w:val="both"/>
        <w:rPr>
          <w:rFonts w:hAnsi="黑体"/>
          <w:sz w:val="36"/>
          <w:szCs w:val="36"/>
        </w:rPr>
      </w:pPr>
      <w:bookmarkStart w:id="3" w:name="_GoBack"/>
      <w:bookmarkEnd w:id="3"/>
      <w:r>
        <w:rPr>
          <w:rFonts w:hint="eastAsia" w:hAnsi="黑体"/>
          <w:sz w:val="36"/>
          <w:szCs w:val="36"/>
        </w:rPr>
        <w:t>附件1</w:t>
      </w:r>
    </w:p>
    <w:p w14:paraId="21A98A62">
      <w:pPr>
        <w:pStyle w:val="15"/>
        <w:jc w:val="center"/>
        <w:rPr>
          <w:rFonts w:ascii="Times New Roman" w:hAnsi="Times New Roman" w:cs="Times New Roman"/>
          <w:sz w:val="56"/>
          <w:szCs w:val="56"/>
        </w:rPr>
      </w:pPr>
    </w:p>
    <w:p w14:paraId="5D54D68C">
      <w:pPr>
        <w:pStyle w:val="15"/>
        <w:jc w:val="center"/>
        <w:rPr>
          <w:rFonts w:ascii="Times New Roman" w:hAnsi="Times New Roman" w:cs="Times New Roman"/>
          <w:sz w:val="84"/>
          <w:szCs w:val="84"/>
        </w:rPr>
      </w:pPr>
    </w:p>
    <w:p w14:paraId="1855D2CB">
      <w:pPr>
        <w:pStyle w:val="15"/>
        <w:jc w:val="center"/>
        <w:rPr>
          <w:rFonts w:ascii="Times New Roman" w:hAnsi="Times New Roman" w:cs="Times New Roman"/>
          <w:sz w:val="84"/>
          <w:szCs w:val="84"/>
        </w:rPr>
      </w:pPr>
    </w:p>
    <w:p w14:paraId="517AAB46">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B0E9506">
      <w:pPr>
        <w:pStyle w:val="15"/>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lang w:eastAsia="zh-CN"/>
        </w:rPr>
        <w:t>林城镇人民政府</w:t>
      </w:r>
      <w:r>
        <w:rPr>
          <w:rFonts w:ascii="Times New Roman" w:hAnsi="Times New Roman" w:eastAsia="方正小标宋简体" w:cs="Times New Roman"/>
          <w:sz w:val="72"/>
          <w:szCs w:val="72"/>
        </w:rPr>
        <w:t>部门（单位）部门决算</w:t>
      </w:r>
    </w:p>
    <w:p w14:paraId="473D80BD">
      <w:pPr>
        <w:pStyle w:val="15"/>
        <w:spacing w:line="600" w:lineRule="exact"/>
        <w:jc w:val="both"/>
        <w:rPr>
          <w:rFonts w:ascii="Times New Roman" w:hAnsi="Times New Roman" w:cs="Times New Roman"/>
          <w:b/>
          <w:sz w:val="36"/>
          <w:szCs w:val="28"/>
        </w:rPr>
      </w:pPr>
    </w:p>
    <w:p w14:paraId="7546C823">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73C65A8">
      <w:pPr>
        <w:pStyle w:val="15"/>
        <w:spacing w:line="600" w:lineRule="exact"/>
        <w:jc w:val="center"/>
        <w:rPr>
          <w:rFonts w:ascii="Times New Roman" w:hAnsi="Times New Roman" w:cs="Times New Roman"/>
          <w:b/>
          <w:sz w:val="36"/>
          <w:szCs w:val="28"/>
        </w:rPr>
      </w:pPr>
    </w:p>
    <w:p w14:paraId="1E2C238B">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部门概况</w:t>
      </w:r>
    </w:p>
    <w:p w14:paraId="7377415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FA62F0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4DFF6F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1F86BA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8A62FA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99ECDA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A9134D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4EE683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EF217D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C1BF06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163ED7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FB929A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8665F9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10082B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797C65E">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19DF8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377544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C0EB9F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D91BA2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791DA1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38745F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22B56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3A86D5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52926C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E7EC43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1A6572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E6E749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CD7A78B">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532054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A806419">
      <w:pPr>
        <w:pStyle w:val="15"/>
        <w:spacing w:line="600" w:lineRule="exact"/>
        <w:rPr>
          <w:rFonts w:ascii="Times New Roman" w:hAnsi="Times New Roman" w:cs="Times New Roman"/>
          <w:bCs/>
          <w:sz w:val="28"/>
          <w:szCs w:val="28"/>
        </w:rPr>
      </w:pPr>
    </w:p>
    <w:p w14:paraId="25BBAD66">
      <w:pPr>
        <w:jc w:val="center"/>
        <w:rPr>
          <w:rFonts w:ascii="Times New Roman" w:hAnsi="Times New Roman" w:cs="Times New Roman"/>
          <w:sz w:val="72"/>
          <w:szCs w:val="72"/>
        </w:rPr>
      </w:pPr>
    </w:p>
    <w:p w14:paraId="3C8D315C">
      <w:pPr>
        <w:jc w:val="center"/>
        <w:rPr>
          <w:rFonts w:ascii="Times New Roman" w:hAnsi="Times New Roman" w:cs="Times New Roman"/>
          <w:sz w:val="72"/>
          <w:szCs w:val="72"/>
        </w:rPr>
      </w:pPr>
    </w:p>
    <w:p w14:paraId="15E5791D">
      <w:pPr>
        <w:jc w:val="center"/>
        <w:rPr>
          <w:rFonts w:ascii="Times New Roman" w:hAnsi="Times New Roman" w:cs="Times New Roman"/>
          <w:sz w:val="72"/>
          <w:szCs w:val="72"/>
        </w:rPr>
      </w:pPr>
    </w:p>
    <w:p w14:paraId="0EDA8919">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2F38A99">
      <w:pPr>
        <w:rPr>
          <w:rFonts w:ascii="Times New Roman" w:hAnsi="Times New Roman" w:eastAsia="方正小标宋_GBK" w:cs="Times New Roman"/>
          <w:sz w:val="72"/>
          <w:szCs w:val="72"/>
        </w:rPr>
      </w:pPr>
    </w:p>
    <w:p w14:paraId="35D0556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67BD245">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林城镇人民政府</w:t>
      </w:r>
      <w:r>
        <w:rPr>
          <w:rFonts w:ascii="Times New Roman" w:hAnsi="Times New Roman" w:eastAsia="方正小标宋_GBK" w:cs="Times New Roman"/>
          <w:sz w:val="52"/>
          <w:szCs w:val="52"/>
        </w:rPr>
        <w:t>部门概况</w:t>
      </w:r>
    </w:p>
    <w:p w14:paraId="2922B720">
      <w:pPr>
        <w:pStyle w:val="5"/>
        <w:ind w:left="0" w:leftChars="0" w:firstLine="0" w:firstLineChars="0"/>
        <w:rPr>
          <w:rFonts w:ascii="Times New Roman" w:hAnsi="Times New Roman" w:cs="Times New Roman"/>
        </w:rPr>
      </w:pPr>
    </w:p>
    <w:p w14:paraId="1D7BBB09">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D03156B">
      <w:pPr>
        <w:pStyle w:val="16"/>
        <w:ind w:firstLine="640"/>
        <w:jc w:val="left"/>
        <w:rPr>
          <w:rFonts w:ascii="黑体" w:hAnsi="黑体" w:eastAsia="黑体" w:cs="黑体"/>
          <w:sz w:val="32"/>
          <w:szCs w:val="32"/>
        </w:rPr>
      </w:pPr>
      <w:r>
        <w:rPr>
          <w:rFonts w:hint="eastAsia" w:ascii="黑体" w:hAnsi="黑体" w:eastAsia="黑体" w:cs="黑体"/>
          <w:sz w:val="32"/>
          <w:szCs w:val="32"/>
        </w:rPr>
        <w:t>一、部门职责</w:t>
      </w:r>
    </w:p>
    <w:p w14:paraId="33425861">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（一）执行本级人民代表大会的决议和上级国家行政机关的决定和命 </w:t>
      </w:r>
    </w:p>
    <w:p w14:paraId="2E596728">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令，发布决定和命令，贯彻落实党和国家的各项方针政策和法律、法规； </w:t>
      </w:r>
    </w:p>
    <w:p w14:paraId="39F2F437">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（二）执行本行政区域内的经济和社会发展计划、预算，管理本行政区 </w:t>
      </w:r>
    </w:p>
    <w:p w14:paraId="00F77144">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域内的经济、教育、科学、文化、卫生、体育事业、环境保护和财政、民政、 </w:t>
      </w:r>
    </w:p>
    <w:p w14:paraId="46AAAC3D">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司法行政、社会治安综合治理、计划生育等行政工作，搞好征兵、预备役工 </w:t>
      </w:r>
    </w:p>
    <w:p w14:paraId="135E465E">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作和拥军优属等工作； </w:t>
      </w:r>
    </w:p>
    <w:p w14:paraId="4D0015B0">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（三）负责本辖区统筹城乡经济发展，城乡一体化建设的组织实施、农 </w:t>
      </w:r>
    </w:p>
    <w:p w14:paraId="3E42FE68">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业产业结构调整、扶贫开发、城乡居民和农民的劳动和社会保障工作； </w:t>
      </w:r>
    </w:p>
    <w:p w14:paraId="2CF3BAFE">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（四）认真执行镇村建设和管理规划，负责辖区内的环境卫生、环保环 </w:t>
      </w:r>
    </w:p>
    <w:p w14:paraId="7501181E">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卫等工作，依法进行管理和监督，并做好防火、防灾、防汛、防震、救灾、 </w:t>
      </w:r>
    </w:p>
    <w:p w14:paraId="53AB7493">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社会救济等工作以及村委会和乡政府的日常管理工作； </w:t>
      </w:r>
    </w:p>
    <w:p w14:paraId="3771D3C8">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（五）保护全民所有财产和劳动群众集体所有财产，保护公民私人所有 </w:t>
      </w:r>
    </w:p>
    <w:p w14:paraId="027763B0">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的合法财产，维护社会秩序，保障公民的人身权利、民主权利和其他权利； </w:t>
      </w:r>
    </w:p>
    <w:p w14:paraId="7DE487EE">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（六）保护各种经济组织的合法权益； </w:t>
      </w:r>
    </w:p>
    <w:p w14:paraId="1CA0B2FE">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（七）办理上级人民政府交办的其他事项。</w:t>
      </w:r>
    </w:p>
    <w:p w14:paraId="513D4C33">
      <w:pPr>
        <w:widowControl/>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0DB2A294">
      <w:pPr>
        <w:widowControl/>
        <w:spacing w:line="600" w:lineRule="exact"/>
        <w:ind w:firstLine="640" w:firstLineChars="200"/>
        <w:rPr>
          <w:rFonts w:ascii="Times New Roman" w:hAnsi="Times New Roman" w:eastAsia="仿宋_GB2312" w:cs="仿宋_GB2312"/>
          <w:bCs/>
          <w:color w:val="FF0000"/>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党政办公室、党建办公室、经济发展办公室、社会事务办公室、自然资源和生态环境办公室、社会治安和应急管理办公室、社会事务综合服务中心、农业综合服务中心、综合行政执法大队、政务服务中心、退役军人服务站</w:t>
      </w:r>
      <w:r>
        <w:rPr>
          <w:rFonts w:hint="eastAsia" w:ascii="Times New Roman" w:hAnsi="Times New Roman" w:eastAsia="仿宋_GB2312" w:cs="仿宋_GB2312"/>
          <w:bCs/>
          <w:kern w:val="0"/>
          <w:sz w:val="32"/>
          <w:szCs w:val="32"/>
        </w:rPr>
        <w:t>。</w:t>
      </w:r>
    </w:p>
    <w:p w14:paraId="0E6AB8D8">
      <w:pPr>
        <w:widowControl/>
        <w:spacing w:line="600" w:lineRule="exact"/>
        <w:ind w:firstLine="640" w:firstLineChars="200"/>
        <w:rPr>
          <w:sz w:val="32"/>
          <w:szCs w:val="32"/>
        </w:rPr>
      </w:pPr>
      <w:r>
        <w:rPr>
          <w:rFonts w:hint="eastAsia" w:ascii="Times New Roman" w:hAnsi="Times New Roman" w:eastAsia="仿宋_GB2312" w:cs="仿宋_GB2312"/>
          <w:bCs/>
          <w:kern w:val="0"/>
          <w:sz w:val="32"/>
          <w:szCs w:val="32"/>
        </w:rPr>
        <w:t>（二）决算单位构成。会同县林城镇人民政府202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年部门决算汇总公开单位构成包括：会同县林城镇人民政府本级。</w:t>
      </w:r>
    </w:p>
    <w:p w14:paraId="68CFBEFE">
      <w:pPr>
        <w:jc w:val="left"/>
        <w:rPr>
          <w:rFonts w:ascii="仿宋_GB2312" w:eastAsia="仿宋_GB2312" w:hAnsiTheme="minorEastAsia"/>
          <w:sz w:val="28"/>
          <w:szCs w:val="32"/>
        </w:rPr>
      </w:pPr>
    </w:p>
    <w:p w14:paraId="03946F5A">
      <w:pPr>
        <w:jc w:val="left"/>
        <w:rPr>
          <w:rFonts w:ascii="Times New Roman" w:hAnsi="Times New Roman" w:eastAsia="仿宋_GB2312" w:cs="Times New Roman"/>
          <w:sz w:val="28"/>
          <w:szCs w:val="32"/>
        </w:rPr>
      </w:pPr>
    </w:p>
    <w:p w14:paraId="77E1E9EC">
      <w:pPr>
        <w:jc w:val="center"/>
        <w:rPr>
          <w:rFonts w:ascii="Times New Roman" w:hAnsi="Times New Roman" w:eastAsia="黑体" w:cs="Times New Roman"/>
          <w:sz w:val="28"/>
          <w:szCs w:val="28"/>
        </w:rPr>
      </w:pPr>
    </w:p>
    <w:p w14:paraId="7F1F59BB">
      <w:pPr>
        <w:jc w:val="both"/>
        <w:rPr>
          <w:rFonts w:ascii="Times New Roman" w:hAnsi="Times New Roman" w:eastAsia="黑体" w:cs="Times New Roman"/>
          <w:sz w:val="28"/>
          <w:szCs w:val="28"/>
        </w:rPr>
      </w:pPr>
    </w:p>
    <w:p w14:paraId="2D3B786A">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tbl>
      <w:tblPr>
        <w:tblStyle w:val="11"/>
        <w:tblW w:w="14802" w:type="dxa"/>
        <w:tblInd w:w="93" w:type="dxa"/>
        <w:tblLayout w:type="fixed"/>
        <w:tblCellMar>
          <w:top w:w="0" w:type="dxa"/>
          <w:left w:w="108" w:type="dxa"/>
          <w:bottom w:w="0" w:type="dxa"/>
          <w:right w:w="108" w:type="dxa"/>
        </w:tblCellMar>
      </w:tblPr>
      <w:tblGrid>
        <w:gridCol w:w="4035"/>
        <w:gridCol w:w="709"/>
        <w:gridCol w:w="2393"/>
        <w:gridCol w:w="5005"/>
        <w:gridCol w:w="690"/>
        <w:gridCol w:w="1970"/>
      </w:tblGrid>
      <w:tr w14:paraId="3F3FC51F">
        <w:tblPrEx>
          <w:tblCellMar>
            <w:top w:w="0" w:type="dxa"/>
            <w:left w:w="108" w:type="dxa"/>
            <w:bottom w:w="0" w:type="dxa"/>
            <w:right w:w="108" w:type="dxa"/>
          </w:tblCellMar>
        </w:tblPrEx>
        <w:trPr>
          <w:trHeight w:val="390" w:hRule="atLeast"/>
        </w:trPr>
        <w:tc>
          <w:tcPr>
            <w:tcW w:w="14802" w:type="dxa"/>
            <w:gridSpan w:val="6"/>
            <w:tcBorders>
              <w:top w:val="nil"/>
              <w:left w:val="nil"/>
              <w:bottom w:val="nil"/>
              <w:right w:val="nil"/>
            </w:tcBorders>
            <w:shd w:val="clear" w:color="auto" w:fill="auto"/>
            <w:noWrap/>
            <w:vAlign w:val="bottom"/>
          </w:tcPr>
          <w:p w14:paraId="1C5AF6CC">
            <w:pPr>
              <w:widowControl/>
              <w:jc w:val="center"/>
              <w:textAlignment w:val="bottom"/>
              <w:rPr>
                <w:rFonts w:ascii="宋体" w:hAnsi="宋体" w:eastAsia="宋体" w:cs="宋体"/>
                <w:color w:val="000000"/>
                <w:sz w:val="30"/>
                <w:szCs w:val="30"/>
              </w:rPr>
            </w:pPr>
            <w:r>
              <w:rPr>
                <w:rFonts w:hint="eastAsia" w:ascii="Times New Roman" w:hAnsi="Times New Roman" w:eastAsia="黑体" w:cs="Times New Roman"/>
                <w:color w:val="000000"/>
                <w:kern w:val="0"/>
                <w:sz w:val="36"/>
                <w:szCs w:val="36"/>
                <w:lang w:eastAsia="zh-CN" w:bidi="ar"/>
              </w:rPr>
              <w:t>收入支出决算总表</w:t>
            </w:r>
          </w:p>
        </w:tc>
      </w:tr>
      <w:tr w14:paraId="2CA14EC2">
        <w:tblPrEx>
          <w:tblCellMar>
            <w:top w:w="0" w:type="dxa"/>
            <w:left w:w="108" w:type="dxa"/>
            <w:bottom w:w="0" w:type="dxa"/>
            <w:right w:w="108" w:type="dxa"/>
          </w:tblCellMar>
        </w:tblPrEx>
        <w:trPr>
          <w:trHeight w:val="255" w:hRule="atLeast"/>
        </w:trPr>
        <w:tc>
          <w:tcPr>
            <w:tcW w:w="4035" w:type="dxa"/>
            <w:tcBorders>
              <w:top w:val="nil"/>
              <w:left w:val="nil"/>
              <w:bottom w:val="nil"/>
              <w:right w:val="nil"/>
            </w:tcBorders>
            <w:shd w:val="clear" w:color="auto" w:fill="auto"/>
            <w:noWrap/>
            <w:vAlign w:val="bottom"/>
          </w:tcPr>
          <w:p w14:paraId="464E438F">
            <w:pPr>
              <w:rPr>
                <w:rFonts w:ascii="Arial" w:hAnsi="Arial" w:cs="Arial"/>
                <w:color w:val="000000"/>
                <w:sz w:val="20"/>
                <w:szCs w:val="20"/>
              </w:rPr>
            </w:pPr>
          </w:p>
        </w:tc>
        <w:tc>
          <w:tcPr>
            <w:tcW w:w="709" w:type="dxa"/>
            <w:tcBorders>
              <w:top w:val="nil"/>
              <w:left w:val="nil"/>
              <w:bottom w:val="nil"/>
              <w:right w:val="nil"/>
            </w:tcBorders>
            <w:shd w:val="clear" w:color="auto" w:fill="auto"/>
            <w:noWrap/>
            <w:vAlign w:val="bottom"/>
          </w:tcPr>
          <w:p w14:paraId="1856891F">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14:paraId="43025779">
            <w:pPr>
              <w:rPr>
                <w:rFonts w:ascii="Arial" w:hAnsi="Arial" w:cs="Arial"/>
                <w:color w:val="000000"/>
                <w:sz w:val="20"/>
                <w:szCs w:val="20"/>
              </w:rPr>
            </w:pPr>
          </w:p>
        </w:tc>
        <w:tc>
          <w:tcPr>
            <w:tcW w:w="5005" w:type="dxa"/>
            <w:tcBorders>
              <w:top w:val="nil"/>
              <w:left w:val="nil"/>
              <w:bottom w:val="nil"/>
              <w:right w:val="nil"/>
            </w:tcBorders>
            <w:shd w:val="clear" w:color="auto" w:fill="auto"/>
            <w:noWrap/>
            <w:vAlign w:val="bottom"/>
          </w:tcPr>
          <w:p w14:paraId="1487920C">
            <w:pPr>
              <w:rPr>
                <w:rFonts w:ascii="Arial" w:hAnsi="Arial" w:cs="Arial"/>
                <w:color w:val="000000"/>
                <w:sz w:val="20"/>
                <w:szCs w:val="20"/>
              </w:rPr>
            </w:pPr>
          </w:p>
        </w:tc>
        <w:tc>
          <w:tcPr>
            <w:tcW w:w="690" w:type="dxa"/>
            <w:tcBorders>
              <w:top w:val="nil"/>
              <w:left w:val="nil"/>
              <w:bottom w:val="nil"/>
              <w:right w:val="nil"/>
            </w:tcBorders>
            <w:shd w:val="clear" w:color="auto" w:fill="auto"/>
            <w:noWrap/>
            <w:vAlign w:val="bottom"/>
          </w:tcPr>
          <w:p w14:paraId="173608E5">
            <w:pPr>
              <w:rPr>
                <w:rFonts w:ascii="Arial" w:hAnsi="Arial" w:cs="Arial"/>
                <w:color w:val="000000"/>
                <w:sz w:val="20"/>
                <w:szCs w:val="20"/>
              </w:rPr>
            </w:pPr>
          </w:p>
        </w:tc>
        <w:tc>
          <w:tcPr>
            <w:tcW w:w="1970" w:type="dxa"/>
            <w:tcBorders>
              <w:top w:val="nil"/>
              <w:left w:val="nil"/>
              <w:bottom w:val="nil"/>
              <w:right w:val="nil"/>
            </w:tcBorders>
            <w:shd w:val="clear" w:color="auto" w:fill="auto"/>
            <w:noWrap/>
            <w:vAlign w:val="bottom"/>
          </w:tcPr>
          <w:p w14:paraId="1984C90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4C3C8591">
        <w:tblPrEx>
          <w:tblCellMar>
            <w:top w:w="0" w:type="dxa"/>
            <w:left w:w="108" w:type="dxa"/>
            <w:bottom w:w="0" w:type="dxa"/>
            <w:right w:w="108" w:type="dxa"/>
          </w:tblCellMar>
        </w:tblPrEx>
        <w:trPr>
          <w:trHeight w:val="255" w:hRule="atLeast"/>
        </w:trPr>
        <w:tc>
          <w:tcPr>
            <w:tcW w:w="4035" w:type="dxa"/>
            <w:tcBorders>
              <w:top w:val="nil"/>
              <w:left w:val="nil"/>
              <w:bottom w:val="nil"/>
              <w:right w:val="nil"/>
            </w:tcBorders>
            <w:shd w:val="clear" w:color="auto" w:fill="auto"/>
            <w:noWrap/>
            <w:vAlign w:val="bottom"/>
          </w:tcPr>
          <w:p w14:paraId="655DAF6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部门：会同县林城镇人民政府</w:t>
            </w:r>
          </w:p>
        </w:tc>
        <w:tc>
          <w:tcPr>
            <w:tcW w:w="709" w:type="dxa"/>
            <w:tcBorders>
              <w:top w:val="nil"/>
              <w:left w:val="nil"/>
              <w:bottom w:val="nil"/>
              <w:right w:val="nil"/>
            </w:tcBorders>
            <w:shd w:val="clear" w:color="auto" w:fill="auto"/>
            <w:noWrap/>
            <w:vAlign w:val="bottom"/>
          </w:tcPr>
          <w:p w14:paraId="1422422F">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14:paraId="3F312F24">
            <w:pPr>
              <w:rPr>
                <w:rFonts w:ascii="Arial" w:hAnsi="Arial" w:cs="Arial"/>
                <w:color w:val="000000"/>
                <w:sz w:val="20"/>
                <w:szCs w:val="20"/>
              </w:rPr>
            </w:pPr>
          </w:p>
        </w:tc>
        <w:tc>
          <w:tcPr>
            <w:tcW w:w="5005" w:type="dxa"/>
            <w:tcBorders>
              <w:top w:val="nil"/>
              <w:left w:val="nil"/>
              <w:bottom w:val="nil"/>
              <w:right w:val="nil"/>
            </w:tcBorders>
            <w:shd w:val="clear" w:color="auto" w:fill="auto"/>
            <w:noWrap/>
            <w:vAlign w:val="bottom"/>
          </w:tcPr>
          <w:p w14:paraId="5642EE3B">
            <w:pPr>
              <w:rPr>
                <w:rFonts w:ascii="Arial" w:hAnsi="Arial" w:cs="Arial"/>
                <w:color w:val="000000"/>
                <w:sz w:val="20"/>
                <w:szCs w:val="20"/>
              </w:rPr>
            </w:pPr>
          </w:p>
        </w:tc>
        <w:tc>
          <w:tcPr>
            <w:tcW w:w="690" w:type="dxa"/>
            <w:tcBorders>
              <w:top w:val="nil"/>
              <w:left w:val="nil"/>
              <w:bottom w:val="nil"/>
              <w:right w:val="nil"/>
            </w:tcBorders>
            <w:shd w:val="clear" w:color="auto" w:fill="auto"/>
            <w:noWrap/>
            <w:vAlign w:val="bottom"/>
          </w:tcPr>
          <w:p w14:paraId="070F5350">
            <w:pPr>
              <w:rPr>
                <w:rFonts w:ascii="Arial" w:hAnsi="Arial" w:cs="Arial"/>
                <w:color w:val="000000"/>
                <w:sz w:val="20"/>
                <w:szCs w:val="20"/>
              </w:rPr>
            </w:pPr>
          </w:p>
        </w:tc>
        <w:tc>
          <w:tcPr>
            <w:tcW w:w="1970" w:type="dxa"/>
            <w:tcBorders>
              <w:top w:val="nil"/>
              <w:left w:val="nil"/>
              <w:bottom w:val="nil"/>
              <w:right w:val="nil"/>
            </w:tcBorders>
            <w:shd w:val="clear" w:color="auto" w:fill="auto"/>
            <w:noWrap/>
            <w:vAlign w:val="bottom"/>
          </w:tcPr>
          <w:p w14:paraId="216E88B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3B84602">
        <w:tblPrEx>
          <w:tblCellMar>
            <w:top w:w="0" w:type="dxa"/>
            <w:left w:w="108" w:type="dxa"/>
            <w:bottom w:w="0" w:type="dxa"/>
            <w:right w:w="108" w:type="dxa"/>
          </w:tblCellMar>
        </w:tblPrEx>
        <w:trPr>
          <w:trHeight w:val="308" w:hRule="atLeast"/>
        </w:trPr>
        <w:tc>
          <w:tcPr>
            <w:tcW w:w="71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99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7665" w:type="dxa"/>
            <w:gridSpan w:val="3"/>
            <w:tcBorders>
              <w:top w:val="single" w:color="000000" w:sz="4" w:space="0"/>
              <w:left w:val="nil"/>
              <w:bottom w:val="single" w:color="000000" w:sz="4" w:space="0"/>
              <w:right w:val="single" w:color="000000" w:sz="4" w:space="0"/>
            </w:tcBorders>
            <w:shd w:val="clear" w:color="auto" w:fill="auto"/>
            <w:noWrap/>
            <w:vAlign w:val="center"/>
          </w:tcPr>
          <w:p w14:paraId="49FB35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3AF4D96C">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6A2757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09" w:type="dxa"/>
            <w:tcBorders>
              <w:top w:val="nil"/>
              <w:left w:val="nil"/>
              <w:bottom w:val="single" w:color="000000" w:sz="4" w:space="0"/>
              <w:right w:val="single" w:color="000000" w:sz="4" w:space="0"/>
            </w:tcBorders>
            <w:shd w:val="clear" w:color="auto" w:fill="auto"/>
            <w:noWrap/>
            <w:vAlign w:val="center"/>
          </w:tcPr>
          <w:p w14:paraId="139F04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2393" w:type="dxa"/>
            <w:tcBorders>
              <w:top w:val="nil"/>
              <w:left w:val="nil"/>
              <w:bottom w:val="single" w:color="000000" w:sz="4" w:space="0"/>
              <w:right w:val="single" w:color="000000" w:sz="4" w:space="0"/>
            </w:tcBorders>
            <w:shd w:val="clear" w:color="auto" w:fill="auto"/>
            <w:noWrap/>
            <w:vAlign w:val="center"/>
          </w:tcPr>
          <w:p w14:paraId="77AC15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5005" w:type="dxa"/>
            <w:tcBorders>
              <w:top w:val="nil"/>
              <w:left w:val="nil"/>
              <w:bottom w:val="single" w:color="000000" w:sz="4" w:space="0"/>
              <w:right w:val="single" w:color="000000" w:sz="4" w:space="0"/>
            </w:tcBorders>
            <w:shd w:val="clear" w:color="auto" w:fill="auto"/>
            <w:noWrap/>
            <w:vAlign w:val="center"/>
          </w:tcPr>
          <w:p w14:paraId="423C6F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90" w:type="dxa"/>
            <w:tcBorders>
              <w:top w:val="nil"/>
              <w:left w:val="nil"/>
              <w:bottom w:val="single" w:color="000000" w:sz="4" w:space="0"/>
              <w:right w:val="single" w:color="000000" w:sz="4" w:space="0"/>
            </w:tcBorders>
            <w:shd w:val="clear" w:color="auto" w:fill="auto"/>
            <w:noWrap/>
            <w:vAlign w:val="center"/>
          </w:tcPr>
          <w:p w14:paraId="60B3F5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970" w:type="dxa"/>
            <w:tcBorders>
              <w:top w:val="nil"/>
              <w:left w:val="nil"/>
              <w:bottom w:val="single" w:color="000000" w:sz="4" w:space="0"/>
              <w:right w:val="single" w:color="000000" w:sz="4" w:space="0"/>
            </w:tcBorders>
            <w:shd w:val="clear" w:color="auto" w:fill="auto"/>
            <w:noWrap/>
            <w:vAlign w:val="center"/>
          </w:tcPr>
          <w:p w14:paraId="13754D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664232C0">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55EEBD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09" w:type="dxa"/>
            <w:tcBorders>
              <w:top w:val="nil"/>
              <w:left w:val="nil"/>
              <w:bottom w:val="single" w:color="000000" w:sz="4" w:space="0"/>
              <w:right w:val="single" w:color="000000" w:sz="4" w:space="0"/>
            </w:tcBorders>
            <w:shd w:val="clear" w:color="auto" w:fill="auto"/>
            <w:noWrap/>
            <w:vAlign w:val="center"/>
          </w:tcPr>
          <w:p w14:paraId="74DFCF95">
            <w:pPr>
              <w:jc w:val="center"/>
              <w:rPr>
                <w:rFonts w:ascii="宋体" w:hAnsi="宋体" w:eastAsia="宋体" w:cs="宋体"/>
                <w:color w:val="000000"/>
                <w:sz w:val="22"/>
              </w:rPr>
            </w:pPr>
          </w:p>
        </w:tc>
        <w:tc>
          <w:tcPr>
            <w:tcW w:w="2393" w:type="dxa"/>
            <w:tcBorders>
              <w:top w:val="nil"/>
              <w:left w:val="nil"/>
              <w:bottom w:val="single" w:color="000000" w:sz="4" w:space="0"/>
              <w:right w:val="single" w:color="000000" w:sz="4" w:space="0"/>
            </w:tcBorders>
            <w:shd w:val="clear" w:color="auto" w:fill="auto"/>
            <w:noWrap/>
            <w:vAlign w:val="center"/>
          </w:tcPr>
          <w:p w14:paraId="1BC948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5005" w:type="dxa"/>
            <w:tcBorders>
              <w:top w:val="nil"/>
              <w:left w:val="nil"/>
              <w:bottom w:val="single" w:color="000000" w:sz="4" w:space="0"/>
              <w:right w:val="single" w:color="000000" w:sz="4" w:space="0"/>
            </w:tcBorders>
            <w:shd w:val="clear" w:color="auto" w:fill="auto"/>
            <w:noWrap/>
            <w:vAlign w:val="center"/>
          </w:tcPr>
          <w:p w14:paraId="05BBFA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90" w:type="dxa"/>
            <w:tcBorders>
              <w:top w:val="nil"/>
              <w:left w:val="nil"/>
              <w:bottom w:val="single" w:color="000000" w:sz="4" w:space="0"/>
              <w:right w:val="single" w:color="000000" w:sz="4" w:space="0"/>
            </w:tcBorders>
            <w:shd w:val="clear" w:color="auto" w:fill="auto"/>
            <w:noWrap/>
            <w:vAlign w:val="center"/>
          </w:tcPr>
          <w:p w14:paraId="3CDEBA8C">
            <w:pPr>
              <w:jc w:val="center"/>
              <w:rPr>
                <w:rFonts w:ascii="宋体" w:hAnsi="宋体" w:eastAsia="宋体" w:cs="宋体"/>
                <w:color w:val="000000"/>
                <w:sz w:val="22"/>
              </w:rPr>
            </w:pPr>
          </w:p>
        </w:tc>
        <w:tc>
          <w:tcPr>
            <w:tcW w:w="1970" w:type="dxa"/>
            <w:tcBorders>
              <w:top w:val="nil"/>
              <w:left w:val="nil"/>
              <w:bottom w:val="single" w:color="000000" w:sz="4" w:space="0"/>
              <w:right w:val="single" w:color="000000" w:sz="4" w:space="0"/>
            </w:tcBorders>
            <w:shd w:val="clear" w:color="auto" w:fill="auto"/>
            <w:noWrap/>
            <w:vAlign w:val="center"/>
          </w:tcPr>
          <w:p w14:paraId="4D2F2E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4EFBDB34">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2589CB1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09" w:type="dxa"/>
            <w:tcBorders>
              <w:top w:val="nil"/>
              <w:left w:val="nil"/>
              <w:bottom w:val="single" w:color="000000" w:sz="4" w:space="0"/>
              <w:right w:val="single" w:color="000000" w:sz="4" w:space="0"/>
            </w:tcBorders>
            <w:shd w:val="clear" w:color="auto" w:fill="auto"/>
            <w:noWrap/>
            <w:vAlign w:val="center"/>
          </w:tcPr>
          <w:p w14:paraId="03D7DEAF">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2393" w:type="dxa"/>
            <w:tcBorders>
              <w:top w:val="nil"/>
              <w:left w:val="nil"/>
              <w:bottom w:val="single" w:color="000000" w:sz="4" w:space="0"/>
              <w:right w:val="single" w:color="000000" w:sz="4" w:space="0"/>
            </w:tcBorders>
            <w:shd w:val="clear" w:color="auto" w:fill="auto"/>
            <w:noWrap/>
            <w:vAlign w:val="center"/>
          </w:tcPr>
          <w:p w14:paraId="0D4F897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3556.43</w:t>
            </w:r>
          </w:p>
        </w:tc>
        <w:tc>
          <w:tcPr>
            <w:tcW w:w="5005" w:type="dxa"/>
            <w:tcBorders>
              <w:top w:val="nil"/>
              <w:left w:val="nil"/>
              <w:bottom w:val="single" w:color="000000" w:sz="4" w:space="0"/>
              <w:right w:val="single" w:color="000000" w:sz="4" w:space="0"/>
            </w:tcBorders>
            <w:shd w:val="clear" w:color="auto" w:fill="auto"/>
            <w:noWrap/>
            <w:vAlign w:val="center"/>
          </w:tcPr>
          <w:p w14:paraId="3900F43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90" w:type="dxa"/>
            <w:tcBorders>
              <w:top w:val="nil"/>
              <w:left w:val="nil"/>
              <w:bottom w:val="single" w:color="000000" w:sz="4" w:space="0"/>
              <w:right w:val="single" w:color="000000" w:sz="4" w:space="0"/>
            </w:tcBorders>
            <w:shd w:val="clear" w:color="auto" w:fill="auto"/>
            <w:noWrap/>
            <w:vAlign w:val="center"/>
          </w:tcPr>
          <w:p w14:paraId="5B4644D1">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32</w:t>
            </w:r>
          </w:p>
        </w:tc>
        <w:tc>
          <w:tcPr>
            <w:tcW w:w="1970" w:type="dxa"/>
            <w:tcBorders>
              <w:top w:val="nil"/>
              <w:left w:val="nil"/>
              <w:bottom w:val="single" w:color="000000" w:sz="4" w:space="0"/>
              <w:right w:val="single" w:color="000000" w:sz="4" w:space="0"/>
            </w:tcBorders>
            <w:shd w:val="clear" w:color="auto" w:fill="auto"/>
            <w:noWrap/>
            <w:vAlign w:val="center"/>
          </w:tcPr>
          <w:p w14:paraId="0F193FB3">
            <w:pPr>
              <w:keepNext w:val="0"/>
              <w:keepLines w:val="0"/>
              <w:widowControl/>
              <w:suppressLineNumbers w:val="0"/>
              <w:jc w:val="right"/>
              <w:textAlignment w:val="center"/>
              <w:rPr>
                <w:rFonts w:hint="default" w:ascii="宋体" w:hAnsi="宋体" w:eastAsia="宋体" w:cs="宋体"/>
                <w:color w:val="000000"/>
                <w:sz w:val="22"/>
                <w:lang w:val="en-US"/>
              </w:rPr>
            </w:pPr>
            <w:r>
              <w:rPr>
                <w:rFonts w:hint="eastAsia" w:ascii="宋体" w:hAnsi="宋体" w:eastAsia="宋体" w:cs="宋体"/>
                <w:i w:val="0"/>
                <w:iCs w:val="0"/>
                <w:color w:val="000000"/>
                <w:kern w:val="0"/>
                <w:sz w:val="22"/>
                <w:szCs w:val="22"/>
                <w:u w:val="none"/>
                <w:lang w:val="en-US" w:eastAsia="zh-CN" w:bidi="ar"/>
              </w:rPr>
              <w:t>1447.59</w:t>
            </w:r>
          </w:p>
        </w:tc>
      </w:tr>
      <w:tr w14:paraId="6D3A989F">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042790F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09" w:type="dxa"/>
            <w:tcBorders>
              <w:top w:val="nil"/>
              <w:left w:val="nil"/>
              <w:bottom w:val="single" w:color="000000" w:sz="4" w:space="0"/>
              <w:right w:val="single" w:color="000000" w:sz="4" w:space="0"/>
            </w:tcBorders>
            <w:shd w:val="clear" w:color="auto" w:fill="auto"/>
            <w:noWrap/>
            <w:vAlign w:val="center"/>
          </w:tcPr>
          <w:p w14:paraId="053BD145">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2393" w:type="dxa"/>
            <w:tcBorders>
              <w:top w:val="nil"/>
              <w:left w:val="nil"/>
              <w:bottom w:val="single" w:color="000000" w:sz="4" w:space="0"/>
              <w:right w:val="single" w:color="000000" w:sz="4" w:space="0"/>
            </w:tcBorders>
            <w:shd w:val="clear" w:color="auto" w:fill="auto"/>
            <w:noWrap/>
            <w:vAlign w:val="center"/>
          </w:tcPr>
          <w:p w14:paraId="69AE45D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5005" w:type="dxa"/>
            <w:tcBorders>
              <w:top w:val="nil"/>
              <w:left w:val="nil"/>
              <w:bottom w:val="single" w:color="000000" w:sz="4" w:space="0"/>
              <w:right w:val="single" w:color="000000" w:sz="4" w:space="0"/>
            </w:tcBorders>
            <w:shd w:val="clear" w:color="auto" w:fill="auto"/>
            <w:noWrap/>
            <w:vAlign w:val="center"/>
          </w:tcPr>
          <w:p w14:paraId="6D0DB36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690" w:type="dxa"/>
            <w:tcBorders>
              <w:top w:val="nil"/>
              <w:left w:val="nil"/>
              <w:bottom w:val="single" w:color="000000" w:sz="4" w:space="0"/>
              <w:right w:val="single" w:color="000000" w:sz="4" w:space="0"/>
            </w:tcBorders>
            <w:shd w:val="clear" w:color="auto" w:fill="auto"/>
            <w:noWrap/>
            <w:vAlign w:val="center"/>
          </w:tcPr>
          <w:p w14:paraId="781444B7">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33</w:t>
            </w:r>
          </w:p>
        </w:tc>
        <w:tc>
          <w:tcPr>
            <w:tcW w:w="1970" w:type="dxa"/>
            <w:tcBorders>
              <w:top w:val="nil"/>
              <w:left w:val="nil"/>
              <w:bottom w:val="single" w:color="000000" w:sz="4" w:space="0"/>
              <w:right w:val="single" w:color="000000" w:sz="4" w:space="0"/>
            </w:tcBorders>
            <w:shd w:val="clear" w:color="auto" w:fill="auto"/>
            <w:noWrap/>
            <w:vAlign w:val="center"/>
          </w:tcPr>
          <w:p w14:paraId="0CBB3AB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59C59885">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196DF6F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09" w:type="dxa"/>
            <w:tcBorders>
              <w:top w:val="nil"/>
              <w:left w:val="nil"/>
              <w:bottom w:val="single" w:color="000000" w:sz="4" w:space="0"/>
              <w:right w:val="single" w:color="000000" w:sz="4" w:space="0"/>
            </w:tcBorders>
            <w:shd w:val="clear" w:color="auto" w:fill="auto"/>
            <w:noWrap/>
            <w:vAlign w:val="center"/>
          </w:tcPr>
          <w:p w14:paraId="243B1AFC">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w:t>
            </w:r>
          </w:p>
        </w:tc>
        <w:tc>
          <w:tcPr>
            <w:tcW w:w="2393" w:type="dxa"/>
            <w:tcBorders>
              <w:top w:val="nil"/>
              <w:left w:val="nil"/>
              <w:bottom w:val="single" w:color="000000" w:sz="4" w:space="0"/>
              <w:right w:val="single" w:color="000000" w:sz="4" w:space="0"/>
            </w:tcBorders>
            <w:shd w:val="clear" w:color="auto" w:fill="auto"/>
            <w:noWrap/>
            <w:vAlign w:val="center"/>
          </w:tcPr>
          <w:p w14:paraId="7C60726D">
            <w:pPr>
              <w:keepNext w:val="0"/>
              <w:keepLines w:val="0"/>
              <w:widowControl/>
              <w:suppressLineNumbers w:val="0"/>
              <w:jc w:val="right"/>
              <w:textAlignment w:val="center"/>
              <w:rPr>
                <w:rFonts w:hint="default" w:ascii="宋体" w:hAnsi="宋体" w:eastAsia="宋体" w:cs="宋体"/>
                <w:color w:val="000000"/>
                <w:sz w:val="22"/>
                <w:lang w:val="en-US"/>
              </w:rPr>
            </w:pPr>
            <w:r>
              <w:rPr>
                <w:rFonts w:hint="eastAsia" w:ascii="宋体" w:hAnsi="宋体" w:eastAsia="宋体" w:cs="宋体"/>
                <w:i w:val="0"/>
                <w:iCs w:val="0"/>
                <w:color w:val="000000"/>
                <w:kern w:val="0"/>
                <w:sz w:val="22"/>
                <w:szCs w:val="22"/>
                <w:u w:val="none"/>
                <w:lang w:val="en-US" w:eastAsia="zh-CN" w:bidi="ar"/>
              </w:rPr>
              <w:t>7.33</w:t>
            </w:r>
          </w:p>
        </w:tc>
        <w:tc>
          <w:tcPr>
            <w:tcW w:w="5005" w:type="dxa"/>
            <w:tcBorders>
              <w:top w:val="nil"/>
              <w:left w:val="nil"/>
              <w:bottom w:val="single" w:color="000000" w:sz="4" w:space="0"/>
              <w:right w:val="single" w:color="000000" w:sz="4" w:space="0"/>
            </w:tcBorders>
            <w:shd w:val="clear" w:color="auto" w:fill="auto"/>
            <w:noWrap/>
            <w:vAlign w:val="center"/>
          </w:tcPr>
          <w:p w14:paraId="116118C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690" w:type="dxa"/>
            <w:tcBorders>
              <w:top w:val="nil"/>
              <w:left w:val="nil"/>
              <w:bottom w:val="single" w:color="000000" w:sz="4" w:space="0"/>
              <w:right w:val="single" w:color="000000" w:sz="4" w:space="0"/>
            </w:tcBorders>
            <w:shd w:val="clear" w:color="auto" w:fill="auto"/>
            <w:noWrap/>
            <w:vAlign w:val="center"/>
          </w:tcPr>
          <w:p w14:paraId="76408508">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34</w:t>
            </w:r>
          </w:p>
        </w:tc>
        <w:tc>
          <w:tcPr>
            <w:tcW w:w="1970" w:type="dxa"/>
            <w:tcBorders>
              <w:top w:val="nil"/>
              <w:left w:val="nil"/>
              <w:bottom w:val="single" w:color="000000" w:sz="4" w:space="0"/>
              <w:right w:val="single" w:color="000000" w:sz="4" w:space="0"/>
            </w:tcBorders>
            <w:shd w:val="clear" w:color="auto" w:fill="auto"/>
            <w:noWrap/>
            <w:vAlign w:val="center"/>
          </w:tcPr>
          <w:p w14:paraId="2048754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4623AD7B">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0A37BA1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709" w:type="dxa"/>
            <w:tcBorders>
              <w:top w:val="nil"/>
              <w:left w:val="nil"/>
              <w:bottom w:val="single" w:color="000000" w:sz="4" w:space="0"/>
              <w:right w:val="single" w:color="000000" w:sz="4" w:space="0"/>
            </w:tcBorders>
            <w:shd w:val="clear" w:color="auto" w:fill="auto"/>
            <w:noWrap/>
            <w:vAlign w:val="center"/>
          </w:tcPr>
          <w:p w14:paraId="1B33ABE5">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2393" w:type="dxa"/>
            <w:tcBorders>
              <w:top w:val="nil"/>
              <w:left w:val="nil"/>
              <w:bottom w:val="single" w:color="000000" w:sz="4" w:space="0"/>
              <w:right w:val="single" w:color="000000" w:sz="4" w:space="0"/>
            </w:tcBorders>
            <w:shd w:val="clear" w:color="auto" w:fill="auto"/>
            <w:noWrap/>
            <w:vAlign w:val="center"/>
          </w:tcPr>
          <w:p w14:paraId="4EC8423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c>
          <w:tcPr>
            <w:tcW w:w="5005" w:type="dxa"/>
            <w:tcBorders>
              <w:top w:val="nil"/>
              <w:left w:val="nil"/>
              <w:bottom w:val="single" w:color="000000" w:sz="4" w:space="0"/>
              <w:right w:val="single" w:color="000000" w:sz="4" w:space="0"/>
            </w:tcBorders>
            <w:shd w:val="clear" w:color="auto" w:fill="auto"/>
            <w:noWrap/>
            <w:vAlign w:val="center"/>
          </w:tcPr>
          <w:p w14:paraId="2E0DE9D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90" w:type="dxa"/>
            <w:tcBorders>
              <w:top w:val="nil"/>
              <w:left w:val="nil"/>
              <w:bottom w:val="single" w:color="000000" w:sz="4" w:space="0"/>
              <w:right w:val="single" w:color="000000" w:sz="4" w:space="0"/>
            </w:tcBorders>
            <w:shd w:val="clear" w:color="auto" w:fill="auto"/>
            <w:noWrap/>
            <w:vAlign w:val="center"/>
          </w:tcPr>
          <w:p w14:paraId="2A17A355">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35</w:t>
            </w:r>
          </w:p>
        </w:tc>
        <w:tc>
          <w:tcPr>
            <w:tcW w:w="1970" w:type="dxa"/>
            <w:tcBorders>
              <w:top w:val="nil"/>
              <w:left w:val="nil"/>
              <w:bottom w:val="single" w:color="000000" w:sz="4" w:space="0"/>
              <w:right w:val="single" w:color="000000" w:sz="4" w:space="0"/>
            </w:tcBorders>
            <w:shd w:val="clear" w:color="auto" w:fill="auto"/>
            <w:noWrap/>
            <w:vAlign w:val="center"/>
          </w:tcPr>
          <w:p w14:paraId="791D43E6">
            <w:pPr>
              <w:keepNext w:val="0"/>
              <w:keepLines w:val="0"/>
              <w:widowControl/>
              <w:suppressLineNumbers w:val="0"/>
              <w:jc w:val="right"/>
              <w:textAlignment w:val="center"/>
              <w:rPr>
                <w:rFonts w:hint="default" w:ascii="宋体" w:hAnsi="宋体" w:eastAsia="宋体" w:cs="宋体"/>
                <w:color w:val="000000"/>
                <w:sz w:val="22"/>
                <w:lang w:val="en-US"/>
              </w:rPr>
            </w:pPr>
            <w:r>
              <w:rPr>
                <w:rFonts w:hint="eastAsia" w:ascii="宋体" w:hAnsi="宋体" w:eastAsia="宋体" w:cs="宋体"/>
                <w:i w:val="0"/>
                <w:iCs w:val="0"/>
                <w:color w:val="000000"/>
                <w:kern w:val="0"/>
                <w:sz w:val="22"/>
                <w:szCs w:val="22"/>
                <w:u w:val="none"/>
                <w:lang w:val="en-US" w:eastAsia="zh-CN" w:bidi="ar"/>
              </w:rPr>
              <w:t>5.6</w:t>
            </w:r>
          </w:p>
        </w:tc>
      </w:tr>
      <w:tr w14:paraId="50AD75BE">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6DECA22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709" w:type="dxa"/>
            <w:tcBorders>
              <w:top w:val="nil"/>
              <w:left w:val="nil"/>
              <w:bottom w:val="single" w:color="000000" w:sz="4" w:space="0"/>
              <w:right w:val="single" w:color="000000" w:sz="4" w:space="0"/>
            </w:tcBorders>
            <w:shd w:val="clear" w:color="auto" w:fill="auto"/>
            <w:noWrap/>
            <w:vAlign w:val="center"/>
          </w:tcPr>
          <w:p w14:paraId="73EB6309">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2393" w:type="dxa"/>
            <w:tcBorders>
              <w:top w:val="nil"/>
              <w:left w:val="nil"/>
              <w:bottom w:val="single" w:color="000000" w:sz="4" w:space="0"/>
              <w:right w:val="single" w:color="000000" w:sz="4" w:space="0"/>
            </w:tcBorders>
            <w:shd w:val="clear" w:color="auto" w:fill="auto"/>
            <w:noWrap/>
            <w:vAlign w:val="center"/>
          </w:tcPr>
          <w:p w14:paraId="33B5B3B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c>
          <w:tcPr>
            <w:tcW w:w="5005" w:type="dxa"/>
            <w:tcBorders>
              <w:top w:val="nil"/>
              <w:left w:val="nil"/>
              <w:bottom w:val="single" w:color="000000" w:sz="4" w:space="0"/>
              <w:right w:val="single" w:color="000000" w:sz="4" w:space="0"/>
            </w:tcBorders>
            <w:shd w:val="clear" w:color="auto" w:fill="auto"/>
            <w:noWrap/>
            <w:vAlign w:val="center"/>
          </w:tcPr>
          <w:p w14:paraId="5E7DD1D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690" w:type="dxa"/>
            <w:tcBorders>
              <w:top w:val="nil"/>
              <w:left w:val="nil"/>
              <w:bottom w:val="single" w:color="000000" w:sz="4" w:space="0"/>
              <w:right w:val="single" w:color="000000" w:sz="4" w:space="0"/>
            </w:tcBorders>
            <w:shd w:val="clear" w:color="auto" w:fill="auto"/>
            <w:noWrap/>
            <w:vAlign w:val="center"/>
          </w:tcPr>
          <w:p w14:paraId="64014BDE">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36</w:t>
            </w:r>
          </w:p>
        </w:tc>
        <w:tc>
          <w:tcPr>
            <w:tcW w:w="1970" w:type="dxa"/>
            <w:tcBorders>
              <w:top w:val="nil"/>
              <w:left w:val="nil"/>
              <w:bottom w:val="single" w:color="000000" w:sz="4" w:space="0"/>
              <w:right w:val="single" w:color="000000" w:sz="4" w:space="0"/>
            </w:tcBorders>
            <w:shd w:val="clear" w:color="auto" w:fill="auto"/>
            <w:noWrap/>
            <w:vAlign w:val="center"/>
          </w:tcPr>
          <w:p w14:paraId="76353B84">
            <w:pPr>
              <w:keepNext w:val="0"/>
              <w:keepLines w:val="0"/>
              <w:widowControl/>
              <w:suppressLineNumbers w:val="0"/>
              <w:jc w:val="right"/>
              <w:textAlignment w:val="center"/>
              <w:rPr>
                <w:rFonts w:hint="default" w:ascii="宋体" w:hAnsi="宋体" w:eastAsia="宋体" w:cs="宋体"/>
                <w:color w:val="000000"/>
                <w:sz w:val="22"/>
                <w:lang w:val="en-US"/>
              </w:rPr>
            </w:pPr>
            <w:r>
              <w:rPr>
                <w:rFonts w:hint="eastAsia" w:ascii="宋体" w:hAnsi="宋体" w:eastAsia="宋体" w:cs="宋体"/>
                <w:i w:val="0"/>
                <w:iCs w:val="0"/>
                <w:color w:val="000000"/>
                <w:kern w:val="0"/>
                <w:sz w:val="22"/>
                <w:szCs w:val="22"/>
                <w:u w:val="none"/>
                <w:lang w:val="en-US" w:eastAsia="zh-CN" w:bidi="ar"/>
              </w:rPr>
              <w:t>13.39</w:t>
            </w:r>
          </w:p>
        </w:tc>
      </w:tr>
      <w:tr w14:paraId="4664AB35">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723F669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709" w:type="dxa"/>
            <w:tcBorders>
              <w:top w:val="nil"/>
              <w:left w:val="nil"/>
              <w:bottom w:val="single" w:color="000000" w:sz="4" w:space="0"/>
              <w:right w:val="single" w:color="000000" w:sz="4" w:space="0"/>
            </w:tcBorders>
            <w:shd w:val="clear" w:color="auto" w:fill="auto"/>
            <w:noWrap/>
            <w:vAlign w:val="center"/>
          </w:tcPr>
          <w:p w14:paraId="6B5FF3AC">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6</w:t>
            </w:r>
          </w:p>
        </w:tc>
        <w:tc>
          <w:tcPr>
            <w:tcW w:w="2393" w:type="dxa"/>
            <w:tcBorders>
              <w:top w:val="nil"/>
              <w:left w:val="nil"/>
              <w:bottom w:val="single" w:color="000000" w:sz="4" w:space="0"/>
              <w:right w:val="single" w:color="000000" w:sz="4" w:space="0"/>
            </w:tcBorders>
            <w:shd w:val="clear" w:color="auto" w:fill="auto"/>
            <w:noWrap/>
            <w:vAlign w:val="center"/>
          </w:tcPr>
          <w:p w14:paraId="2C0A9B6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c>
          <w:tcPr>
            <w:tcW w:w="5005" w:type="dxa"/>
            <w:tcBorders>
              <w:top w:val="nil"/>
              <w:left w:val="nil"/>
              <w:bottom w:val="single" w:color="000000" w:sz="4" w:space="0"/>
              <w:right w:val="single" w:color="000000" w:sz="4" w:space="0"/>
            </w:tcBorders>
            <w:shd w:val="clear" w:color="auto" w:fill="auto"/>
            <w:noWrap/>
            <w:vAlign w:val="center"/>
          </w:tcPr>
          <w:p w14:paraId="6409292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90" w:type="dxa"/>
            <w:tcBorders>
              <w:top w:val="nil"/>
              <w:left w:val="nil"/>
              <w:bottom w:val="single" w:color="000000" w:sz="4" w:space="0"/>
              <w:right w:val="single" w:color="000000" w:sz="4" w:space="0"/>
            </w:tcBorders>
            <w:shd w:val="clear" w:color="auto" w:fill="auto"/>
            <w:noWrap/>
            <w:vAlign w:val="center"/>
          </w:tcPr>
          <w:p w14:paraId="4918DDCD">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37</w:t>
            </w:r>
          </w:p>
        </w:tc>
        <w:tc>
          <w:tcPr>
            <w:tcW w:w="1970" w:type="dxa"/>
            <w:tcBorders>
              <w:top w:val="nil"/>
              <w:left w:val="nil"/>
              <w:bottom w:val="single" w:color="000000" w:sz="4" w:space="0"/>
              <w:right w:val="single" w:color="000000" w:sz="4" w:space="0"/>
            </w:tcBorders>
            <w:shd w:val="clear" w:color="auto" w:fill="auto"/>
            <w:noWrap/>
            <w:vAlign w:val="center"/>
          </w:tcPr>
          <w:p w14:paraId="7945012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04E51D3B">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39BFD2D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09" w:type="dxa"/>
            <w:tcBorders>
              <w:top w:val="nil"/>
              <w:left w:val="nil"/>
              <w:bottom w:val="single" w:color="000000" w:sz="4" w:space="0"/>
              <w:right w:val="single" w:color="000000" w:sz="4" w:space="0"/>
            </w:tcBorders>
            <w:shd w:val="clear" w:color="auto" w:fill="auto"/>
            <w:noWrap/>
            <w:vAlign w:val="center"/>
          </w:tcPr>
          <w:p w14:paraId="54D91203">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2393" w:type="dxa"/>
            <w:tcBorders>
              <w:top w:val="nil"/>
              <w:left w:val="nil"/>
              <w:bottom w:val="single" w:color="000000" w:sz="4" w:space="0"/>
              <w:right w:val="single" w:color="000000" w:sz="4" w:space="0"/>
            </w:tcBorders>
            <w:shd w:val="clear" w:color="auto" w:fill="auto"/>
            <w:noWrap/>
            <w:vAlign w:val="center"/>
          </w:tcPr>
          <w:p w14:paraId="4BA9E90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c>
          <w:tcPr>
            <w:tcW w:w="5005" w:type="dxa"/>
            <w:tcBorders>
              <w:top w:val="nil"/>
              <w:left w:val="nil"/>
              <w:bottom w:val="single" w:color="000000" w:sz="4" w:space="0"/>
              <w:right w:val="single" w:color="000000" w:sz="4" w:space="0"/>
            </w:tcBorders>
            <w:shd w:val="clear" w:color="auto" w:fill="auto"/>
            <w:noWrap/>
            <w:vAlign w:val="center"/>
          </w:tcPr>
          <w:p w14:paraId="7364377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90" w:type="dxa"/>
            <w:tcBorders>
              <w:top w:val="nil"/>
              <w:left w:val="nil"/>
              <w:bottom w:val="single" w:color="000000" w:sz="4" w:space="0"/>
              <w:right w:val="single" w:color="000000" w:sz="4" w:space="0"/>
            </w:tcBorders>
            <w:shd w:val="clear" w:color="auto" w:fill="auto"/>
            <w:noWrap/>
            <w:vAlign w:val="center"/>
          </w:tcPr>
          <w:p w14:paraId="71A0089B">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38</w:t>
            </w:r>
          </w:p>
        </w:tc>
        <w:tc>
          <w:tcPr>
            <w:tcW w:w="1970" w:type="dxa"/>
            <w:tcBorders>
              <w:top w:val="nil"/>
              <w:left w:val="nil"/>
              <w:bottom w:val="single" w:color="000000" w:sz="4" w:space="0"/>
              <w:right w:val="single" w:color="000000" w:sz="4" w:space="0"/>
            </w:tcBorders>
            <w:shd w:val="clear" w:color="auto" w:fill="auto"/>
            <w:noWrap/>
            <w:vAlign w:val="center"/>
          </w:tcPr>
          <w:p w14:paraId="1FC83A1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w:t>
            </w:r>
          </w:p>
        </w:tc>
      </w:tr>
      <w:tr w14:paraId="582547AE">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392E707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709" w:type="dxa"/>
            <w:tcBorders>
              <w:top w:val="nil"/>
              <w:left w:val="nil"/>
              <w:bottom w:val="single" w:color="000000" w:sz="4" w:space="0"/>
              <w:right w:val="single" w:color="000000" w:sz="4" w:space="0"/>
            </w:tcBorders>
            <w:shd w:val="clear" w:color="auto" w:fill="auto"/>
            <w:noWrap/>
            <w:vAlign w:val="center"/>
          </w:tcPr>
          <w:p w14:paraId="7BF5611E">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8</w:t>
            </w:r>
          </w:p>
        </w:tc>
        <w:tc>
          <w:tcPr>
            <w:tcW w:w="2393" w:type="dxa"/>
            <w:tcBorders>
              <w:top w:val="nil"/>
              <w:left w:val="nil"/>
              <w:bottom w:val="single" w:color="000000" w:sz="4" w:space="0"/>
              <w:right w:val="single" w:color="000000" w:sz="4" w:space="0"/>
            </w:tcBorders>
            <w:shd w:val="clear" w:color="auto" w:fill="auto"/>
            <w:noWrap/>
            <w:vAlign w:val="center"/>
          </w:tcPr>
          <w:p w14:paraId="2BF5022D">
            <w:pPr>
              <w:keepNext w:val="0"/>
              <w:keepLines w:val="0"/>
              <w:widowControl/>
              <w:suppressLineNumbers w:val="0"/>
              <w:jc w:val="right"/>
              <w:textAlignment w:val="center"/>
              <w:rPr>
                <w:rFonts w:hint="default" w:ascii="宋体" w:hAnsi="宋体" w:eastAsia="宋体" w:cs="宋体"/>
                <w:color w:val="000000"/>
                <w:sz w:val="22"/>
                <w:lang w:val="en-US"/>
              </w:rPr>
            </w:pPr>
            <w:r>
              <w:rPr>
                <w:rFonts w:hint="eastAsia" w:ascii="宋体" w:hAnsi="宋体" w:eastAsia="宋体" w:cs="宋体"/>
                <w:i w:val="0"/>
                <w:iCs w:val="0"/>
                <w:color w:val="000000"/>
                <w:kern w:val="0"/>
                <w:sz w:val="22"/>
                <w:szCs w:val="22"/>
                <w:u w:val="none"/>
                <w:lang w:val="en-US" w:eastAsia="zh-CN" w:bidi="ar"/>
              </w:rPr>
              <w:t>28.56</w:t>
            </w:r>
          </w:p>
        </w:tc>
        <w:tc>
          <w:tcPr>
            <w:tcW w:w="5005" w:type="dxa"/>
            <w:tcBorders>
              <w:top w:val="nil"/>
              <w:left w:val="nil"/>
              <w:bottom w:val="single" w:color="000000" w:sz="4" w:space="0"/>
              <w:right w:val="single" w:color="000000" w:sz="4" w:space="0"/>
            </w:tcBorders>
            <w:shd w:val="clear" w:color="auto" w:fill="auto"/>
            <w:noWrap/>
            <w:vAlign w:val="center"/>
          </w:tcPr>
          <w:p w14:paraId="2824440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90" w:type="dxa"/>
            <w:tcBorders>
              <w:top w:val="nil"/>
              <w:left w:val="nil"/>
              <w:bottom w:val="single" w:color="000000" w:sz="4" w:space="0"/>
              <w:right w:val="single" w:color="000000" w:sz="4" w:space="0"/>
            </w:tcBorders>
            <w:shd w:val="clear" w:color="auto" w:fill="auto"/>
            <w:noWrap/>
            <w:vAlign w:val="center"/>
          </w:tcPr>
          <w:p w14:paraId="7B479E92">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39</w:t>
            </w:r>
          </w:p>
        </w:tc>
        <w:tc>
          <w:tcPr>
            <w:tcW w:w="1970" w:type="dxa"/>
            <w:tcBorders>
              <w:top w:val="nil"/>
              <w:left w:val="nil"/>
              <w:bottom w:val="single" w:color="000000" w:sz="4" w:space="0"/>
              <w:right w:val="single" w:color="000000" w:sz="4" w:space="0"/>
            </w:tcBorders>
            <w:shd w:val="clear" w:color="auto" w:fill="auto"/>
            <w:noWrap/>
            <w:vAlign w:val="center"/>
          </w:tcPr>
          <w:p w14:paraId="6AEF999E">
            <w:pPr>
              <w:keepNext w:val="0"/>
              <w:keepLines w:val="0"/>
              <w:widowControl/>
              <w:suppressLineNumbers w:val="0"/>
              <w:jc w:val="right"/>
              <w:textAlignment w:val="center"/>
              <w:rPr>
                <w:rFonts w:hint="default" w:ascii="宋体" w:hAnsi="宋体" w:eastAsia="宋体" w:cs="宋体"/>
                <w:color w:val="000000"/>
                <w:sz w:val="22"/>
                <w:lang w:val="en-US"/>
              </w:rPr>
            </w:pPr>
            <w:r>
              <w:rPr>
                <w:rFonts w:hint="eastAsia" w:ascii="宋体" w:hAnsi="宋体" w:eastAsia="宋体" w:cs="宋体"/>
                <w:i w:val="0"/>
                <w:iCs w:val="0"/>
                <w:color w:val="000000"/>
                <w:kern w:val="0"/>
                <w:sz w:val="22"/>
                <w:szCs w:val="22"/>
                <w:u w:val="none"/>
                <w:lang w:val="en-US" w:eastAsia="zh-CN" w:bidi="ar"/>
              </w:rPr>
              <w:t>375.39</w:t>
            </w:r>
          </w:p>
        </w:tc>
      </w:tr>
      <w:tr w14:paraId="43723FF0">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688E3F57">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4A05A7DE">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2393" w:type="dxa"/>
            <w:tcBorders>
              <w:top w:val="nil"/>
              <w:left w:val="nil"/>
              <w:bottom w:val="single" w:color="000000" w:sz="4" w:space="0"/>
              <w:right w:val="single" w:color="000000" w:sz="4" w:space="0"/>
            </w:tcBorders>
            <w:shd w:val="clear" w:color="auto" w:fill="auto"/>
            <w:noWrap/>
            <w:vAlign w:val="center"/>
          </w:tcPr>
          <w:p w14:paraId="02CCFF17">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7DF877C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90" w:type="dxa"/>
            <w:tcBorders>
              <w:top w:val="nil"/>
              <w:left w:val="nil"/>
              <w:bottom w:val="single" w:color="000000" w:sz="4" w:space="0"/>
              <w:right w:val="single" w:color="000000" w:sz="4" w:space="0"/>
            </w:tcBorders>
            <w:shd w:val="clear" w:color="auto" w:fill="auto"/>
            <w:noWrap/>
            <w:vAlign w:val="center"/>
          </w:tcPr>
          <w:p w14:paraId="5124B29A">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40</w:t>
            </w:r>
          </w:p>
        </w:tc>
        <w:tc>
          <w:tcPr>
            <w:tcW w:w="1970" w:type="dxa"/>
            <w:tcBorders>
              <w:top w:val="nil"/>
              <w:left w:val="nil"/>
              <w:bottom w:val="single" w:color="000000" w:sz="4" w:space="0"/>
              <w:right w:val="single" w:color="000000" w:sz="4" w:space="0"/>
            </w:tcBorders>
            <w:shd w:val="clear" w:color="auto" w:fill="auto"/>
            <w:noWrap/>
            <w:vAlign w:val="center"/>
          </w:tcPr>
          <w:p w14:paraId="069A010C">
            <w:pPr>
              <w:keepNext w:val="0"/>
              <w:keepLines w:val="0"/>
              <w:widowControl/>
              <w:suppressLineNumbers w:val="0"/>
              <w:jc w:val="right"/>
              <w:textAlignment w:val="center"/>
              <w:rPr>
                <w:rFonts w:hint="default" w:ascii="宋体" w:hAnsi="宋体" w:eastAsia="宋体" w:cs="宋体"/>
                <w:color w:val="000000"/>
                <w:sz w:val="22"/>
                <w:lang w:val="en-US"/>
              </w:rPr>
            </w:pPr>
            <w:r>
              <w:rPr>
                <w:rFonts w:hint="eastAsia" w:ascii="宋体" w:hAnsi="宋体" w:eastAsia="宋体" w:cs="宋体"/>
                <w:i w:val="0"/>
                <w:iCs w:val="0"/>
                <w:color w:val="000000"/>
                <w:kern w:val="0"/>
                <w:sz w:val="22"/>
                <w:szCs w:val="22"/>
                <w:u w:val="none"/>
                <w:lang w:val="en-US" w:eastAsia="zh-CN" w:bidi="ar"/>
              </w:rPr>
              <w:t>53.17</w:t>
            </w:r>
          </w:p>
        </w:tc>
      </w:tr>
      <w:tr w14:paraId="472DD3EE">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108026BC">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3F1D7522">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2393" w:type="dxa"/>
            <w:tcBorders>
              <w:top w:val="nil"/>
              <w:left w:val="nil"/>
              <w:bottom w:val="single" w:color="000000" w:sz="4" w:space="0"/>
              <w:right w:val="single" w:color="000000" w:sz="4" w:space="0"/>
            </w:tcBorders>
            <w:shd w:val="clear" w:color="auto" w:fill="auto"/>
            <w:noWrap/>
            <w:vAlign w:val="center"/>
          </w:tcPr>
          <w:p w14:paraId="1C950AB7">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4F6BD0C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90" w:type="dxa"/>
            <w:tcBorders>
              <w:top w:val="nil"/>
              <w:left w:val="nil"/>
              <w:bottom w:val="single" w:color="000000" w:sz="4" w:space="0"/>
              <w:right w:val="single" w:color="000000" w:sz="4" w:space="0"/>
            </w:tcBorders>
            <w:shd w:val="clear" w:color="auto" w:fill="auto"/>
            <w:noWrap/>
            <w:vAlign w:val="center"/>
          </w:tcPr>
          <w:p w14:paraId="4DA38D61">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41</w:t>
            </w:r>
          </w:p>
        </w:tc>
        <w:tc>
          <w:tcPr>
            <w:tcW w:w="1970" w:type="dxa"/>
            <w:tcBorders>
              <w:top w:val="nil"/>
              <w:left w:val="nil"/>
              <w:bottom w:val="single" w:color="000000" w:sz="4" w:space="0"/>
              <w:right w:val="single" w:color="000000" w:sz="4" w:space="0"/>
            </w:tcBorders>
            <w:shd w:val="clear" w:color="auto" w:fill="auto"/>
            <w:noWrap/>
            <w:vAlign w:val="center"/>
          </w:tcPr>
          <w:p w14:paraId="2B89A37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689D528D">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60690588">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2F299453">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11</w:t>
            </w:r>
          </w:p>
        </w:tc>
        <w:tc>
          <w:tcPr>
            <w:tcW w:w="2393" w:type="dxa"/>
            <w:tcBorders>
              <w:top w:val="nil"/>
              <w:left w:val="nil"/>
              <w:bottom w:val="single" w:color="000000" w:sz="4" w:space="0"/>
              <w:right w:val="single" w:color="000000" w:sz="4" w:space="0"/>
            </w:tcBorders>
            <w:shd w:val="clear" w:color="auto" w:fill="auto"/>
            <w:noWrap/>
            <w:vAlign w:val="center"/>
          </w:tcPr>
          <w:p w14:paraId="1878D34A">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2E7E48B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90" w:type="dxa"/>
            <w:tcBorders>
              <w:top w:val="nil"/>
              <w:left w:val="nil"/>
              <w:bottom w:val="single" w:color="000000" w:sz="4" w:space="0"/>
              <w:right w:val="single" w:color="000000" w:sz="4" w:space="0"/>
            </w:tcBorders>
            <w:shd w:val="clear" w:color="auto" w:fill="auto"/>
            <w:noWrap/>
            <w:vAlign w:val="center"/>
          </w:tcPr>
          <w:p w14:paraId="62D16272">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42</w:t>
            </w:r>
          </w:p>
        </w:tc>
        <w:tc>
          <w:tcPr>
            <w:tcW w:w="1970" w:type="dxa"/>
            <w:tcBorders>
              <w:top w:val="nil"/>
              <w:left w:val="nil"/>
              <w:bottom w:val="single" w:color="000000" w:sz="4" w:space="0"/>
              <w:right w:val="single" w:color="000000" w:sz="4" w:space="0"/>
            </w:tcBorders>
            <w:shd w:val="clear" w:color="auto" w:fill="auto"/>
            <w:noWrap/>
            <w:vAlign w:val="center"/>
          </w:tcPr>
          <w:p w14:paraId="09C96D97">
            <w:pPr>
              <w:keepNext w:val="0"/>
              <w:keepLines w:val="0"/>
              <w:widowControl/>
              <w:suppressLineNumbers w:val="0"/>
              <w:jc w:val="right"/>
              <w:textAlignment w:val="center"/>
              <w:rPr>
                <w:rFonts w:hint="default" w:ascii="宋体" w:hAnsi="宋体" w:eastAsia="宋体" w:cs="宋体"/>
                <w:color w:val="000000"/>
                <w:sz w:val="22"/>
                <w:lang w:val="en-US"/>
              </w:rPr>
            </w:pPr>
            <w:r>
              <w:rPr>
                <w:rFonts w:hint="eastAsia" w:ascii="宋体" w:hAnsi="宋体" w:eastAsia="宋体" w:cs="宋体"/>
                <w:i w:val="0"/>
                <w:iCs w:val="0"/>
                <w:color w:val="000000"/>
                <w:kern w:val="0"/>
                <w:sz w:val="22"/>
                <w:szCs w:val="22"/>
                <w:u w:val="none"/>
                <w:lang w:val="en-US" w:eastAsia="zh-CN" w:bidi="ar"/>
              </w:rPr>
              <w:t>270.13</w:t>
            </w:r>
          </w:p>
        </w:tc>
      </w:tr>
      <w:tr w14:paraId="71746F51">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5E5414C1">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1CA96C90">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12</w:t>
            </w:r>
          </w:p>
        </w:tc>
        <w:tc>
          <w:tcPr>
            <w:tcW w:w="2393" w:type="dxa"/>
            <w:tcBorders>
              <w:top w:val="nil"/>
              <w:left w:val="nil"/>
              <w:bottom w:val="single" w:color="000000" w:sz="4" w:space="0"/>
              <w:right w:val="single" w:color="000000" w:sz="4" w:space="0"/>
            </w:tcBorders>
            <w:shd w:val="clear" w:color="auto" w:fill="auto"/>
            <w:noWrap/>
            <w:vAlign w:val="center"/>
          </w:tcPr>
          <w:p w14:paraId="124BE757">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5119E09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90" w:type="dxa"/>
            <w:tcBorders>
              <w:top w:val="nil"/>
              <w:left w:val="nil"/>
              <w:bottom w:val="single" w:color="000000" w:sz="4" w:space="0"/>
              <w:right w:val="single" w:color="000000" w:sz="4" w:space="0"/>
            </w:tcBorders>
            <w:shd w:val="clear" w:color="auto" w:fill="auto"/>
            <w:noWrap/>
            <w:vAlign w:val="center"/>
          </w:tcPr>
          <w:p w14:paraId="75B33AC7">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43</w:t>
            </w:r>
          </w:p>
        </w:tc>
        <w:tc>
          <w:tcPr>
            <w:tcW w:w="1970" w:type="dxa"/>
            <w:tcBorders>
              <w:top w:val="nil"/>
              <w:left w:val="nil"/>
              <w:bottom w:val="single" w:color="000000" w:sz="4" w:space="0"/>
              <w:right w:val="single" w:color="000000" w:sz="4" w:space="0"/>
            </w:tcBorders>
            <w:shd w:val="clear" w:color="auto" w:fill="auto"/>
            <w:noWrap/>
            <w:vAlign w:val="center"/>
          </w:tcPr>
          <w:p w14:paraId="454B701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1157.01</w:t>
            </w:r>
          </w:p>
        </w:tc>
      </w:tr>
      <w:tr w14:paraId="21C54379">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0CE107C6">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70944252">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13</w:t>
            </w:r>
          </w:p>
        </w:tc>
        <w:tc>
          <w:tcPr>
            <w:tcW w:w="2393" w:type="dxa"/>
            <w:tcBorders>
              <w:top w:val="nil"/>
              <w:left w:val="nil"/>
              <w:bottom w:val="single" w:color="000000" w:sz="4" w:space="0"/>
              <w:right w:val="single" w:color="000000" w:sz="4" w:space="0"/>
            </w:tcBorders>
            <w:shd w:val="clear" w:color="auto" w:fill="auto"/>
            <w:noWrap/>
            <w:vAlign w:val="center"/>
          </w:tcPr>
          <w:p w14:paraId="261733A0">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6E38F98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90" w:type="dxa"/>
            <w:tcBorders>
              <w:top w:val="nil"/>
              <w:left w:val="nil"/>
              <w:bottom w:val="single" w:color="000000" w:sz="4" w:space="0"/>
              <w:right w:val="single" w:color="000000" w:sz="4" w:space="0"/>
            </w:tcBorders>
            <w:shd w:val="clear" w:color="auto" w:fill="auto"/>
            <w:noWrap/>
            <w:vAlign w:val="center"/>
          </w:tcPr>
          <w:p w14:paraId="28ADD113">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44</w:t>
            </w:r>
          </w:p>
        </w:tc>
        <w:tc>
          <w:tcPr>
            <w:tcW w:w="1970" w:type="dxa"/>
            <w:tcBorders>
              <w:top w:val="nil"/>
              <w:left w:val="nil"/>
              <w:bottom w:val="single" w:color="000000" w:sz="4" w:space="0"/>
              <w:right w:val="single" w:color="000000" w:sz="4" w:space="0"/>
            </w:tcBorders>
            <w:shd w:val="clear" w:color="auto" w:fill="auto"/>
            <w:noWrap/>
            <w:vAlign w:val="center"/>
          </w:tcPr>
          <w:p w14:paraId="51E354C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181.36</w:t>
            </w:r>
          </w:p>
        </w:tc>
      </w:tr>
      <w:tr w14:paraId="068022D7">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7783A302">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648FE576">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14</w:t>
            </w:r>
          </w:p>
        </w:tc>
        <w:tc>
          <w:tcPr>
            <w:tcW w:w="2393" w:type="dxa"/>
            <w:tcBorders>
              <w:top w:val="nil"/>
              <w:left w:val="nil"/>
              <w:bottom w:val="single" w:color="000000" w:sz="4" w:space="0"/>
              <w:right w:val="single" w:color="000000" w:sz="4" w:space="0"/>
            </w:tcBorders>
            <w:shd w:val="clear" w:color="auto" w:fill="auto"/>
            <w:noWrap/>
            <w:vAlign w:val="center"/>
          </w:tcPr>
          <w:p w14:paraId="48D6C6E4">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2C384EE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90" w:type="dxa"/>
            <w:tcBorders>
              <w:top w:val="nil"/>
              <w:left w:val="nil"/>
              <w:bottom w:val="single" w:color="000000" w:sz="4" w:space="0"/>
              <w:right w:val="single" w:color="000000" w:sz="4" w:space="0"/>
            </w:tcBorders>
            <w:shd w:val="clear" w:color="auto" w:fill="auto"/>
            <w:noWrap/>
            <w:vAlign w:val="center"/>
          </w:tcPr>
          <w:p w14:paraId="382C14FA">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45</w:t>
            </w:r>
          </w:p>
        </w:tc>
        <w:tc>
          <w:tcPr>
            <w:tcW w:w="1970" w:type="dxa"/>
            <w:tcBorders>
              <w:top w:val="nil"/>
              <w:left w:val="nil"/>
              <w:bottom w:val="single" w:color="000000" w:sz="4" w:space="0"/>
              <w:right w:val="single" w:color="000000" w:sz="4" w:space="0"/>
            </w:tcBorders>
            <w:shd w:val="clear" w:color="auto" w:fill="auto"/>
            <w:noWrap/>
            <w:vAlign w:val="center"/>
          </w:tcPr>
          <w:p w14:paraId="1D8D582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23F49524">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50C5327A">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2C025BD4">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2393" w:type="dxa"/>
            <w:tcBorders>
              <w:top w:val="nil"/>
              <w:left w:val="nil"/>
              <w:bottom w:val="single" w:color="000000" w:sz="4" w:space="0"/>
              <w:right w:val="single" w:color="000000" w:sz="4" w:space="0"/>
            </w:tcBorders>
            <w:shd w:val="clear" w:color="auto" w:fill="auto"/>
            <w:noWrap/>
            <w:vAlign w:val="center"/>
          </w:tcPr>
          <w:p w14:paraId="295A993C">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7EA860E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90" w:type="dxa"/>
            <w:tcBorders>
              <w:top w:val="nil"/>
              <w:left w:val="nil"/>
              <w:bottom w:val="single" w:color="000000" w:sz="4" w:space="0"/>
              <w:right w:val="single" w:color="000000" w:sz="4" w:space="0"/>
            </w:tcBorders>
            <w:shd w:val="clear" w:color="auto" w:fill="auto"/>
            <w:noWrap/>
            <w:vAlign w:val="center"/>
          </w:tcPr>
          <w:p w14:paraId="119E3016">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46</w:t>
            </w:r>
          </w:p>
        </w:tc>
        <w:tc>
          <w:tcPr>
            <w:tcW w:w="1970" w:type="dxa"/>
            <w:tcBorders>
              <w:top w:val="nil"/>
              <w:left w:val="nil"/>
              <w:bottom w:val="single" w:color="000000" w:sz="4" w:space="0"/>
              <w:right w:val="single" w:color="000000" w:sz="4" w:space="0"/>
            </w:tcBorders>
            <w:shd w:val="clear" w:color="auto" w:fill="auto"/>
            <w:noWrap/>
            <w:vAlign w:val="center"/>
          </w:tcPr>
          <w:p w14:paraId="53C974D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328C1D38">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3DA62ABE">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283E6B5F">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16</w:t>
            </w:r>
          </w:p>
        </w:tc>
        <w:tc>
          <w:tcPr>
            <w:tcW w:w="2393" w:type="dxa"/>
            <w:tcBorders>
              <w:top w:val="nil"/>
              <w:left w:val="nil"/>
              <w:bottom w:val="single" w:color="000000" w:sz="4" w:space="0"/>
              <w:right w:val="single" w:color="000000" w:sz="4" w:space="0"/>
            </w:tcBorders>
            <w:shd w:val="clear" w:color="auto" w:fill="auto"/>
            <w:noWrap/>
            <w:vAlign w:val="center"/>
          </w:tcPr>
          <w:p w14:paraId="374D9445">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45D2DB7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690" w:type="dxa"/>
            <w:tcBorders>
              <w:top w:val="nil"/>
              <w:left w:val="nil"/>
              <w:bottom w:val="single" w:color="000000" w:sz="4" w:space="0"/>
              <w:right w:val="single" w:color="000000" w:sz="4" w:space="0"/>
            </w:tcBorders>
            <w:shd w:val="clear" w:color="auto" w:fill="auto"/>
            <w:noWrap/>
            <w:vAlign w:val="center"/>
          </w:tcPr>
          <w:p w14:paraId="38F5CE05">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47</w:t>
            </w:r>
          </w:p>
        </w:tc>
        <w:tc>
          <w:tcPr>
            <w:tcW w:w="1970" w:type="dxa"/>
            <w:tcBorders>
              <w:top w:val="nil"/>
              <w:left w:val="nil"/>
              <w:bottom w:val="single" w:color="000000" w:sz="4" w:space="0"/>
              <w:right w:val="single" w:color="000000" w:sz="4" w:space="0"/>
            </w:tcBorders>
            <w:shd w:val="clear" w:color="auto" w:fill="auto"/>
            <w:noWrap/>
            <w:vAlign w:val="center"/>
          </w:tcPr>
          <w:p w14:paraId="033435D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6BD03C2C">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12553DD5">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606B2220">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17</w:t>
            </w:r>
          </w:p>
        </w:tc>
        <w:tc>
          <w:tcPr>
            <w:tcW w:w="2393" w:type="dxa"/>
            <w:tcBorders>
              <w:top w:val="nil"/>
              <w:left w:val="nil"/>
              <w:bottom w:val="single" w:color="000000" w:sz="4" w:space="0"/>
              <w:right w:val="single" w:color="000000" w:sz="4" w:space="0"/>
            </w:tcBorders>
            <w:shd w:val="clear" w:color="auto" w:fill="auto"/>
            <w:noWrap/>
            <w:vAlign w:val="center"/>
          </w:tcPr>
          <w:p w14:paraId="6A5510A0">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6E637A2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90" w:type="dxa"/>
            <w:tcBorders>
              <w:top w:val="nil"/>
              <w:left w:val="nil"/>
              <w:bottom w:val="single" w:color="000000" w:sz="4" w:space="0"/>
              <w:right w:val="single" w:color="000000" w:sz="4" w:space="0"/>
            </w:tcBorders>
            <w:shd w:val="clear" w:color="auto" w:fill="auto"/>
            <w:noWrap/>
            <w:vAlign w:val="center"/>
          </w:tcPr>
          <w:p w14:paraId="1101436D">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48</w:t>
            </w:r>
          </w:p>
        </w:tc>
        <w:tc>
          <w:tcPr>
            <w:tcW w:w="1970" w:type="dxa"/>
            <w:tcBorders>
              <w:top w:val="nil"/>
              <w:left w:val="nil"/>
              <w:bottom w:val="single" w:color="000000" w:sz="4" w:space="0"/>
              <w:right w:val="single" w:color="000000" w:sz="4" w:space="0"/>
            </w:tcBorders>
            <w:shd w:val="clear" w:color="auto" w:fill="auto"/>
            <w:noWrap/>
            <w:vAlign w:val="center"/>
          </w:tcPr>
          <w:p w14:paraId="09FCA28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3ECA2EB8">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7B113FC6">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66041065">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18</w:t>
            </w:r>
          </w:p>
        </w:tc>
        <w:tc>
          <w:tcPr>
            <w:tcW w:w="2393" w:type="dxa"/>
            <w:tcBorders>
              <w:top w:val="nil"/>
              <w:left w:val="nil"/>
              <w:bottom w:val="single" w:color="000000" w:sz="4" w:space="0"/>
              <w:right w:val="single" w:color="000000" w:sz="4" w:space="0"/>
            </w:tcBorders>
            <w:shd w:val="clear" w:color="auto" w:fill="auto"/>
            <w:noWrap/>
            <w:vAlign w:val="center"/>
          </w:tcPr>
          <w:p w14:paraId="3018590D">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6D8C26D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90" w:type="dxa"/>
            <w:tcBorders>
              <w:top w:val="nil"/>
              <w:left w:val="nil"/>
              <w:bottom w:val="single" w:color="000000" w:sz="4" w:space="0"/>
              <w:right w:val="single" w:color="000000" w:sz="4" w:space="0"/>
            </w:tcBorders>
            <w:shd w:val="clear" w:color="auto" w:fill="auto"/>
            <w:noWrap/>
            <w:vAlign w:val="center"/>
          </w:tcPr>
          <w:p w14:paraId="000B533D">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49</w:t>
            </w:r>
          </w:p>
        </w:tc>
        <w:tc>
          <w:tcPr>
            <w:tcW w:w="1970" w:type="dxa"/>
            <w:tcBorders>
              <w:top w:val="nil"/>
              <w:left w:val="nil"/>
              <w:bottom w:val="single" w:color="000000" w:sz="4" w:space="0"/>
              <w:right w:val="single" w:color="000000" w:sz="4" w:space="0"/>
            </w:tcBorders>
            <w:shd w:val="clear" w:color="auto" w:fill="auto"/>
            <w:noWrap/>
            <w:vAlign w:val="center"/>
          </w:tcPr>
          <w:p w14:paraId="0EECC30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73.09</w:t>
            </w:r>
          </w:p>
        </w:tc>
      </w:tr>
      <w:tr w14:paraId="1056ABD3">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222A5696">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3FFB36EB">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19</w:t>
            </w:r>
          </w:p>
        </w:tc>
        <w:tc>
          <w:tcPr>
            <w:tcW w:w="2393" w:type="dxa"/>
            <w:tcBorders>
              <w:top w:val="nil"/>
              <w:left w:val="nil"/>
              <w:bottom w:val="single" w:color="000000" w:sz="4" w:space="0"/>
              <w:right w:val="single" w:color="000000" w:sz="4" w:space="0"/>
            </w:tcBorders>
            <w:shd w:val="clear" w:color="auto" w:fill="auto"/>
            <w:noWrap/>
            <w:vAlign w:val="center"/>
          </w:tcPr>
          <w:p w14:paraId="7DE9E9FF">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6E3676C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90" w:type="dxa"/>
            <w:tcBorders>
              <w:top w:val="nil"/>
              <w:left w:val="nil"/>
              <w:bottom w:val="single" w:color="000000" w:sz="4" w:space="0"/>
              <w:right w:val="single" w:color="000000" w:sz="4" w:space="0"/>
            </w:tcBorders>
            <w:shd w:val="clear" w:color="auto" w:fill="auto"/>
            <w:noWrap/>
            <w:vAlign w:val="center"/>
          </w:tcPr>
          <w:p w14:paraId="28571360">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50</w:t>
            </w:r>
          </w:p>
        </w:tc>
        <w:tc>
          <w:tcPr>
            <w:tcW w:w="1970" w:type="dxa"/>
            <w:tcBorders>
              <w:top w:val="nil"/>
              <w:left w:val="nil"/>
              <w:bottom w:val="single" w:color="000000" w:sz="4" w:space="0"/>
              <w:right w:val="single" w:color="000000" w:sz="4" w:space="0"/>
            </w:tcBorders>
            <w:shd w:val="clear" w:color="auto" w:fill="auto"/>
            <w:noWrap/>
            <w:vAlign w:val="center"/>
          </w:tcPr>
          <w:p w14:paraId="10C9F6E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603F34E1">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07CA3439">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494D3972">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393" w:type="dxa"/>
            <w:tcBorders>
              <w:top w:val="nil"/>
              <w:left w:val="nil"/>
              <w:bottom w:val="single" w:color="000000" w:sz="4" w:space="0"/>
              <w:right w:val="single" w:color="000000" w:sz="4" w:space="0"/>
            </w:tcBorders>
            <w:shd w:val="clear" w:color="auto" w:fill="auto"/>
            <w:noWrap/>
            <w:vAlign w:val="center"/>
          </w:tcPr>
          <w:p w14:paraId="462A46F5">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5BFF04F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90" w:type="dxa"/>
            <w:tcBorders>
              <w:top w:val="nil"/>
              <w:left w:val="nil"/>
              <w:bottom w:val="single" w:color="000000" w:sz="4" w:space="0"/>
              <w:right w:val="single" w:color="000000" w:sz="4" w:space="0"/>
            </w:tcBorders>
            <w:shd w:val="clear" w:color="auto" w:fill="auto"/>
            <w:noWrap/>
            <w:vAlign w:val="center"/>
          </w:tcPr>
          <w:p w14:paraId="2D26017C">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51</w:t>
            </w:r>
          </w:p>
        </w:tc>
        <w:tc>
          <w:tcPr>
            <w:tcW w:w="1970" w:type="dxa"/>
            <w:tcBorders>
              <w:top w:val="nil"/>
              <w:left w:val="nil"/>
              <w:bottom w:val="single" w:color="000000" w:sz="4" w:space="0"/>
              <w:right w:val="single" w:color="000000" w:sz="4" w:space="0"/>
            </w:tcBorders>
            <w:shd w:val="clear" w:color="auto" w:fill="auto"/>
            <w:noWrap/>
            <w:vAlign w:val="center"/>
          </w:tcPr>
          <w:p w14:paraId="47DD99F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6A80B03D">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0B410616">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39D734A4">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21</w:t>
            </w:r>
          </w:p>
        </w:tc>
        <w:tc>
          <w:tcPr>
            <w:tcW w:w="2393" w:type="dxa"/>
            <w:tcBorders>
              <w:top w:val="nil"/>
              <w:left w:val="nil"/>
              <w:bottom w:val="single" w:color="000000" w:sz="4" w:space="0"/>
              <w:right w:val="single" w:color="000000" w:sz="4" w:space="0"/>
            </w:tcBorders>
            <w:shd w:val="clear" w:color="auto" w:fill="auto"/>
            <w:noWrap/>
            <w:vAlign w:val="center"/>
          </w:tcPr>
          <w:p w14:paraId="4D622D8B">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30B1236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90" w:type="dxa"/>
            <w:tcBorders>
              <w:top w:val="nil"/>
              <w:left w:val="nil"/>
              <w:bottom w:val="single" w:color="000000" w:sz="4" w:space="0"/>
              <w:right w:val="single" w:color="000000" w:sz="4" w:space="0"/>
            </w:tcBorders>
            <w:shd w:val="clear" w:color="auto" w:fill="auto"/>
            <w:noWrap/>
            <w:vAlign w:val="center"/>
          </w:tcPr>
          <w:p w14:paraId="5F808725">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52</w:t>
            </w:r>
          </w:p>
        </w:tc>
        <w:tc>
          <w:tcPr>
            <w:tcW w:w="1970" w:type="dxa"/>
            <w:tcBorders>
              <w:top w:val="nil"/>
              <w:left w:val="nil"/>
              <w:bottom w:val="single" w:color="000000" w:sz="4" w:space="0"/>
              <w:right w:val="single" w:color="000000" w:sz="4" w:space="0"/>
            </w:tcBorders>
            <w:shd w:val="clear" w:color="auto" w:fill="auto"/>
            <w:noWrap/>
            <w:vAlign w:val="center"/>
          </w:tcPr>
          <w:p w14:paraId="54FBF3D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7.33</w:t>
            </w:r>
          </w:p>
        </w:tc>
      </w:tr>
      <w:tr w14:paraId="796D7DAD">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1D5C1FCE">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0F4AF2FB">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22</w:t>
            </w:r>
          </w:p>
        </w:tc>
        <w:tc>
          <w:tcPr>
            <w:tcW w:w="2393" w:type="dxa"/>
            <w:tcBorders>
              <w:top w:val="nil"/>
              <w:left w:val="nil"/>
              <w:bottom w:val="single" w:color="000000" w:sz="4" w:space="0"/>
              <w:right w:val="single" w:color="000000" w:sz="4" w:space="0"/>
            </w:tcBorders>
            <w:shd w:val="clear" w:color="auto" w:fill="auto"/>
            <w:noWrap/>
            <w:vAlign w:val="center"/>
          </w:tcPr>
          <w:p w14:paraId="2C4907A9">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5525A83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90" w:type="dxa"/>
            <w:tcBorders>
              <w:top w:val="nil"/>
              <w:left w:val="nil"/>
              <w:bottom w:val="single" w:color="000000" w:sz="4" w:space="0"/>
              <w:right w:val="single" w:color="000000" w:sz="4" w:space="0"/>
            </w:tcBorders>
            <w:shd w:val="clear" w:color="auto" w:fill="auto"/>
            <w:noWrap/>
            <w:vAlign w:val="center"/>
          </w:tcPr>
          <w:p w14:paraId="6A99A906">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53</w:t>
            </w:r>
          </w:p>
        </w:tc>
        <w:tc>
          <w:tcPr>
            <w:tcW w:w="1970" w:type="dxa"/>
            <w:tcBorders>
              <w:top w:val="nil"/>
              <w:left w:val="nil"/>
              <w:bottom w:val="single" w:color="000000" w:sz="4" w:space="0"/>
              <w:right w:val="single" w:color="000000" w:sz="4" w:space="0"/>
            </w:tcBorders>
            <w:shd w:val="clear" w:color="auto" w:fill="auto"/>
            <w:noWrap/>
            <w:vAlign w:val="center"/>
          </w:tcPr>
          <w:p w14:paraId="642E530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10.25</w:t>
            </w:r>
          </w:p>
        </w:tc>
      </w:tr>
      <w:tr w14:paraId="3A77467D">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30EBB6D8">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0E247900">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23</w:t>
            </w:r>
          </w:p>
        </w:tc>
        <w:tc>
          <w:tcPr>
            <w:tcW w:w="2393" w:type="dxa"/>
            <w:tcBorders>
              <w:top w:val="nil"/>
              <w:left w:val="nil"/>
              <w:bottom w:val="single" w:color="000000" w:sz="4" w:space="0"/>
              <w:right w:val="single" w:color="000000" w:sz="4" w:space="0"/>
            </w:tcBorders>
            <w:shd w:val="clear" w:color="auto" w:fill="auto"/>
            <w:noWrap/>
            <w:vAlign w:val="center"/>
          </w:tcPr>
          <w:p w14:paraId="5EB422E4">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0D18C55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90" w:type="dxa"/>
            <w:tcBorders>
              <w:top w:val="nil"/>
              <w:left w:val="nil"/>
              <w:bottom w:val="single" w:color="000000" w:sz="4" w:space="0"/>
              <w:right w:val="single" w:color="000000" w:sz="4" w:space="0"/>
            </w:tcBorders>
            <w:shd w:val="clear" w:color="auto" w:fill="auto"/>
            <w:noWrap/>
            <w:vAlign w:val="center"/>
          </w:tcPr>
          <w:p w14:paraId="67B04F28">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54</w:t>
            </w:r>
          </w:p>
        </w:tc>
        <w:tc>
          <w:tcPr>
            <w:tcW w:w="1970" w:type="dxa"/>
            <w:tcBorders>
              <w:top w:val="nil"/>
              <w:left w:val="nil"/>
              <w:bottom w:val="single" w:color="000000" w:sz="4" w:space="0"/>
              <w:right w:val="single" w:color="000000" w:sz="4" w:space="0"/>
            </w:tcBorders>
            <w:shd w:val="clear" w:color="auto" w:fill="auto"/>
            <w:noWrap/>
            <w:vAlign w:val="center"/>
          </w:tcPr>
          <w:p w14:paraId="546748F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74180A08">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0228F664">
            <w:pPr>
              <w:jc w:val="center"/>
              <w:rPr>
                <w:rFonts w:ascii="宋体" w:hAnsi="宋体" w:eastAsia="宋体" w:cs="宋体"/>
                <w:b/>
                <w:bCs/>
                <w:color w:val="000000"/>
                <w:sz w:val="20"/>
                <w:szCs w:val="20"/>
              </w:rPr>
            </w:pPr>
          </w:p>
        </w:tc>
        <w:tc>
          <w:tcPr>
            <w:tcW w:w="709" w:type="dxa"/>
            <w:tcBorders>
              <w:top w:val="nil"/>
              <w:left w:val="nil"/>
              <w:bottom w:val="single" w:color="000000" w:sz="4" w:space="0"/>
              <w:right w:val="single" w:color="000000" w:sz="4" w:space="0"/>
            </w:tcBorders>
            <w:shd w:val="clear" w:color="auto" w:fill="auto"/>
            <w:noWrap/>
            <w:vAlign w:val="center"/>
          </w:tcPr>
          <w:p w14:paraId="08BEC609">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24</w:t>
            </w:r>
          </w:p>
        </w:tc>
        <w:tc>
          <w:tcPr>
            <w:tcW w:w="2393" w:type="dxa"/>
            <w:tcBorders>
              <w:top w:val="nil"/>
              <w:left w:val="nil"/>
              <w:bottom w:val="single" w:color="000000" w:sz="4" w:space="0"/>
              <w:right w:val="single" w:color="000000" w:sz="4" w:space="0"/>
            </w:tcBorders>
            <w:shd w:val="clear" w:color="auto" w:fill="auto"/>
            <w:noWrap/>
            <w:vAlign w:val="center"/>
          </w:tcPr>
          <w:p w14:paraId="57EF5619">
            <w:pPr>
              <w:jc w:val="right"/>
              <w:rPr>
                <w:rFonts w:ascii="宋体" w:hAnsi="宋体" w:eastAsia="宋体" w:cs="宋体"/>
                <w:color w:val="000000"/>
                <w:sz w:val="20"/>
                <w:szCs w:val="20"/>
              </w:rPr>
            </w:pPr>
          </w:p>
        </w:tc>
        <w:tc>
          <w:tcPr>
            <w:tcW w:w="5005" w:type="dxa"/>
            <w:tcBorders>
              <w:top w:val="nil"/>
              <w:left w:val="nil"/>
              <w:bottom w:val="single" w:color="000000" w:sz="4" w:space="0"/>
              <w:right w:val="single" w:color="000000" w:sz="4" w:space="0"/>
            </w:tcBorders>
            <w:shd w:val="clear" w:color="auto" w:fill="auto"/>
            <w:noWrap/>
            <w:vAlign w:val="center"/>
          </w:tcPr>
          <w:p w14:paraId="4F75D60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90" w:type="dxa"/>
            <w:tcBorders>
              <w:top w:val="nil"/>
              <w:left w:val="nil"/>
              <w:bottom w:val="single" w:color="000000" w:sz="4" w:space="0"/>
              <w:right w:val="single" w:color="000000" w:sz="4" w:space="0"/>
            </w:tcBorders>
            <w:shd w:val="clear" w:color="auto" w:fill="auto"/>
            <w:noWrap/>
            <w:vAlign w:val="center"/>
          </w:tcPr>
          <w:p w14:paraId="2A016A6A">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55</w:t>
            </w:r>
          </w:p>
        </w:tc>
        <w:tc>
          <w:tcPr>
            <w:tcW w:w="1970" w:type="dxa"/>
            <w:tcBorders>
              <w:top w:val="nil"/>
              <w:left w:val="nil"/>
              <w:bottom w:val="single" w:color="000000" w:sz="4" w:space="0"/>
              <w:right w:val="single" w:color="000000" w:sz="4" w:space="0"/>
            </w:tcBorders>
            <w:shd w:val="clear" w:color="auto" w:fill="auto"/>
            <w:noWrap/>
            <w:vAlign w:val="center"/>
          </w:tcPr>
          <w:p w14:paraId="1C105DA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4CE32610">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5A27CCD5">
            <w:pPr>
              <w:jc w:val="left"/>
              <w:rPr>
                <w:rFonts w:ascii="宋体" w:hAnsi="宋体" w:eastAsia="宋体" w:cs="宋体"/>
                <w:color w:val="000000"/>
                <w:sz w:val="20"/>
                <w:szCs w:val="20"/>
              </w:rPr>
            </w:pPr>
          </w:p>
        </w:tc>
        <w:tc>
          <w:tcPr>
            <w:tcW w:w="709" w:type="dxa"/>
            <w:tcBorders>
              <w:top w:val="nil"/>
              <w:left w:val="nil"/>
              <w:bottom w:val="single" w:color="000000" w:sz="4" w:space="0"/>
              <w:right w:val="single" w:color="000000" w:sz="4" w:space="0"/>
            </w:tcBorders>
            <w:shd w:val="clear" w:color="auto" w:fill="auto"/>
            <w:noWrap/>
            <w:vAlign w:val="center"/>
          </w:tcPr>
          <w:p w14:paraId="3E3BED4E">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25</w:t>
            </w:r>
          </w:p>
        </w:tc>
        <w:tc>
          <w:tcPr>
            <w:tcW w:w="2393" w:type="dxa"/>
            <w:tcBorders>
              <w:top w:val="nil"/>
              <w:left w:val="nil"/>
              <w:bottom w:val="single" w:color="000000" w:sz="4" w:space="0"/>
              <w:right w:val="single" w:color="000000" w:sz="4" w:space="0"/>
            </w:tcBorders>
            <w:shd w:val="clear" w:color="auto" w:fill="auto"/>
            <w:noWrap/>
            <w:vAlign w:val="center"/>
          </w:tcPr>
          <w:p w14:paraId="13FE23B8">
            <w:pPr>
              <w:jc w:val="right"/>
              <w:rPr>
                <w:rFonts w:ascii="宋体" w:hAnsi="宋体" w:eastAsia="宋体" w:cs="宋体"/>
                <w:color w:val="000000"/>
                <w:sz w:val="20"/>
                <w:szCs w:val="20"/>
              </w:rPr>
            </w:pPr>
          </w:p>
        </w:tc>
        <w:tc>
          <w:tcPr>
            <w:tcW w:w="5005" w:type="dxa"/>
            <w:tcBorders>
              <w:top w:val="nil"/>
              <w:left w:val="nil"/>
              <w:bottom w:val="single" w:color="000000" w:sz="4" w:space="0"/>
              <w:right w:val="single" w:color="000000" w:sz="4" w:space="0"/>
            </w:tcBorders>
            <w:shd w:val="clear" w:color="auto" w:fill="auto"/>
            <w:noWrap/>
            <w:vAlign w:val="center"/>
          </w:tcPr>
          <w:p w14:paraId="007F75F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90" w:type="dxa"/>
            <w:tcBorders>
              <w:top w:val="nil"/>
              <w:left w:val="nil"/>
              <w:bottom w:val="single" w:color="000000" w:sz="4" w:space="0"/>
              <w:right w:val="single" w:color="000000" w:sz="4" w:space="0"/>
            </w:tcBorders>
            <w:shd w:val="clear" w:color="auto" w:fill="auto"/>
            <w:noWrap/>
            <w:vAlign w:val="center"/>
          </w:tcPr>
          <w:p w14:paraId="0333AA58">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56</w:t>
            </w:r>
          </w:p>
        </w:tc>
        <w:tc>
          <w:tcPr>
            <w:tcW w:w="1970" w:type="dxa"/>
            <w:tcBorders>
              <w:top w:val="nil"/>
              <w:left w:val="nil"/>
              <w:bottom w:val="single" w:color="000000" w:sz="4" w:space="0"/>
              <w:right w:val="single" w:color="000000" w:sz="4" w:space="0"/>
            </w:tcBorders>
            <w:shd w:val="clear" w:color="auto" w:fill="auto"/>
            <w:noWrap/>
            <w:vAlign w:val="center"/>
          </w:tcPr>
          <w:p w14:paraId="3BAFDB1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0D43DE62">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7CDEEC16">
            <w:pPr>
              <w:jc w:val="left"/>
              <w:rPr>
                <w:rFonts w:ascii="宋体" w:hAnsi="宋体" w:eastAsia="宋体" w:cs="宋体"/>
                <w:color w:val="000000"/>
                <w:sz w:val="20"/>
                <w:szCs w:val="20"/>
              </w:rPr>
            </w:pPr>
          </w:p>
        </w:tc>
        <w:tc>
          <w:tcPr>
            <w:tcW w:w="709" w:type="dxa"/>
            <w:tcBorders>
              <w:top w:val="nil"/>
              <w:left w:val="nil"/>
              <w:bottom w:val="single" w:color="000000" w:sz="4" w:space="0"/>
              <w:right w:val="single" w:color="000000" w:sz="4" w:space="0"/>
            </w:tcBorders>
            <w:shd w:val="clear" w:color="auto" w:fill="auto"/>
            <w:noWrap/>
            <w:vAlign w:val="center"/>
          </w:tcPr>
          <w:p w14:paraId="29144F7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26</w:t>
            </w:r>
          </w:p>
        </w:tc>
        <w:tc>
          <w:tcPr>
            <w:tcW w:w="2393" w:type="dxa"/>
            <w:tcBorders>
              <w:top w:val="nil"/>
              <w:left w:val="nil"/>
              <w:bottom w:val="single" w:color="000000" w:sz="4" w:space="0"/>
              <w:right w:val="single" w:color="000000" w:sz="4" w:space="0"/>
            </w:tcBorders>
            <w:shd w:val="clear" w:color="auto" w:fill="auto"/>
            <w:noWrap/>
            <w:vAlign w:val="center"/>
          </w:tcPr>
          <w:p w14:paraId="3484E044">
            <w:pPr>
              <w:jc w:val="right"/>
              <w:rPr>
                <w:rFonts w:ascii="宋体" w:hAnsi="宋体" w:eastAsia="宋体" w:cs="宋体"/>
                <w:color w:val="000000"/>
                <w:sz w:val="20"/>
                <w:szCs w:val="20"/>
              </w:rPr>
            </w:pPr>
          </w:p>
        </w:tc>
        <w:tc>
          <w:tcPr>
            <w:tcW w:w="5005" w:type="dxa"/>
            <w:tcBorders>
              <w:top w:val="nil"/>
              <w:left w:val="nil"/>
              <w:bottom w:val="single" w:color="000000" w:sz="4" w:space="0"/>
              <w:right w:val="single" w:color="000000" w:sz="4" w:space="0"/>
            </w:tcBorders>
            <w:shd w:val="clear" w:color="auto" w:fill="auto"/>
            <w:noWrap/>
            <w:vAlign w:val="center"/>
          </w:tcPr>
          <w:p w14:paraId="6A1D127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90" w:type="dxa"/>
            <w:tcBorders>
              <w:top w:val="nil"/>
              <w:left w:val="nil"/>
              <w:bottom w:val="single" w:color="000000" w:sz="4" w:space="0"/>
              <w:right w:val="single" w:color="000000" w:sz="4" w:space="0"/>
            </w:tcBorders>
            <w:shd w:val="clear" w:color="auto" w:fill="auto"/>
            <w:noWrap/>
            <w:vAlign w:val="center"/>
          </w:tcPr>
          <w:p w14:paraId="1559CC8D">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57</w:t>
            </w:r>
          </w:p>
        </w:tc>
        <w:tc>
          <w:tcPr>
            <w:tcW w:w="1970" w:type="dxa"/>
            <w:tcBorders>
              <w:top w:val="nil"/>
              <w:left w:val="nil"/>
              <w:bottom w:val="single" w:color="000000" w:sz="4" w:space="0"/>
              <w:right w:val="single" w:color="000000" w:sz="4" w:space="0"/>
            </w:tcBorders>
            <w:shd w:val="clear" w:color="auto" w:fill="auto"/>
            <w:noWrap/>
            <w:vAlign w:val="center"/>
          </w:tcPr>
          <w:p w14:paraId="44CDBFB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5A37DE92">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3B74D68A">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09" w:type="dxa"/>
            <w:tcBorders>
              <w:top w:val="nil"/>
              <w:left w:val="nil"/>
              <w:bottom w:val="single" w:color="000000" w:sz="4" w:space="0"/>
              <w:right w:val="single" w:color="000000" w:sz="4" w:space="0"/>
            </w:tcBorders>
            <w:shd w:val="clear" w:color="auto" w:fill="auto"/>
            <w:noWrap/>
            <w:vAlign w:val="center"/>
          </w:tcPr>
          <w:p w14:paraId="19FCDA7B">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27</w:t>
            </w:r>
          </w:p>
        </w:tc>
        <w:tc>
          <w:tcPr>
            <w:tcW w:w="2393" w:type="dxa"/>
            <w:tcBorders>
              <w:top w:val="nil"/>
              <w:left w:val="nil"/>
              <w:bottom w:val="single" w:color="000000" w:sz="4" w:space="0"/>
              <w:right w:val="single" w:color="000000" w:sz="4" w:space="0"/>
            </w:tcBorders>
            <w:shd w:val="clear" w:color="auto" w:fill="auto"/>
            <w:noWrap/>
            <w:vAlign w:val="center"/>
          </w:tcPr>
          <w:p w14:paraId="10F987B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3594.32</w:t>
            </w:r>
          </w:p>
        </w:tc>
        <w:tc>
          <w:tcPr>
            <w:tcW w:w="5005" w:type="dxa"/>
            <w:tcBorders>
              <w:top w:val="nil"/>
              <w:left w:val="nil"/>
              <w:bottom w:val="single" w:color="000000" w:sz="4" w:space="0"/>
              <w:right w:val="single" w:color="000000" w:sz="4" w:space="0"/>
            </w:tcBorders>
            <w:shd w:val="clear" w:color="auto" w:fill="auto"/>
            <w:noWrap/>
            <w:vAlign w:val="center"/>
          </w:tcPr>
          <w:p w14:paraId="22B7613D">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90" w:type="dxa"/>
            <w:tcBorders>
              <w:top w:val="nil"/>
              <w:left w:val="nil"/>
              <w:bottom w:val="single" w:color="000000" w:sz="4" w:space="0"/>
              <w:right w:val="single" w:color="000000" w:sz="4" w:space="0"/>
            </w:tcBorders>
            <w:shd w:val="clear" w:color="auto" w:fill="auto"/>
            <w:noWrap/>
            <w:vAlign w:val="center"/>
          </w:tcPr>
          <w:p w14:paraId="694EDF75">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58</w:t>
            </w:r>
          </w:p>
        </w:tc>
        <w:tc>
          <w:tcPr>
            <w:tcW w:w="1970" w:type="dxa"/>
            <w:tcBorders>
              <w:top w:val="nil"/>
              <w:left w:val="nil"/>
              <w:bottom w:val="single" w:color="000000" w:sz="4" w:space="0"/>
              <w:right w:val="single" w:color="000000" w:sz="4" w:space="0"/>
            </w:tcBorders>
            <w:shd w:val="clear" w:color="auto" w:fill="auto"/>
            <w:noWrap/>
            <w:vAlign w:val="center"/>
          </w:tcPr>
          <w:p w14:paraId="699CC97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3594.32</w:t>
            </w:r>
          </w:p>
        </w:tc>
      </w:tr>
      <w:tr w14:paraId="6A7ED62F">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4B9EEB1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709" w:type="dxa"/>
            <w:tcBorders>
              <w:top w:val="nil"/>
              <w:left w:val="nil"/>
              <w:bottom w:val="single" w:color="000000" w:sz="4" w:space="0"/>
              <w:right w:val="single" w:color="000000" w:sz="4" w:space="0"/>
            </w:tcBorders>
            <w:shd w:val="clear" w:color="auto" w:fill="auto"/>
            <w:noWrap/>
            <w:vAlign w:val="center"/>
          </w:tcPr>
          <w:p w14:paraId="24AACF75">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28</w:t>
            </w:r>
          </w:p>
        </w:tc>
        <w:tc>
          <w:tcPr>
            <w:tcW w:w="2393" w:type="dxa"/>
            <w:tcBorders>
              <w:top w:val="nil"/>
              <w:left w:val="nil"/>
              <w:bottom w:val="single" w:color="000000" w:sz="4" w:space="0"/>
              <w:right w:val="single" w:color="000000" w:sz="4" w:space="0"/>
            </w:tcBorders>
            <w:shd w:val="clear" w:color="auto" w:fill="auto"/>
            <w:noWrap/>
            <w:vAlign w:val="center"/>
          </w:tcPr>
          <w:p w14:paraId="179CD72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c>
          <w:tcPr>
            <w:tcW w:w="5005" w:type="dxa"/>
            <w:tcBorders>
              <w:top w:val="nil"/>
              <w:left w:val="nil"/>
              <w:bottom w:val="single" w:color="000000" w:sz="4" w:space="0"/>
              <w:right w:val="single" w:color="000000" w:sz="4" w:space="0"/>
            </w:tcBorders>
            <w:shd w:val="clear" w:color="auto" w:fill="auto"/>
            <w:noWrap/>
            <w:vAlign w:val="center"/>
          </w:tcPr>
          <w:p w14:paraId="3E2003A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结余分配</w:t>
            </w:r>
          </w:p>
        </w:tc>
        <w:tc>
          <w:tcPr>
            <w:tcW w:w="690" w:type="dxa"/>
            <w:tcBorders>
              <w:top w:val="nil"/>
              <w:left w:val="nil"/>
              <w:bottom w:val="single" w:color="000000" w:sz="4" w:space="0"/>
              <w:right w:val="single" w:color="000000" w:sz="4" w:space="0"/>
            </w:tcBorders>
            <w:shd w:val="clear" w:color="auto" w:fill="auto"/>
            <w:noWrap/>
            <w:vAlign w:val="center"/>
          </w:tcPr>
          <w:p w14:paraId="4DED378A">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59</w:t>
            </w:r>
          </w:p>
        </w:tc>
        <w:tc>
          <w:tcPr>
            <w:tcW w:w="1970" w:type="dxa"/>
            <w:tcBorders>
              <w:top w:val="nil"/>
              <w:left w:val="nil"/>
              <w:bottom w:val="single" w:color="000000" w:sz="4" w:space="0"/>
              <w:right w:val="single" w:color="000000" w:sz="4" w:space="0"/>
            </w:tcBorders>
            <w:shd w:val="clear" w:color="auto" w:fill="auto"/>
            <w:noWrap/>
            <w:vAlign w:val="center"/>
          </w:tcPr>
          <w:p w14:paraId="363679F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11F45D10">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2DA190E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709" w:type="dxa"/>
            <w:tcBorders>
              <w:top w:val="nil"/>
              <w:left w:val="nil"/>
              <w:bottom w:val="single" w:color="000000" w:sz="4" w:space="0"/>
              <w:right w:val="single" w:color="000000" w:sz="4" w:space="0"/>
            </w:tcBorders>
            <w:shd w:val="clear" w:color="auto" w:fill="auto"/>
            <w:noWrap/>
            <w:vAlign w:val="center"/>
          </w:tcPr>
          <w:p w14:paraId="1E6E6BA4">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29</w:t>
            </w:r>
          </w:p>
        </w:tc>
        <w:tc>
          <w:tcPr>
            <w:tcW w:w="2393" w:type="dxa"/>
            <w:tcBorders>
              <w:top w:val="nil"/>
              <w:left w:val="nil"/>
              <w:bottom w:val="single" w:color="000000" w:sz="4" w:space="0"/>
              <w:right w:val="single" w:color="000000" w:sz="4" w:space="0"/>
            </w:tcBorders>
            <w:shd w:val="clear" w:color="auto" w:fill="auto"/>
            <w:noWrap/>
            <w:vAlign w:val="center"/>
          </w:tcPr>
          <w:p w14:paraId="5659DB7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c>
          <w:tcPr>
            <w:tcW w:w="5005" w:type="dxa"/>
            <w:tcBorders>
              <w:top w:val="nil"/>
              <w:left w:val="nil"/>
              <w:bottom w:val="single" w:color="000000" w:sz="4" w:space="0"/>
              <w:right w:val="single" w:color="000000" w:sz="4" w:space="0"/>
            </w:tcBorders>
            <w:shd w:val="clear" w:color="auto" w:fill="auto"/>
            <w:noWrap/>
            <w:vAlign w:val="center"/>
          </w:tcPr>
          <w:p w14:paraId="3BB0805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690" w:type="dxa"/>
            <w:tcBorders>
              <w:top w:val="nil"/>
              <w:left w:val="nil"/>
              <w:bottom w:val="single" w:color="000000" w:sz="4" w:space="0"/>
              <w:right w:val="single" w:color="000000" w:sz="4" w:space="0"/>
            </w:tcBorders>
            <w:shd w:val="clear" w:color="auto" w:fill="auto"/>
            <w:noWrap/>
            <w:vAlign w:val="center"/>
          </w:tcPr>
          <w:p w14:paraId="6F4CF8E3">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60</w:t>
            </w:r>
          </w:p>
        </w:tc>
        <w:tc>
          <w:tcPr>
            <w:tcW w:w="1970" w:type="dxa"/>
            <w:tcBorders>
              <w:top w:val="nil"/>
              <w:left w:val="nil"/>
              <w:bottom w:val="single" w:color="000000" w:sz="4" w:space="0"/>
              <w:right w:val="single" w:color="000000" w:sz="4" w:space="0"/>
            </w:tcBorders>
            <w:shd w:val="clear" w:color="auto" w:fill="auto"/>
            <w:noWrap/>
            <w:vAlign w:val="center"/>
          </w:tcPr>
          <w:p w14:paraId="5C40A2E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w:t>
            </w:r>
          </w:p>
        </w:tc>
      </w:tr>
      <w:tr w14:paraId="0CFF82EC">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21E35BDD">
            <w:pPr>
              <w:jc w:val="left"/>
              <w:rPr>
                <w:rFonts w:ascii="宋体" w:hAnsi="宋体" w:eastAsia="宋体" w:cs="宋体"/>
                <w:color w:val="000000"/>
                <w:sz w:val="22"/>
              </w:rPr>
            </w:pPr>
          </w:p>
        </w:tc>
        <w:tc>
          <w:tcPr>
            <w:tcW w:w="709" w:type="dxa"/>
            <w:tcBorders>
              <w:top w:val="nil"/>
              <w:left w:val="nil"/>
              <w:bottom w:val="single" w:color="000000" w:sz="4" w:space="0"/>
              <w:right w:val="single" w:color="000000" w:sz="4" w:space="0"/>
            </w:tcBorders>
            <w:shd w:val="clear" w:color="auto" w:fill="auto"/>
            <w:noWrap/>
            <w:vAlign w:val="center"/>
          </w:tcPr>
          <w:p w14:paraId="59D22678">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30</w:t>
            </w:r>
          </w:p>
        </w:tc>
        <w:tc>
          <w:tcPr>
            <w:tcW w:w="2393" w:type="dxa"/>
            <w:tcBorders>
              <w:top w:val="nil"/>
              <w:left w:val="nil"/>
              <w:bottom w:val="single" w:color="000000" w:sz="4" w:space="0"/>
              <w:right w:val="single" w:color="000000" w:sz="4" w:space="0"/>
            </w:tcBorders>
            <w:shd w:val="clear" w:color="auto" w:fill="auto"/>
            <w:noWrap/>
            <w:vAlign w:val="center"/>
          </w:tcPr>
          <w:p w14:paraId="5D5CC697">
            <w:pPr>
              <w:jc w:val="right"/>
              <w:rPr>
                <w:rFonts w:ascii="宋体" w:hAnsi="宋体" w:eastAsia="宋体" w:cs="宋体"/>
                <w:color w:val="000000"/>
                <w:sz w:val="22"/>
              </w:rPr>
            </w:pPr>
          </w:p>
        </w:tc>
        <w:tc>
          <w:tcPr>
            <w:tcW w:w="5005" w:type="dxa"/>
            <w:tcBorders>
              <w:top w:val="nil"/>
              <w:left w:val="nil"/>
              <w:bottom w:val="single" w:color="000000" w:sz="4" w:space="0"/>
              <w:right w:val="single" w:color="000000" w:sz="4" w:space="0"/>
            </w:tcBorders>
            <w:shd w:val="clear" w:color="auto" w:fill="auto"/>
            <w:noWrap/>
            <w:vAlign w:val="center"/>
          </w:tcPr>
          <w:p w14:paraId="1EC980F8">
            <w:pPr>
              <w:jc w:val="left"/>
              <w:rPr>
                <w:rFonts w:ascii="宋体" w:hAnsi="宋体" w:eastAsia="宋体" w:cs="宋体"/>
                <w:color w:val="000000"/>
                <w:sz w:val="22"/>
              </w:rPr>
            </w:pPr>
          </w:p>
        </w:tc>
        <w:tc>
          <w:tcPr>
            <w:tcW w:w="690" w:type="dxa"/>
            <w:tcBorders>
              <w:top w:val="nil"/>
              <w:left w:val="nil"/>
              <w:bottom w:val="single" w:color="000000" w:sz="4" w:space="0"/>
              <w:right w:val="single" w:color="000000" w:sz="4" w:space="0"/>
            </w:tcBorders>
            <w:shd w:val="clear" w:color="auto" w:fill="auto"/>
            <w:noWrap/>
            <w:vAlign w:val="center"/>
          </w:tcPr>
          <w:p w14:paraId="5000C727">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61</w:t>
            </w:r>
          </w:p>
        </w:tc>
        <w:tc>
          <w:tcPr>
            <w:tcW w:w="1970" w:type="dxa"/>
            <w:tcBorders>
              <w:top w:val="nil"/>
              <w:left w:val="nil"/>
              <w:bottom w:val="single" w:color="000000" w:sz="4" w:space="0"/>
              <w:right w:val="single" w:color="000000" w:sz="4" w:space="0"/>
            </w:tcBorders>
            <w:shd w:val="clear" w:color="auto" w:fill="auto"/>
            <w:noWrap/>
            <w:vAlign w:val="center"/>
          </w:tcPr>
          <w:p w14:paraId="381D6984">
            <w:pPr>
              <w:jc w:val="left"/>
              <w:rPr>
                <w:rFonts w:ascii="宋体" w:hAnsi="宋体" w:eastAsia="宋体" w:cs="宋体"/>
                <w:color w:val="000000"/>
                <w:sz w:val="22"/>
              </w:rPr>
            </w:pPr>
          </w:p>
        </w:tc>
      </w:tr>
      <w:tr w14:paraId="29B2A00C">
        <w:tblPrEx>
          <w:tblCellMar>
            <w:top w:w="0" w:type="dxa"/>
            <w:left w:w="108" w:type="dxa"/>
            <w:bottom w:w="0" w:type="dxa"/>
            <w:right w:w="108" w:type="dxa"/>
          </w:tblCellMar>
        </w:tblPrEx>
        <w:trPr>
          <w:trHeight w:val="308" w:hRule="atLeast"/>
        </w:trPr>
        <w:tc>
          <w:tcPr>
            <w:tcW w:w="4035" w:type="dxa"/>
            <w:tcBorders>
              <w:top w:val="nil"/>
              <w:left w:val="single" w:color="000000" w:sz="4" w:space="0"/>
              <w:bottom w:val="single" w:color="000000" w:sz="4" w:space="0"/>
              <w:right w:val="single" w:color="000000" w:sz="4" w:space="0"/>
            </w:tcBorders>
            <w:shd w:val="clear" w:color="auto" w:fill="auto"/>
            <w:noWrap/>
            <w:vAlign w:val="center"/>
          </w:tcPr>
          <w:p w14:paraId="39F83453">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bCs/>
                <w:i w:val="0"/>
                <w:iCs w:val="0"/>
                <w:color w:val="000000"/>
                <w:kern w:val="0"/>
                <w:sz w:val="22"/>
                <w:szCs w:val="22"/>
                <w:u w:val="none"/>
                <w:lang w:val="en-US" w:eastAsia="zh-CN" w:bidi="ar"/>
              </w:rPr>
              <w:t>总计</w:t>
            </w:r>
          </w:p>
        </w:tc>
        <w:tc>
          <w:tcPr>
            <w:tcW w:w="709" w:type="dxa"/>
            <w:tcBorders>
              <w:top w:val="nil"/>
              <w:left w:val="nil"/>
              <w:bottom w:val="single" w:color="000000" w:sz="4" w:space="0"/>
              <w:right w:val="single" w:color="000000" w:sz="4" w:space="0"/>
            </w:tcBorders>
            <w:shd w:val="clear" w:color="auto" w:fill="auto"/>
            <w:noWrap/>
            <w:vAlign w:val="center"/>
          </w:tcPr>
          <w:p w14:paraId="724534F6">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31</w:t>
            </w:r>
          </w:p>
        </w:tc>
        <w:tc>
          <w:tcPr>
            <w:tcW w:w="2393" w:type="dxa"/>
            <w:tcBorders>
              <w:top w:val="nil"/>
              <w:left w:val="nil"/>
              <w:bottom w:val="single" w:color="000000" w:sz="4" w:space="0"/>
              <w:right w:val="single" w:color="000000" w:sz="4" w:space="0"/>
            </w:tcBorders>
            <w:shd w:val="clear" w:color="auto" w:fill="auto"/>
            <w:noWrap/>
            <w:vAlign w:val="center"/>
          </w:tcPr>
          <w:p w14:paraId="7048A44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3594.32</w:t>
            </w:r>
          </w:p>
        </w:tc>
        <w:tc>
          <w:tcPr>
            <w:tcW w:w="5005" w:type="dxa"/>
            <w:tcBorders>
              <w:top w:val="nil"/>
              <w:left w:val="nil"/>
              <w:bottom w:val="single" w:color="000000" w:sz="4" w:space="0"/>
              <w:right w:val="single" w:color="000000" w:sz="4" w:space="0"/>
            </w:tcBorders>
            <w:shd w:val="clear" w:color="auto" w:fill="auto"/>
            <w:noWrap/>
            <w:vAlign w:val="center"/>
          </w:tcPr>
          <w:p w14:paraId="5CE22FBA">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90" w:type="dxa"/>
            <w:tcBorders>
              <w:top w:val="nil"/>
              <w:left w:val="nil"/>
              <w:bottom w:val="single" w:color="000000" w:sz="4" w:space="0"/>
              <w:right w:val="single" w:color="000000" w:sz="4" w:space="0"/>
            </w:tcBorders>
            <w:shd w:val="clear" w:color="auto" w:fill="auto"/>
            <w:noWrap/>
            <w:vAlign w:val="center"/>
          </w:tcPr>
          <w:p w14:paraId="1E6B93C6">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62</w:t>
            </w:r>
          </w:p>
        </w:tc>
        <w:tc>
          <w:tcPr>
            <w:tcW w:w="1970" w:type="dxa"/>
            <w:tcBorders>
              <w:top w:val="nil"/>
              <w:left w:val="nil"/>
              <w:bottom w:val="single" w:color="000000" w:sz="4" w:space="0"/>
              <w:right w:val="single" w:color="000000" w:sz="4" w:space="0"/>
            </w:tcBorders>
            <w:shd w:val="clear" w:color="auto" w:fill="auto"/>
            <w:noWrap/>
            <w:vAlign w:val="center"/>
          </w:tcPr>
          <w:p w14:paraId="3C84F23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3594.32</w:t>
            </w:r>
          </w:p>
        </w:tc>
      </w:tr>
      <w:tr w14:paraId="0EB64CC6">
        <w:tblPrEx>
          <w:tblCellMar>
            <w:top w:w="0" w:type="dxa"/>
            <w:left w:w="108" w:type="dxa"/>
            <w:bottom w:w="0" w:type="dxa"/>
            <w:right w:w="108" w:type="dxa"/>
          </w:tblCellMar>
        </w:tblPrEx>
        <w:trPr>
          <w:trHeight w:val="308" w:hRule="atLeast"/>
        </w:trPr>
        <w:tc>
          <w:tcPr>
            <w:tcW w:w="14802" w:type="dxa"/>
            <w:gridSpan w:val="6"/>
            <w:tcBorders>
              <w:top w:val="nil"/>
              <w:left w:val="nil"/>
              <w:bottom w:val="nil"/>
              <w:right w:val="nil"/>
            </w:tcBorders>
            <w:shd w:val="clear" w:color="auto" w:fill="auto"/>
            <w:noWrap/>
            <w:vAlign w:val="center"/>
          </w:tcPr>
          <w:p w14:paraId="3BBBAA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注：1.本表反映部门本年度的总收支和年末结转结余情况。</w:t>
            </w:r>
          </w:p>
        </w:tc>
      </w:tr>
      <w:tr w14:paraId="5392259F">
        <w:tblPrEx>
          <w:tblCellMar>
            <w:top w:w="0" w:type="dxa"/>
            <w:left w:w="108" w:type="dxa"/>
            <w:bottom w:w="0" w:type="dxa"/>
            <w:right w:w="108" w:type="dxa"/>
          </w:tblCellMar>
        </w:tblPrEx>
        <w:trPr>
          <w:trHeight w:val="308" w:hRule="atLeast"/>
        </w:trPr>
        <w:tc>
          <w:tcPr>
            <w:tcW w:w="14802" w:type="dxa"/>
            <w:gridSpan w:val="6"/>
            <w:tcBorders>
              <w:top w:val="nil"/>
              <w:left w:val="nil"/>
              <w:bottom w:val="nil"/>
              <w:right w:val="nil"/>
            </w:tcBorders>
            <w:shd w:val="clear" w:color="auto" w:fill="auto"/>
            <w:noWrap/>
            <w:vAlign w:val="center"/>
          </w:tcPr>
          <w:p w14:paraId="1B0B31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2.本套报表金额单位转换时可能存在尾数误差。</w:t>
            </w:r>
          </w:p>
        </w:tc>
      </w:tr>
    </w:tbl>
    <w:p w14:paraId="5E9B488B">
      <w:pPr>
        <w:sectPr>
          <w:pgSz w:w="16838" w:h="11906" w:orient="landscape"/>
          <w:pgMar w:top="720" w:right="720" w:bottom="720" w:left="720" w:header="851" w:footer="992" w:gutter="0"/>
          <w:cols w:space="425" w:num="1"/>
          <w:docGrid w:type="lines" w:linePitch="312" w:charSpace="0"/>
        </w:sectPr>
      </w:pPr>
    </w:p>
    <w:tbl>
      <w:tblPr>
        <w:tblStyle w:val="11"/>
        <w:tblW w:w="14000" w:type="dxa"/>
        <w:tblInd w:w="93" w:type="dxa"/>
        <w:tblLayout w:type="fixed"/>
        <w:tblCellMar>
          <w:top w:w="0" w:type="dxa"/>
          <w:left w:w="108" w:type="dxa"/>
          <w:bottom w:w="0" w:type="dxa"/>
          <w:right w:w="108" w:type="dxa"/>
        </w:tblCellMar>
      </w:tblPr>
      <w:tblGrid>
        <w:gridCol w:w="3816"/>
        <w:gridCol w:w="670"/>
        <w:gridCol w:w="2263"/>
        <w:gridCol w:w="4733"/>
        <w:gridCol w:w="652"/>
        <w:gridCol w:w="1866"/>
      </w:tblGrid>
      <w:tr w14:paraId="47B7A910">
        <w:tblPrEx>
          <w:tblCellMar>
            <w:top w:w="0" w:type="dxa"/>
            <w:left w:w="108" w:type="dxa"/>
            <w:bottom w:w="0" w:type="dxa"/>
            <w:right w:w="108" w:type="dxa"/>
          </w:tblCellMar>
        </w:tblPrEx>
        <w:trPr>
          <w:trHeight w:val="945" w:hRule="atLeast"/>
        </w:trPr>
        <w:tc>
          <w:tcPr>
            <w:tcW w:w="14000" w:type="dxa"/>
            <w:gridSpan w:val="6"/>
            <w:tcBorders>
              <w:top w:val="nil"/>
              <w:left w:val="nil"/>
              <w:bottom w:val="nil"/>
              <w:right w:val="nil"/>
            </w:tcBorders>
            <w:shd w:val="clear" w:color="auto" w:fill="auto"/>
            <w:noWrap/>
            <w:vAlign w:val="bottom"/>
          </w:tcPr>
          <w:p w14:paraId="0D872EF6">
            <w:pPr>
              <w:widowControl/>
              <w:jc w:val="center"/>
              <w:textAlignment w:val="bottom"/>
              <w:rPr>
                <w:rFonts w:ascii="宋体" w:hAnsi="宋体" w:eastAsia="宋体" w:cs="宋体"/>
                <w:color w:val="000000"/>
                <w:sz w:val="30"/>
                <w:szCs w:val="30"/>
              </w:rPr>
            </w:pPr>
            <w:r>
              <w:rPr>
                <w:rFonts w:hint="eastAsia" w:ascii="Times New Roman" w:hAnsi="Times New Roman" w:eastAsia="黑体" w:cs="Times New Roman"/>
                <w:color w:val="000000"/>
                <w:kern w:val="0"/>
                <w:sz w:val="36"/>
                <w:szCs w:val="36"/>
                <w:lang w:eastAsia="zh-CN" w:bidi="ar"/>
              </w:rPr>
              <w:t>收入决算表</w:t>
            </w:r>
          </w:p>
        </w:tc>
      </w:tr>
      <w:tr w14:paraId="3FF36337">
        <w:tblPrEx>
          <w:tblCellMar>
            <w:top w:w="0" w:type="dxa"/>
            <w:left w:w="108" w:type="dxa"/>
            <w:bottom w:w="0" w:type="dxa"/>
            <w:right w:w="108" w:type="dxa"/>
          </w:tblCellMar>
        </w:tblPrEx>
        <w:trPr>
          <w:trHeight w:val="315" w:hRule="atLeast"/>
        </w:trPr>
        <w:tc>
          <w:tcPr>
            <w:tcW w:w="3816" w:type="dxa"/>
            <w:tcBorders>
              <w:top w:val="nil"/>
              <w:left w:val="nil"/>
              <w:bottom w:val="nil"/>
              <w:right w:val="nil"/>
            </w:tcBorders>
            <w:shd w:val="clear" w:color="auto" w:fill="auto"/>
            <w:noWrap/>
            <w:vAlign w:val="bottom"/>
          </w:tcPr>
          <w:p w14:paraId="2A0D2237">
            <w:pPr>
              <w:rPr>
                <w:rFonts w:ascii="Arial" w:hAnsi="Arial" w:cs="Arial"/>
                <w:color w:val="000000"/>
                <w:sz w:val="20"/>
                <w:szCs w:val="20"/>
              </w:rPr>
            </w:pPr>
          </w:p>
        </w:tc>
        <w:tc>
          <w:tcPr>
            <w:tcW w:w="670" w:type="dxa"/>
            <w:tcBorders>
              <w:top w:val="nil"/>
              <w:left w:val="nil"/>
              <w:bottom w:val="nil"/>
              <w:right w:val="nil"/>
            </w:tcBorders>
            <w:shd w:val="clear" w:color="auto" w:fill="auto"/>
            <w:noWrap/>
            <w:vAlign w:val="bottom"/>
          </w:tcPr>
          <w:p w14:paraId="7B8A6C88">
            <w:pPr>
              <w:rPr>
                <w:rFonts w:ascii="Arial" w:hAnsi="Arial" w:cs="Arial"/>
                <w:color w:val="000000"/>
                <w:sz w:val="20"/>
                <w:szCs w:val="20"/>
              </w:rPr>
            </w:pPr>
          </w:p>
        </w:tc>
        <w:tc>
          <w:tcPr>
            <w:tcW w:w="2263" w:type="dxa"/>
            <w:tcBorders>
              <w:top w:val="nil"/>
              <w:left w:val="nil"/>
              <w:bottom w:val="nil"/>
              <w:right w:val="nil"/>
            </w:tcBorders>
            <w:shd w:val="clear" w:color="auto" w:fill="auto"/>
            <w:noWrap/>
            <w:vAlign w:val="bottom"/>
          </w:tcPr>
          <w:p w14:paraId="2A96AB6A">
            <w:pPr>
              <w:rPr>
                <w:rFonts w:ascii="Arial" w:hAnsi="Arial" w:cs="Arial"/>
                <w:color w:val="000000"/>
                <w:sz w:val="20"/>
                <w:szCs w:val="20"/>
              </w:rPr>
            </w:pPr>
          </w:p>
        </w:tc>
        <w:tc>
          <w:tcPr>
            <w:tcW w:w="4733" w:type="dxa"/>
            <w:tcBorders>
              <w:top w:val="nil"/>
              <w:left w:val="nil"/>
              <w:bottom w:val="nil"/>
              <w:right w:val="nil"/>
            </w:tcBorders>
            <w:shd w:val="clear" w:color="auto" w:fill="auto"/>
            <w:noWrap/>
            <w:vAlign w:val="bottom"/>
          </w:tcPr>
          <w:p w14:paraId="5D1EE48F">
            <w:pPr>
              <w:rPr>
                <w:rFonts w:ascii="Arial" w:hAnsi="Arial" w:cs="Arial"/>
                <w:color w:val="000000"/>
                <w:sz w:val="20"/>
                <w:szCs w:val="20"/>
              </w:rPr>
            </w:pPr>
          </w:p>
        </w:tc>
        <w:tc>
          <w:tcPr>
            <w:tcW w:w="652" w:type="dxa"/>
            <w:tcBorders>
              <w:top w:val="nil"/>
              <w:left w:val="nil"/>
              <w:bottom w:val="nil"/>
              <w:right w:val="nil"/>
            </w:tcBorders>
            <w:shd w:val="clear" w:color="auto" w:fill="auto"/>
            <w:noWrap/>
            <w:vAlign w:val="bottom"/>
          </w:tcPr>
          <w:p w14:paraId="56B82C7C">
            <w:pPr>
              <w:rPr>
                <w:rFonts w:ascii="Arial" w:hAnsi="Arial" w:cs="Arial"/>
                <w:color w:val="000000"/>
                <w:sz w:val="20"/>
                <w:szCs w:val="20"/>
              </w:rPr>
            </w:pPr>
          </w:p>
        </w:tc>
        <w:tc>
          <w:tcPr>
            <w:tcW w:w="1866" w:type="dxa"/>
            <w:tcBorders>
              <w:top w:val="nil"/>
              <w:left w:val="nil"/>
              <w:bottom w:val="nil"/>
              <w:right w:val="nil"/>
            </w:tcBorders>
            <w:shd w:val="clear" w:color="auto" w:fill="auto"/>
            <w:noWrap/>
            <w:vAlign w:val="bottom"/>
          </w:tcPr>
          <w:p w14:paraId="33DB1B0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00571605">
        <w:tblPrEx>
          <w:tblCellMar>
            <w:top w:w="0" w:type="dxa"/>
            <w:left w:w="108" w:type="dxa"/>
            <w:bottom w:w="0" w:type="dxa"/>
            <w:right w:w="108" w:type="dxa"/>
          </w:tblCellMar>
        </w:tblPrEx>
        <w:trPr>
          <w:trHeight w:val="315" w:hRule="atLeast"/>
        </w:trPr>
        <w:tc>
          <w:tcPr>
            <w:tcW w:w="3816" w:type="dxa"/>
            <w:tcBorders>
              <w:top w:val="nil"/>
              <w:left w:val="nil"/>
              <w:bottom w:val="nil"/>
              <w:right w:val="nil"/>
            </w:tcBorders>
            <w:shd w:val="clear" w:color="auto" w:fill="auto"/>
            <w:noWrap/>
            <w:vAlign w:val="bottom"/>
          </w:tcPr>
          <w:p w14:paraId="09DC9977">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部门：会同县林城镇人民政府</w:t>
            </w:r>
          </w:p>
        </w:tc>
        <w:tc>
          <w:tcPr>
            <w:tcW w:w="670" w:type="dxa"/>
            <w:tcBorders>
              <w:top w:val="nil"/>
              <w:left w:val="nil"/>
              <w:bottom w:val="nil"/>
              <w:right w:val="nil"/>
            </w:tcBorders>
            <w:shd w:val="clear" w:color="auto" w:fill="auto"/>
            <w:noWrap/>
            <w:vAlign w:val="bottom"/>
          </w:tcPr>
          <w:p w14:paraId="29379079">
            <w:pPr>
              <w:rPr>
                <w:rFonts w:ascii="Arial" w:hAnsi="Arial" w:cs="Arial"/>
                <w:color w:val="000000"/>
                <w:sz w:val="20"/>
                <w:szCs w:val="20"/>
              </w:rPr>
            </w:pPr>
          </w:p>
        </w:tc>
        <w:tc>
          <w:tcPr>
            <w:tcW w:w="2263" w:type="dxa"/>
            <w:tcBorders>
              <w:top w:val="nil"/>
              <w:left w:val="nil"/>
              <w:bottom w:val="nil"/>
              <w:right w:val="nil"/>
            </w:tcBorders>
            <w:shd w:val="clear" w:color="auto" w:fill="auto"/>
            <w:noWrap/>
            <w:vAlign w:val="bottom"/>
          </w:tcPr>
          <w:p w14:paraId="0475B2E8">
            <w:pPr>
              <w:rPr>
                <w:rFonts w:ascii="Arial" w:hAnsi="Arial" w:cs="Arial"/>
                <w:color w:val="000000"/>
                <w:sz w:val="20"/>
                <w:szCs w:val="20"/>
              </w:rPr>
            </w:pPr>
          </w:p>
        </w:tc>
        <w:tc>
          <w:tcPr>
            <w:tcW w:w="4733" w:type="dxa"/>
            <w:tcBorders>
              <w:top w:val="nil"/>
              <w:left w:val="nil"/>
              <w:bottom w:val="nil"/>
              <w:right w:val="nil"/>
            </w:tcBorders>
            <w:shd w:val="clear" w:color="auto" w:fill="auto"/>
            <w:noWrap/>
            <w:vAlign w:val="bottom"/>
          </w:tcPr>
          <w:p w14:paraId="22D31A86">
            <w:pPr>
              <w:rPr>
                <w:rFonts w:ascii="Arial" w:hAnsi="Arial" w:cs="Arial"/>
                <w:color w:val="000000"/>
                <w:sz w:val="20"/>
                <w:szCs w:val="20"/>
              </w:rPr>
            </w:pPr>
          </w:p>
        </w:tc>
        <w:tc>
          <w:tcPr>
            <w:tcW w:w="652" w:type="dxa"/>
            <w:tcBorders>
              <w:top w:val="nil"/>
              <w:left w:val="nil"/>
              <w:bottom w:val="nil"/>
              <w:right w:val="nil"/>
            </w:tcBorders>
            <w:shd w:val="clear" w:color="auto" w:fill="auto"/>
            <w:noWrap/>
            <w:vAlign w:val="bottom"/>
          </w:tcPr>
          <w:p w14:paraId="373B913F">
            <w:pPr>
              <w:rPr>
                <w:rFonts w:ascii="Arial" w:hAnsi="Arial" w:cs="Arial"/>
                <w:color w:val="000000"/>
                <w:sz w:val="20"/>
                <w:szCs w:val="20"/>
              </w:rPr>
            </w:pPr>
          </w:p>
        </w:tc>
        <w:tc>
          <w:tcPr>
            <w:tcW w:w="1866" w:type="dxa"/>
            <w:tcBorders>
              <w:top w:val="nil"/>
              <w:left w:val="nil"/>
              <w:bottom w:val="nil"/>
              <w:right w:val="nil"/>
            </w:tcBorders>
            <w:shd w:val="clear" w:color="auto" w:fill="auto"/>
            <w:noWrap/>
            <w:vAlign w:val="bottom"/>
          </w:tcPr>
          <w:p w14:paraId="1B9A3DD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bl>
    <w:p w14:paraId="336AFB0B">
      <w:pPr>
        <w:widowControl/>
        <w:spacing w:line="400" w:lineRule="exact"/>
        <w:jc w:val="center"/>
        <w:textAlignment w:val="center"/>
        <w:rPr>
          <w:rFonts w:ascii="Times New Roman" w:hAnsi="Times New Roman" w:eastAsia="黑体" w:cs="Times New Roman"/>
          <w:color w:val="000000"/>
          <w:kern w:val="0"/>
          <w:sz w:val="32"/>
          <w:szCs w:val="32"/>
          <w:lang w:bidi="ar"/>
        </w:rPr>
      </w:pPr>
    </w:p>
    <w:tbl>
      <w:tblPr>
        <w:tblStyle w:val="11"/>
        <w:tblW w:w="14127" w:type="dxa"/>
        <w:tblInd w:w="93" w:type="dxa"/>
        <w:tblLayout w:type="autofit"/>
        <w:tblCellMar>
          <w:top w:w="0" w:type="dxa"/>
          <w:left w:w="108" w:type="dxa"/>
          <w:bottom w:w="0" w:type="dxa"/>
          <w:right w:w="108" w:type="dxa"/>
        </w:tblCellMar>
      </w:tblPr>
      <w:tblGrid>
        <w:gridCol w:w="415"/>
        <w:gridCol w:w="415"/>
        <w:gridCol w:w="681"/>
        <w:gridCol w:w="2998"/>
        <w:gridCol w:w="1374"/>
        <w:gridCol w:w="1374"/>
        <w:gridCol w:w="1374"/>
        <w:gridCol w:w="1374"/>
        <w:gridCol w:w="1374"/>
        <w:gridCol w:w="1374"/>
        <w:gridCol w:w="1374"/>
      </w:tblGrid>
      <w:tr w14:paraId="015775C7">
        <w:tblPrEx>
          <w:tblCellMar>
            <w:top w:w="0" w:type="dxa"/>
            <w:left w:w="108" w:type="dxa"/>
            <w:bottom w:w="0" w:type="dxa"/>
            <w:right w:w="108" w:type="dxa"/>
          </w:tblCellMar>
        </w:tblPrEx>
        <w:trPr>
          <w:trHeight w:val="607" w:hRule="atLeast"/>
        </w:trPr>
        <w:tc>
          <w:tcPr>
            <w:tcW w:w="14127" w:type="dxa"/>
            <w:gridSpan w:val="11"/>
            <w:tcBorders>
              <w:top w:val="nil"/>
              <w:left w:val="nil"/>
              <w:bottom w:val="nil"/>
              <w:right w:val="nil"/>
            </w:tcBorders>
            <w:shd w:val="clear" w:color="auto" w:fill="auto"/>
            <w:noWrap/>
            <w:vAlign w:val="bottom"/>
          </w:tcPr>
          <w:p w14:paraId="38D7F099">
            <w:pPr>
              <w:pStyle w:val="9"/>
            </w:pPr>
          </w:p>
        </w:tc>
      </w:tr>
      <w:tr w14:paraId="18AD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511" w:type="dxa"/>
            <w:gridSpan w:val="3"/>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67D5B99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科目代码</w:t>
            </w:r>
          </w:p>
        </w:tc>
        <w:tc>
          <w:tcPr>
            <w:tcW w:w="2998"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2DF87F4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科目名称</w:t>
            </w:r>
          </w:p>
        </w:tc>
        <w:tc>
          <w:tcPr>
            <w:tcW w:w="1374"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9F0E6F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本年收入合计</w:t>
            </w:r>
          </w:p>
        </w:tc>
        <w:tc>
          <w:tcPr>
            <w:tcW w:w="1374"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5CBB54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财政拨款收入</w:t>
            </w:r>
          </w:p>
        </w:tc>
        <w:tc>
          <w:tcPr>
            <w:tcW w:w="1374"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1CA4EC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上级补助收入</w:t>
            </w:r>
          </w:p>
        </w:tc>
        <w:tc>
          <w:tcPr>
            <w:tcW w:w="1374"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2D4B84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事业收入</w:t>
            </w:r>
          </w:p>
        </w:tc>
        <w:tc>
          <w:tcPr>
            <w:tcW w:w="1374"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891F33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经营收入</w:t>
            </w:r>
          </w:p>
        </w:tc>
        <w:tc>
          <w:tcPr>
            <w:tcW w:w="1374"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2022E0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附属单位上缴收入</w:t>
            </w:r>
          </w:p>
        </w:tc>
        <w:tc>
          <w:tcPr>
            <w:tcW w:w="1374"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05AF3E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其他收入</w:t>
            </w:r>
          </w:p>
        </w:tc>
      </w:tr>
      <w:tr w14:paraId="322D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511" w:type="dxa"/>
            <w:gridSpan w:val="3"/>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1E6C50E9">
            <w:pPr>
              <w:jc w:val="center"/>
              <w:rPr>
                <w:rFonts w:hint="eastAsia" w:ascii="宋体" w:hAnsi="宋体" w:eastAsia="宋体" w:cs="宋体"/>
                <w:b w:val="0"/>
                <w:bCs w:val="0"/>
                <w:color w:val="000000"/>
                <w:sz w:val="20"/>
                <w:szCs w:val="20"/>
              </w:rPr>
            </w:pPr>
          </w:p>
        </w:tc>
        <w:tc>
          <w:tcPr>
            <w:tcW w:w="2998"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689D0FC9">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6057153">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BCA0B07">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FD585C0">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E91E7D8">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FE0B7FE">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6F00240">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6669A10">
            <w:pPr>
              <w:jc w:val="center"/>
              <w:rPr>
                <w:rFonts w:hint="eastAsia" w:ascii="宋体" w:hAnsi="宋体" w:eastAsia="宋体" w:cs="宋体"/>
                <w:b w:val="0"/>
                <w:bCs w:val="0"/>
                <w:color w:val="000000"/>
                <w:sz w:val="20"/>
                <w:szCs w:val="20"/>
              </w:rPr>
            </w:pPr>
          </w:p>
        </w:tc>
      </w:tr>
      <w:tr w14:paraId="32F1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511" w:type="dxa"/>
            <w:gridSpan w:val="3"/>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55AF4069">
            <w:pPr>
              <w:jc w:val="center"/>
              <w:rPr>
                <w:rFonts w:hint="eastAsia" w:ascii="宋体" w:hAnsi="宋体" w:eastAsia="宋体" w:cs="宋体"/>
                <w:b w:val="0"/>
                <w:bCs w:val="0"/>
                <w:color w:val="000000"/>
                <w:sz w:val="20"/>
                <w:szCs w:val="20"/>
              </w:rPr>
            </w:pPr>
          </w:p>
        </w:tc>
        <w:tc>
          <w:tcPr>
            <w:tcW w:w="2998"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29A6AD4C">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0911263">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910D1A8">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7F4A3BC">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B4AAA1C">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21B78C1">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9805336">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08D7E0F">
            <w:pPr>
              <w:jc w:val="center"/>
              <w:rPr>
                <w:rFonts w:hint="eastAsia" w:ascii="宋体" w:hAnsi="宋体" w:eastAsia="宋体" w:cs="宋体"/>
                <w:b w:val="0"/>
                <w:bCs w:val="0"/>
                <w:color w:val="000000"/>
                <w:sz w:val="20"/>
                <w:szCs w:val="20"/>
              </w:rPr>
            </w:pPr>
          </w:p>
        </w:tc>
      </w:tr>
      <w:tr w14:paraId="2F6C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1511" w:type="dxa"/>
            <w:gridSpan w:val="3"/>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2D65BCB5">
            <w:pPr>
              <w:jc w:val="center"/>
              <w:rPr>
                <w:rFonts w:hint="eastAsia" w:ascii="宋体" w:hAnsi="宋体" w:eastAsia="宋体" w:cs="宋体"/>
                <w:b w:val="0"/>
                <w:bCs w:val="0"/>
                <w:color w:val="000000"/>
                <w:sz w:val="20"/>
                <w:szCs w:val="20"/>
              </w:rPr>
            </w:pPr>
          </w:p>
        </w:tc>
        <w:tc>
          <w:tcPr>
            <w:tcW w:w="2998"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08CCE716">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6144313">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485B796">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D9CF34D">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74D4BF8">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037E272">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E864F84">
            <w:pPr>
              <w:jc w:val="center"/>
              <w:rPr>
                <w:rFonts w:hint="eastAsia" w:ascii="宋体" w:hAnsi="宋体" w:eastAsia="宋体" w:cs="宋体"/>
                <w:b w:val="0"/>
                <w:bCs w:val="0"/>
                <w:color w:val="000000"/>
                <w:sz w:val="20"/>
                <w:szCs w:val="20"/>
              </w:rPr>
            </w:pPr>
          </w:p>
        </w:tc>
        <w:tc>
          <w:tcPr>
            <w:tcW w:w="137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418A356">
            <w:pPr>
              <w:jc w:val="center"/>
              <w:rPr>
                <w:rFonts w:hint="eastAsia" w:ascii="宋体" w:hAnsi="宋体" w:eastAsia="宋体" w:cs="宋体"/>
                <w:b w:val="0"/>
                <w:bCs w:val="0"/>
                <w:color w:val="000000"/>
                <w:sz w:val="20"/>
                <w:szCs w:val="20"/>
              </w:rPr>
            </w:pPr>
          </w:p>
        </w:tc>
      </w:tr>
      <w:tr w14:paraId="6D4E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415"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2100261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类</w:t>
            </w:r>
          </w:p>
        </w:tc>
        <w:tc>
          <w:tcPr>
            <w:tcW w:w="415"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7E3B978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款</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4E80ABA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项</w:t>
            </w:r>
          </w:p>
        </w:tc>
        <w:tc>
          <w:tcPr>
            <w:tcW w:w="2998"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0CC2378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栏次</w:t>
            </w:r>
          </w:p>
        </w:tc>
        <w:tc>
          <w:tcPr>
            <w:tcW w:w="1374" w:type="dxa"/>
            <w:tcBorders>
              <w:top w:val="single" w:color="auto" w:sz="4" w:space="0"/>
              <w:left w:val="single" w:color="auto" w:sz="4" w:space="0"/>
              <w:bottom w:val="single" w:color="auto" w:sz="4" w:space="0"/>
              <w:right w:val="single" w:color="auto" w:sz="4" w:space="0"/>
            </w:tcBorders>
            <w:shd w:val="clear" w:color="auto" w:fill="F1F1F1"/>
            <w:vAlign w:val="center"/>
          </w:tcPr>
          <w:p w14:paraId="54AC558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w:t>
            </w:r>
          </w:p>
        </w:tc>
        <w:tc>
          <w:tcPr>
            <w:tcW w:w="1374" w:type="dxa"/>
            <w:tcBorders>
              <w:top w:val="single" w:color="auto" w:sz="4" w:space="0"/>
              <w:left w:val="single" w:color="auto" w:sz="4" w:space="0"/>
              <w:bottom w:val="single" w:color="auto" w:sz="4" w:space="0"/>
              <w:right w:val="single" w:color="auto" w:sz="4" w:space="0"/>
            </w:tcBorders>
            <w:shd w:val="clear" w:color="auto" w:fill="F1F1F1"/>
            <w:vAlign w:val="center"/>
          </w:tcPr>
          <w:p w14:paraId="5FA1E88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w:t>
            </w:r>
          </w:p>
        </w:tc>
        <w:tc>
          <w:tcPr>
            <w:tcW w:w="1374" w:type="dxa"/>
            <w:tcBorders>
              <w:top w:val="single" w:color="auto" w:sz="4" w:space="0"/>
              <w:left w:val="single" w:color="auto" w:sz="4" w:space="0"/>
              <w:bottom w:val="single" w:color="auto" w:sz="4" w:space="0"/>
              <w:right w:val="single" w:color="auto" w:sz="4" w:space="0"/>
            </w:tcBorders>
            <w:shd w:val="clear" w:color="auto" w:fill="F1F1F1"/>
            <w:vAlign w:val="center"/>
          </w:tcPr>
          <w:p w14:paraId="73CC410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3</w:t>
            </w:r>
          </w:p>
        </w:tc>
        <w:tc>
          <w:tcPr>
            <w:tcW w:w="1374" w:type="dxa"/>
            <w:tcBorders>
              <w:top w:val="single" w:color="auto" w:sz="4" w:space="0"/>
              <w:left w:val="single" w:color="auto" w:sz="4" w:space="0"/>
              <w:bottom w:val="single" w:color="auto" w:sz="4" w:space="0"/>
              <w:right w:val="single" w:color="auto" w:sz="4" w:space="0"/>
            </w:tcBorders>
            <w:shd w:val="clear" w:color="auto" w:fill="F1F1F1"/>
            <w:vAlign w:val="center"/>
          </w:tcPr>
          <w:p w14:paraId="2872BCF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4</w:t>
            </w:r>
          </w:p>
        </w:tc>
        <w:tc>
          <w:tcPr>
            <w:tcW w:w="1374" w:type="dxa"/>
            <w:tcBorders>
              <w:top w:val="single" w:color="auto" w:sz="4" w:space="0"/>
              <w:left w:val="single" w:color="auto" w:sz="4" w:space="0"/>
              <w:bottom w:val="single" w:color="auto" w:sz="4" w:space="0"/>
              <w:right w:val="single" w:color="auto" w:sz="4" w:space="0"/>
            </w:tcBorders>
            <w:shd w:val="clear" w:color="auto" w:fill="F1F1F1"/>
            <w:vAlign w:val="center"/>
          </w:tcPr>
          <w:p w14:paraId="26EC773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w:t>
            </w:r>
          </w:p>
        </w:tc>
        <w:tc>
          <w:tcPr>
            <w:tcW w:w="1374" w:type="dxa"/>
            <w:tcBorders>
              <w:top w:val="single" w:color="auto" w:sz="4" w:space="0"/>
              <w:left w:val="single" w:color="auto" w:sz="4" w:space="0"/>
              <w:bottom w:val="single" w:color="auto" w:sz="4" w:space="0"/>
              <w:right w:val="single" w:color="auto" w:sz="4" w:space="0"/>
            </w:tcBorders>
            <w:shd w:val="clear" w:color="auto" w:fill="F1F1F1"/>
            <w:vAlign w:val="center"/>
          </w:tcPr>
          <w:p w14:paraId="2DE1A3C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6</w:t>
            </w:r>
          </w:p>
        </w:tc>
        <w:tc>
          <w:tcPr>
            <w:tcW w:w="1374" w:type="dxa"/>
            <w:tcBorders>
              <w:top w:val="single" w:color="auto" w:sz="4" w:space="0"/>
              <w:left w:val="single" w:color="auto" w:sz="4" w:space="0"/>
              <w:bottom w:val="single" w:color="auto" w:sz="4" w:space="0"/>
              <w:right w:val="single" w:color="auto" w:sz="4" w:space="0"/>
            </w:tcBorders>
            <w:shd w:val="clear" w:color="auto" w:fill="F1F1F1"/>
            <w:vAlign w:val="center"/>
          </w:tcPr>
          <w:p w14:paraId="0033EF9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7</w:t>
            </w:r>
          </w:p>
        </w:tc>
      </w:tr>
      <w:tr w14:paraId="4E01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415"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221ED6B6">
            <w:pPr>
              <w:jc w:val="center"/>
              <w:rPr>
                <w:rFonts w:hint="eastAsia" w:ascii="宋体" w:hAnsi="宋体" w:eastAsia="宋体" w:cs="宋体"/>
                <w:b w:val="0"/>
                <w:bCs w:val="0"/>
                <w:color w:val="000000"/>
                <w:sz w:val="20"/>
                <w:szCs w:val="20"/>
              </w:rPr>
            </w:pPr>
          </w:p>
        </w:tc>
        <w:tc>
          <w:tcPr>
            <w:tcW w:w="415"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0D0979BB">
            <w:pPr>
              <w:jc w:val="center"/>
              <w:rPr>
                <w:rFonts w:hint="eastAsia" w:ascii="宋体" w:hAnsi="宋体" w:eastAsia="宋体" w:cs="宋体"/>
                <w:b w:val="0"/>
                <w:bCs w:val="0"/>
                <w:color w:val="000000"/>
                <w:sz w:val="20"/>
                <w:szCs w:val="20"/>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3DBE4854">
            <w:pPr>
              <w:jc w:val="center"/>
              <w:rPr>
                <w:rFonts w:hint="eastAsia" w:ascii="宋体" w:hAnsi="宋体" w:eastAsia="宋体" w:cs="宋体"/>
                <w:b w:val="0"/>
                <w:bCs w:val="0"/>
                <w:color w:val="000000"/>
                <w:sz w:val="20"/>
                <w:szCs w:val="20"/>
              </w:rPr>
            </w:pPr>
          </w:p>
        </w:tc>
        <w:tc>
          <w:tcPr>
            <w:tcW w:w="2998"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586B0AB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合计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8E453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3,594.32</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1A66D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3,565.76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A4E89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7DC46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CA4B2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21758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7B25C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28.56</w:t>
            </w:r>
          </w:p>
        </w:tc>
      </w:tr>
      <w:tr w14:paraId="3374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4B8C47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AED80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一般公共服务支出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C9FB1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1447.59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953ED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1447.59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27ACE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492145">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80254">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50FDD1">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6E6039">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41B0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BEA8E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C1768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人大事务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91F59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9FDEC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E01429">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368D9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15F1ED">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EE203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CD4036">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BD0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407248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2010101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AB111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行政运行</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59BD6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25611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90A90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6B470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5720A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5A6D4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97C97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4850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FF2169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2010107</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95A29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人大代表履职能力提升</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28285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27F40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E5137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B04DF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E96E2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A0AE8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3613C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225D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52803B2">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20102</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39847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政协事务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A8DD05">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AFCEE5">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A259D9">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B8B4F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9646F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6923B6">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86FEA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4085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B473D5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2010202</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F826E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一般行政管理事务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3D80A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82116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25B44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586AF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43028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07353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F9136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7FAC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1FA3D0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2010299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5974F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其他政协事务支出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A9466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1CA27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3E6C9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07F41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705EB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17F33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B6481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41E6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C5618E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20103</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A3C24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政府办公厅（室）及相关机构事务支出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2DB072">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1425.79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0A7A0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1425.79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F3C9A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73AE04">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5F457D">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A15EB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223B67">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28.56</w:t>
            </w:r>
          </w:p>
        </w:tc>
      </w:tr>
      <w:tr w14:paraId="4AB1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D03ABE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2010301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F2621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行政运行</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C1C80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1,352.60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955B2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1,352.60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7FAA3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FA63A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9E848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00BE8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4C485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4989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A08B0D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2010303</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A779F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机关服务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B163E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0.16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4C87B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0.16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CDABD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E1ED7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23FB1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ECD74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50C8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1E4A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8A1037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2010399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FC761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其他政府办公厅（室）及相关机构事务支出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9973A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73.03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FC605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44.48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B3EA2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9A670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E7AE6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1D0F8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F7DEA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28.56</w:t>
            </w:r>
          </w:p>
        </w:tc>
      </w:tr>
      <w:tr w14:paraId="6D17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6507FA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20106</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650F5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财政事务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1A299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EE25E5">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775566">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3CB38D">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73030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54B12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5F60B1">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D8B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BCF792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2010699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E06D4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其他财政事务支出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99765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DF8C8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3AB22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F6831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1B191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8162F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C9A52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6A23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7532EF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20131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BE491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党委办公厅（室）及相关机构事务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B6AEB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B12982">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92C133">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E1E07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889A8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FE41DD">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14689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7CB7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0459CA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2013101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B7308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行政运行</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64000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1.80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7F50F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1.80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3080C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9A857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57C2D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CAF1F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2E687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665B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B08C986">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20140</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25D30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信访事务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ABC8A2">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E5FD4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D214F7">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4A7FD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4C3101">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8A50A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41B28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26B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752CBD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2014099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51C26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其他信访事务支出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658DD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4.00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D6966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4.00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EEED1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30570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AF647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DAD69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E1010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5178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85BF256">
            <w:pPr>
              <w:jc w:val="center"/>
              <w:rPr>
                <w:rFonts w:hint="default" w:ascii="宋体" w:hAnsi="宋体" w:eastAsia="宋体" w:cs="宋体"/>
                <w:b w:val="0"/>
                <w:bCs w:val="0"/>
                <w:color w:val="000000"/>
                <w:sz w:val="20"/>
                <w:szCs w:val="20"/>
                <w:lang w:val="en-US" w:eastAsia="zh-CN"/>
              </w:rPr>
            </w:pP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2E4D03">
            <w:pPr>
              <w:jc w:val="center"/>
              <w:rPr>
                <w:rFonts w:hint="eastAsia" w:ascii="宋体" w:hAnsi="宋体" w:eastAsia="宋体" w:cs="宋体"/>
                <w:b w:val="0"/>
                <w:bCs w:val="0"/>
                <w:color w:val="000000"/>
                <w:sz w:val="20"/>
                <w:szCs w:val="20"/>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60F3DB">
            <w:pPr>
              <w:jc w:val="center"/>
              <w:rPr>
                <w:rFonts w:hint="default" w:ascii="宋体" w:hAnsi="宋体" w:eastAsia="宋体" w:cs="宋体"/>
                <w:b w:val="0"/>
                <w:bCs w:val="0"/>
                <w:color w:val="000000"/>
                <w:sz w:val="20"/>
                <w:szCs w:val="20"/>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9F83AB">
            <w:pPr>
              <w:jc w:val="center"/>
              <w:rPr>
                <w:rFonts w:hint="default" w:ascii="宋体" w:hAnsi="宋体" w:eastAsia="宋体" w:cs="宋体"/>
                <w:b w:val="0"/>
                <w:bCs w:val="0"/>
                <w:color w:val="000000"/>
                <w:sz w:val="20"/>
                <w:szCs w:val="20"/>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D17A6A">
            <w:pPr>
              <w:jc w:val="center"/>
              <w:rPr>
                <w:rFonts w:hint="default" w:ascii="宋体" w:hAnsi="宋体" w:eastAsia="宋体" w:cs="宋体"/>
                <w:b w:val="0"/>
                <w:bCs w:val="0"/>
                <w:color w:val="000000"/>
                <w:sz w:val="20"/>
                <w:szCs w:val="20"/>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7D89C2">
            <w:pPr>
              <w:jc w:val="center"/>
              <w:rPr>
                <w:rFonts w:hint="default" w:ascii="宋体" w:hAnsi="宋体" w:eastAsia="宋体" w:cs="宋体"/>
                <w:b w:val="0"/>
                <w:bCs w:val="0"/>
                <w:color w:val="000000"/>
                <w:sz w:val="20"/>
                <w:szCs w:val="20"/>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C3505D">
            <w:pPr>
              <w:jc w:val="center"/>
              <w:rPr>
                <w:rFonts w:hint="default" w:ascii="宋体" w:hAnsi="宋体" w:eastAsia="宋体" w:cs="宋体"/>
                <w:b w:val="0"/>
                <w:bCs w:val="0"/>
                <w:color w:val="000000"/>
                <w:sz w:val="20"/>
                <w:szCs w:val="20"/>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DE4F69">
            <w:pPr>
              <w:jc w:val="center"/>
              <w:rPr>
                <w:rFonts w:hint="default" w:ascii="宋体" w:hAnsi="宋体" w:eastAsia="宋体" w:cs="宋体"/>
                <w:b w:val="0"/>
                <w:bCs w:val="0"/>
                <w:color w:val="000000"/>
                <w:sz w:val="20"/>
                <w:szCs w:val="20"/>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229C3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15C3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9F442B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2019999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6C48D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其他一般公共服务支出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414A6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6.00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425F5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6.00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C8309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DC360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693B1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E7BF3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EBEEA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5DBD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B4981F7">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204</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AA53F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公共安全支出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9D19C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1D354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93964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0CC65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BBB539">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68C7B6">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06C965">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B49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EC58EB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20408</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FA4DD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强制隔离戒毒</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9938D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A7EA31">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2256A7">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88F3D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419CD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03F875">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E09681">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86D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D19855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2040899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68085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其他强制隔离戒毒支出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2AC29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5.60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85B77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5.60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D03E4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D6F79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F3DBE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3AF2C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446D6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0225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0D06C8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205</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27CD8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教育事务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6909D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13.39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2A04B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13.39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7EE96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609F3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6DFE1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A1B29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CB86F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180E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88E980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20502</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C2874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普通教育</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7DDD8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13.39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D2ECC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13.39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E0269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E36CC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FA050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7874D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C8544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5FC3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D3932F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2050299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311A6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其他普通教育支出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04EEF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13.39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98A60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13.39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64639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08ADA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78187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A4E5B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85A12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42C3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95F5912">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B57F7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社会保障和就业支出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0C60D0">
            <w:pPr>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375.39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9D207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375.39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E410B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60BE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703DE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92486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AF971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39A1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F5D438D">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4BC67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人力资源和社会保障管理事务支出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AEEAF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4.74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E99A7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4.74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C35C0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514C2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26AC4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F3505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BA405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1A1C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9B7315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2080199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CE86C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其他人力资源和社会保障管理事务支出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96EF1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4.74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089FE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4.74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7033D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BF84D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6BBD7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B648D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42A63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7C52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9CF66C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20805</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92354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行政事业单位养老支出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12E307">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168.08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6A7CC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168.08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6105F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23BB3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6186D6">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A7B3C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9A2C4">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43BC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C0196E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2080501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96F59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行政单位离退休</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271E4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38.11</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5182C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38.11</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E109A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D9763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57D9F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081EC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0BE23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6C00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319F03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2080505</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9623F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机关事业单位基本养老保险缴费支出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D47BD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129.97</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D034F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129.97</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214B3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01537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0A33F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223FF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69527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6F98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ABCCF4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20807</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881C6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就业补助</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362E1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134.95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C5A21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134.95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80D41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F3A43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7842F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756C4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AEC90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5C1C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35542D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2080799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D59D1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其他就业补助支出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00667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134.95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48B9E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134.95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5DAF2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25D5C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3A81E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85D2F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8C716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307B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2210CD1">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20808</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22E48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抚恤</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E9B72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57.98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683D8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57.98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0BF21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08995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D86E9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E4D4B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985F3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2A69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1AE81A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2080801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EEBF6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死亡抚恤</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9668C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57.98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31EF3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57.98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E009B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9178A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8832E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3EC7B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CC0A2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4781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08D5A97">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20828</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ED224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退役军人事务管理事务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4DFD6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4.64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8CE8A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4.64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36F0B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2E4E7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1DBF9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3DCC6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67DEA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02A8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A23031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2082899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6A3D3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其他退役军人事务管理支出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D5966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4.64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984E5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4.64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11F77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3139B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124CC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F08A5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A60C0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7ED7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04497D1">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81D2F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其他社会保障和就业支出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4A9A8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B4E1F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A92BB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22C61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C3870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2D5C8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E6700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4B1F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11D88A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2089999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7BDE1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其他社会保障和就业支出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275E8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3FC60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F19CA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7ADA7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03CBC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6A4BB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6C143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6EF0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36825A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210</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CC12D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卫生健康</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6A65B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53.17</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6A958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53.17</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10CBA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E4C5E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9E9E3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FF749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3F59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7189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46A680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21011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13C94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行政事业单位医疗</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4EC23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53.17</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1C90F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53.17</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C57FA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6992C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4D6FB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06F05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DC292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1472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214AF1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2101101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3BC52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行政单位医疗</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05887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53.17</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77E92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53.17</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75316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B0A61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87162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3C97E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A8459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7BA3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7DB01B2">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FE81D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城乡社区支出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E89446">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270.13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A74E4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270.13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370AB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56E1C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3F0189">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4EFBF9">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DE6353">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2B3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E7B08B4">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27FCC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城乡社区管理事务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6F36D4">
            <w:pPr>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262.44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A6CF8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262.44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DA44F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BEFC9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D2005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AE0A4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B52CB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3D76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1AE367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2120101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C346E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行政运行</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EB5E6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10.00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3936F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10.00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B203F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CC20F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A78AA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4C274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95BBB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5B16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26CE2E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2120199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0E388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其他城乡社区管理事务支出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B50C5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252.44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3CFAB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252.44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EE397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CB84F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37E86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9B342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62520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37F1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E880BA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21203</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E09B3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城乡社区公共设施</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2C79A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23F18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407B7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32CBC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89DAA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29EFF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DB317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27F6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5CA4FC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2120303</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4F202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小城镇基础设施建设</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21F40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5.69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B9729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5.69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D281C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5931D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AC23E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34E76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6760C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2BBF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5D67F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21208</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3ED31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国有土地使用权出让收入及其对应债务收入安排的支出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41980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082B1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16CA25">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514CE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7E8D13">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65B5F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FE4735">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487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54CA46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2120804</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10A63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农村基础设施建设支出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ECD34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7B437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EE877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803804">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9C34E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F8B0E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E4A50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72BA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078E54D">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AB7C9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农林水支出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A5098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1158.02</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301F3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1158.02</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6F8D5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85368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A6B2B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0BA58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865119">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6D5A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D3F5F9E">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6C450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农业农村</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6DD434">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55.94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C8CBF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55.94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8C610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EBE89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869E9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1ABD6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D2AFD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AC9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5DD0F4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2130101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FB17D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行政运行</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D1FE0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8.00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0F310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8.00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ACEAE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51D55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C41CE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AF2E0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2B037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1B89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71C591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2130126</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9FE30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农村社会事业</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08E27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18.76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83A12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18.76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7309A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49D5A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FD5167">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B25AF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567EB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3FC2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A91FAB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2130199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539D5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其他农业农村支出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3F3F3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29.18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4F7BD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29.18</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AB73F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00CBB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DF893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56BF8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D827F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28AF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093D4C2">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21303</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10AC3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水利</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03CC2A">
            <w:pPr>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746C54">
            <w:pPr>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C85DE4">
            <w:pPr>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54D70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4C797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F2B6F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19CC5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1DB4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4B3BBE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2130335</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F801A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农村供水</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8A4A9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45159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2.00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EDCAF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9C353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091B6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604A6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5B193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56E7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85479D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21305</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6EDEE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巩固脱贫攻坚成果衔接乡村振兴</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D3816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732.74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99C01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732.74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C58A8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6F92F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A91D1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D1F2A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D8F5C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2BFA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4672B4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2130599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C09EC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其他巩固脱贫攻坚成果衔接乡村振兴支出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1EB60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732.74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A98B2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732.74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8D018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C32B0B">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6045D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AE74B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371CE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50B2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F7D7802">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21307</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21CE0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农村综合改革</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9497B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366.34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D4F28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366.34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21847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EBCE6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C838D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64EC3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DA2B5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2951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C84B02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2130705</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B3753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对村民委员会和村党支部的补助</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07A42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366.34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7ACF4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366.34</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D0506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3D894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0705F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1EA35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41389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2BCE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4F1B6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214</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A249A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交通运输支出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E3D02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181.36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DD8CD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181.36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56748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3FB69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7A797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479D0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4E1DD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5FD7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7FD8B8A">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21401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94D88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公路水路运输</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F69F9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181.36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A2A3C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181.36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97A8D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3C95E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9C3C2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532BD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493E5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5D24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470F27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2140110</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A0EE3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公路和运输安全</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C86C3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181.36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579F6E">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181.36</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01FF4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0297C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4B4DF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8E40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3C9AC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5997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682C61">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220</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E70CD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自然资源海洋气象支出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65D43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73.09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E67E2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73.09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4B319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F704F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83EC4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F858E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7027F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6B9C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16C5637">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22001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BA1B8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自然资源事务</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5CDEF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73.09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B507A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73.09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86C4F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161FF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BD126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B9BB2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E4E55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0BAB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D48ABC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2200106</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B4BEB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自然资源利用与保护</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70A6F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73.09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ED2A6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73.09</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A6017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5D6C2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FC6445">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5B8D8D">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F8621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784D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D51685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223</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9B187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国有资本经营性预算支出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1C2C9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5C43B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650DF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295A5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95B74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6029C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F7EE1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01A4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B5DC5B4">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22301</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E58B9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解决历史遗留问题及改革成本支出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6E569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ED1A3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B05A2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FA0B0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F6241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47011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00109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2976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6D0812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2230105</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4D72A9">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国有企业退休人员社会化管理补助支出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2ACBEF">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7.33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E0A1E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7.33</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65FF8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2C542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E05FF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D320CC">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7E0300">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6854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F01F25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224</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BCF82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灾害防治及应急管理支出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2CE02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10.25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ABC58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10.25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62BB7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07E77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D3F6E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70421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2FCA5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4A95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4E40C0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22407</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F5423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自然灾害救灾及恢复重建支出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96262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10.25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BAA5D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10.25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5C216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B81BD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F4BC8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262B6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68635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43B8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B65B2D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2240799</w:t>
            </w:r>
          </w:p>
        </w:tc>
        <w:tc>
          <w:tcPr>
            <w:tcW w:w="29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E577C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其他自然灾害救灾及恢复重建支出</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2D49C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10.25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276F46">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10.25</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BB5551">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DD3272">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A51C3A">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5E0F63">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c>
          <w:tcPr>
            <w:tcW w:w="13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681448">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0</w:t>
            </w:r>
          </w:p>
        </w:tc>
      </w:tr>
      <w:tr w14:paraId="5A3D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4127" w:type="dxa"/>
            <w:gridSpan w:val="11"/>
            <w:tcBorders>
              <w:top w:val="single" w:color="auto" w:sz="4" w:space="0"/>
              <w:left w:val="nil"/>
              <w:bottom w:val="nil"/>
              <w:right w:val="nil"/>
            </w:tcBorders>
            <w:shd w:val="clear" w:color="auto" w:fill="FFFFFF"/>
            <w:noWrap/>
            <w:vAlign w:val="center"/>
          </w:tcPr>
          <w:p w14:paraId="10C3C601">
            <w:pPr>
              <w:jc w:val="left"/>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eastAsia="zh-CN"/>
              </w:rPr>
              <w:t>注：1.本表依据《收入决算表》（财决03表）进行批复。</w:t>
            </w:r>
          </w:p>
        </w:tc>
      </w:tr>
      <w:tr w14:paraId="2542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4127" w:type="dxa"/>
            <w:gridSpan w:val="11"/>
            <w:tcBorders>
              <w:top w:val="nil"/>
              <w:left w:val="nil"/>
              <w:bottom w:val="nil"/>
              <w:right w:val="nil"/>
            </w:tcBorders>
            <w:shd w:val="clear" w:color="auto" w:fill="FFFFFF"/>
            <w:noWrap/>
            <w:vAlign w:val="center"/>
          </w:tcPr>
          <w:p w14:paraId="0B1AE954">
            <w:pPr>
              <w:jc w:val="left"/>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eastAsia="zh-CN"/>
              </w:rPr>
              <w:t xml:space="preserve">    2.本表含一般公共预算财政拨款、政府性基金预算财政拨款和国有资本经营预算财政拨款。</w:t>
            </w:r>
          </w:p>
        </w:tc>
      </w:tr>
      <w:tr w14:paraId="3362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4127" w:type="dxa"/>
            <w:gridSpan w:val="11"/>
            <w:tcBorders>
              <w:top w:val="nil"/>
              <w:left w:val="nil"/>
              <w:bottom w:val="nil"/>
              <w:right w:val="nil"/>
            </w:tcBorders>
            <w:shd w:val="clear" w:color="auto" w:fill="FFFFFF"/>
            <w:noWrap/>
            <w:vAlign w:val="center"/>
          </w:tcPr>
          <w:p w14:paraId="6F872AFE">
            <w:pPr>
              <w:jc w:val="left"/>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eastAsia="zh-CN"/>
              </w:rPr>
              <w:t xml:space="preserve">    3.本表批复到项级科目。</w:t>
            </w:r>
          </w:p>
        </w:tc>
      </w:tr>
      <w:tr w14:paraId="43A9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4127" w:type="dxa"/>
            <w:gridSpan w:val="11"/>
            <w:tcBorders>
              <w:top w:val="nil"/>
              <w:left w:val="nil"/>
              <w:bottom w:val="nil"/>
              <w:right w:val="nil"/>
            </w:tcBorders>
            <w:shd w:val="clear" w:color="auto" w:fill="FFFFFF"/>
            <w:noWrap/>
            <w:vAlign w:val="center"/>
          </w:tcPr>
          <w:p w14:paraId="3D0D6D40">
            <w:pPr>
              <w:jc w:val="left"/>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eastAsia="zh-CN"/>
              </w:rPr>
              <w:t xml:space="preserve">    4.本表以“万元”为金额单位（保留两位小数）。</w:t>
            </w:r>
          </w:p>
        </w:tc>
      </w:tr>
    </w:tbl>
    <w:p w14:paraId="27B0B4A5">
      <w:pPr>
        <w:widowControl/>
        <w:jc w:val="center"/>
        <w:textAlignment w:val="center"/>
        <w:rPr>
          <w:rFonts w:ascii="Times New Roman" w:hAnsi="Times New Roman" w:eastAsia="黑体" w:cs="Times New Roman"/>
          <w:bCs/>
          <w:kern w:val="0"/>
          <w:sz w:val="32"/>
          <w:szCs w:val="32"/>
        </w:rPr>
      </w:pPr>
    </w:p>
    <w:p w14:paraId="437DB939">
      <w:pPr>
        <w:widowControl/>
        <w:jc w:val="center"/>
        <w:textAlignment w:val="center"/>
        <w:rPr>
          <w:rFonts w:ascii="Times New Roman" w:hAnsi="Times New Roman" w:eastAsia="黑体" w:cs="Times New Roman"/>
          <w:bCs/>
          <w:kern w:val="0"/>
          <w:sz w:val="32"/>
          <w:szCs w:val="32"/>
        </w:rPr>
      </w:pPr>
    </w:p>
    <w:p w14:paraId="0A537E69">
      <w:pPr>
        <w:pStyle w:val="2"/>
        <w:rPr>
          <w:rFonts w:ascii="Times New Roman" w:hAnsi="Times New Roman" w:eastAsia="黑体" w:cs="Times New Roman"/>
          <w:bCs/>
          <w:kern w:val="0"/>
          <w:sz w:val="32"/>
          <w:szCs w:val="32"/>
        </w:rPr>
      </w:pPr>
    </w:p>
    <w:p w14:paraId="665BB832">
      <w:pPr>
        <w:pStyle w:val="3"/>
        <w:rPr>
          <w:rFonts w:ascii="Times New Roman" w:hAnsi="Times New Roman" w:eastAsia="黑体" w:cs="Times New Roman"/>
          <w:bCs/>
          <w:kern w:val="0"/>
          <w:sz w:val="32"/>
          <w:szCs w:val="32"/>
        </w:rPr>
      </w:pPr>
    </w:p>
    <w:p w14:paraId="301588D6">
      <w:pPr>
        <w:pStyle w:val="3"/>
        <w:rPr>
          <w:rFonts w:ascii="Times New Roman" w:hAnsi="Times New Roman" w:eastAsia="黑体" w:cs="Times New Roman"/>
          <w:bCs/>
          <w:kern w:val="0"/>
          <w:sz w:val="32"/>
          <w:szCs w:val="32"/>
        </w:rPr>
      </w:pPr>
    </w:p>
    <w:p w14:paraId="718C9421">
      <w:pPr>
        <w:pStyle w:val="3"/>
        <w:rPr>
          <w:rFonts w:ascii="Times New Roman" w:hAnsi="Times New Roman" w:eastAsia="黑体" w:cs="Times New Roman"/>
          <w:bCs/>
          <w:kern w:val="0"/>
          <w:sz w:val="32"/>
          <w:szCs w:val="32"/>
        </w:rPr>
      </w:pPr>
    </w:p>
    <w:p w14:paraId="1CB02A3D">
      <w:pPr>
        <w:pStyle w:val="3"/>
        <w:rPr>
          <w:rFonts w:ascii="Times New Roman" w:hAnsi="Times New Roman" w:eastAsia="黑体" w:cs="Times New Roman"/>
          <w:bCs/>
          <w:kern w:val="0"/>
          <w:sz w:val="32"/>
          <w:szCs w:val="32"/>
        </w:rPr>
      </w:pPr>
    </w:p>
    <w:p w14:paraId="39F5C090">
      <w:pPr>
        <w:pStyle w:val="3"/>
        <w:rPr>
          <w:rFonts w:ascii="Times New Roman" w:hAnsi="Times New Roman" w:eastAsia="黑体" w:cs="Times New Roman"/>
          <w:bCs/>
          <w:kern w:val="0"/>
          <w:sz w:val="32"/>
          <w:szCs w:val="32"/>
        </w:rPr>
      </w:pPr>
    </w:p>
    <w:p w14:paraId="0D6CB46D">
      <w:pPr>
        <w:pStyle w:val="3"/>
        <w:rPr>
          <w:rFonts w:ascii="Times New Roman" w:hAnsi="Times New Roman" w:eastAsia="黑体" w:cs="Times New Roman"/>
          <w:bCs/>
          <w:kern w:val="0"/>
          <w:sz w:val="32"/>
          <w:szCs w:val="32"/>
        </w:rPr>
      </w:pPr>
    </w:p>
    <w:p w14:paraId="16C2CAA3">
      <w:pPr>
        <w:pStyle w:val="3"/>
        <w:rPr>
          <w:rFonts w:ascii="Times New Roman" w:hAnsi="Times New Roman" w:eastAsia="黑体" w:cs="Times New Roman"/>
          <w:bCs/>
          <w:kern w:val="0"/>
          <w:sz w:val="32"/>
          <w:szCs w:val="32"/>
        </w:rPr>
      </w:pPr>
    </w:p>
    <w:p w14:paraId="31109164">
      <w:pPr>
        <w:widowControl/>
        <w:jc w:val="center"/>
        <w:textAlignment w:val="center"/>
        <w:rPr>
          <w:rFonts w:ascii="Times New Roman" w:hAnsi="Times New Roman" w:eastAsia="黑体" w:cs="Times New Roman"/>
          <w:bCs/>
          <w:kern w:val="0"/>
          <w:sz w:val="32"/>
          <w:szCs w:val="32"/>
        </w:rPr>
      </w:pPr>
    </w:p>
    <w:tbl>
      <w:tblPr>
        <w:tblStyle w:val="11"/>
        <w:tblW w:w="14036" w:type="dxa"/>
        <w:tblInd w:w="93" w:type="dxa"/>
        <w:tblLayout w:type="fixed"/>
        <w:tblCellMar>
          <w:top w:w="0" w:type="dxa"/>
          <w:left w:w="108" w:type="dxa"/>
          <w:bottom w:w="0" w:type="dxa"/>
          <w:right w:w="108" w:type="dxa"/>
        </w:tblCellMar>
      </w:tblPr>
      <w:tblGrid>
        <w:gridCol w:w="236"/>
        <w:gridCol w:w="236"/>
        <w:gridCol w:w="778"/>
        <w:gridCol w:w="2566"/>
        <w:gridCol w:w="670"/>
        <w:gridCol w:w="169"/>
        <w:gridCol w:w="1563"/>
        <w:gridCol w:w="531"/>
        <w:gridCol w:w="1032"/>
        <w:gridCol w:w="1563"/>
        <w:gridCol w:w="1564"/>
        <w:gridCol w:w="574"/>
        <w:gridCol w:w="652"/>
        <w:gridCol w:w="338"/>
        <w:gridCol w:w="1528"/>
        <w:gridCol w:w="36"/>
      </w:tblGrid>
      <w:tr w14:paraId="42F45238">
        <w:tblPrEx>
          <w:tblCellMar>
            <w:top w:w="0" w:type="dxa"/>
            <w:left w:w="108" w:type="dxa"/>
            <w:bottom w:w="0" w:type="dxa"/>
            <w:right w:w="108" w:type="dxa"/>
          </w:tblCellMar>
        </w:tblPrEx>
        <w:trPr>
          <w:trHeight w:val="945" w:hRule="atLeast"/>
        </w:trPr>
        <w:tc>
          <w:tcPr>
            <w:tcW w:w="14036" w:type="dxa"/>
            <w:gridSpan w:val="16"/>
            <w:tcBorders>
              <w:top w:val="nil"/>
              <w:left w:val="nil"/>
              <w:bottom w:val="nil"/>
              <w:right w:val="nil"/>
            </w:tcBorders>
            <w:shd w:val="clear" w:color="auto" w:fill="auto"/>
            <w:noWrap/>
            <w:vAlign w:val="bottom"/>
          </w:tcPr>
          <w:p w14:paraId="296C6D9B">
            <w:pPr>
              <w:widowControl/>
              <w:jc w:val="center"/>
              <w:textAlignment w:val="bottom"/>
              <w:rPr>
                <w:rFonts w:ascii="宋体" w:hAnsi="宋体" w:eastAsia="宋体" w:cs="宋体"/>
                <w:color w:val="000000"/>
                <w:sz w:val="30"/>
                <w:szCs w:val="30"/>
              </w:rPr>
            </w:pPr>
            <w:bookmarkStart w:id="0" w:name="RANGE!A1:I22"/>
            <w:bookmarkEnd w:id="0"/>
            <w:bookmarkStart w:id="1" w:name="RANGE!A1:F16"/>
            <w:r>
              <w:rPr>
                <w:rFonts w:hint="eastAsia" w:ascii="Times New Roman" w:hAnsi="Times New Roman" w:eastAsia="黑体" w:cs="Times New Roman"/>
                <w:color w:val="000000"/>
                <w:kern w:val="0"/>
                <w:sz w:val="36"/>
                <w:szCs w:val="36"/>
                <w:lang w:eastAsia="zh-CN" w:bidi="ar"/>
              </w:rPr>
              <w:t>支出</w:t>
            </w:r>
            <w:r>
              <w:rPr>
                <w:rFonts w:hint="eastAsia" w:ascii="Times New Roman" w:hAnsi="Times New Roman" w:eastAsia="黑体" w:cs="Times New Roman"/>
                <w:color w:val="000000"/>
                <w:kern w:val="0"/>
                <w:sz w:val="36"/>
                <w:szCs w:val="36"/>
                <w:lang w:bidi="ar"/>
              </w:rPr>
              <w:t>决算表</w:t>
            </w:r>
          </w:p>
        </w:tc>
      </w:tr>
      <w:tr w14:paraId="00FF9ED4">
        <w:tblPrEx>
          <w:tblCellMar>
            <w:top w:w="0" w:type="dxa"/>
            <w:left w:w="108" w:type="dxa"/>
            <w:bottom w:w="0" w:type="dxa"/>
            <w:right w:w="108" w:type="dxa"/>
          </w:tblCellMar>
        </w:tblPrEx>
        <w:trPr>
          <w:gridAfter w:val="1"/>
          <w:wAfter w:w="36" w:type="dxa"/>
          <w:trHeight w:val="315" w:hRule="atLeast"/>
        </w:trPr>
        <w:tc>
          <w:tcPr>
            <w:tcW w:w="3816" w:type="dxa"/>
            <w:gridSpan w:val="4"/>
            <w:tcBorders>
              <w:top w:val="nil"/>
              <w:left w:val="nil"/>
              <w:bottom w:val="nil"/>
              <w:right w:val="nil"/>
            </w:tcBorders>
            <w:shd w:val="clear" w:color="auto" w:fill="auto"/>
            <w:noWrap/>
            <w:vAlign w:val="bottom"/>
          </w:tcPr>
          <w:p w14:paraId="7ADA4F57">
            <w:pPr>
              <w:rPr>
                <w:rFonts w:ascii="Arial" w:hAnsi="Arial" w:cs="Arial"/>
                <w:color w:val="000000"/>
                <w:sz w:val="20"/>
                <w:szCs w:val="20"/>
              </w:rPr>
            </w:pPr>
          </w:p>
        </w:tc>
        <w:tc>
          <w:tcPr>
            <w:tcW w:w="670" w:type="dxa"/>
            <w:tcBorders>
              <w:top w:val="nil"/>
              <w:left w:val="nil"/>
              <w:bottom w:val="nil"/>
              <w:right w:val="nil"/>
            </w:tcBorders>
            <w:shd w:val="clear" w:color="auto" w:fill="auto"/>
            <w:noWrap/>
            <w:vAlign w:val="bottom"/>
          </w:tcPr>
          <w:p w14:paraId="7DAC9B87">
            <w:pPr>
              <w:rPr>
                <w:rFonts w:ascii="Arial" w:hAnsi="Arial" w:cs="Arial"/>
                <w:color w:val="000000"/>
                <w:sz w:val="20"/>
                <w:szCs w:val="20"/>
              </w:rPr>
            </w:pPr>
          </w:p>
        </w:tc>
        <w:tc>
          <w:tcPr>
            <w:tcW w:w="2263" w:type="dxa"/>
            <w:gridSpan w:val="3"/>
            <w:tcBorders>
              <w:top w:val="nil"/>
              <w:left w:val="nil"/>
              <w:bottom w:val="nil"/>
              <w:right w:val="nil"/>
            </w:tcBorders>
            <w:shd w:val="clear" w:color="auto" w:fill="auto"/>
            <w:noWrap/>
            <w:vAlign w:val="bottom"/>
          </w:tcPr>
          <w:p w14:paraId="6373A17B">
            <w:pPr>
              <w:rPr>
                <w:rFonts w:ascii="Arial" w:hAnsi="Arial" w:cs="Arial"/>
                <w:color w:val="000000"/>
                <w:sz w:val="20"/>
                <w:szCs w:val="20"/>
              </w:rPr>
            </w:pPr>
          </w:p>
        </w:tc>
        <w:tc>
          <w:tcPr>
            <w:tcW w:w="4733" w:type="dxa"/>
            <w:gridSpan w:val="4"/>
            <w:tcBorders>
              <w:top w:val="nil"/>
              <w:left w:val="nil"/>
              <w:bottom w:val="nil"/>
              <w:right w:val="nil"/>
            </w:tcBorders>
            <w:shd w:val="clear" w:color="auto" w:fill="auto"/>
            <w:noWrap/>
            <w:vAlign w:val="bottom"/>
          </w:tcPr>
          <w:p w14:paraId="28007734">
            <w:pPr>
              <w:rPr>
                <w:rFonts w:ascii="Arial" w:hAnsi="Arial" w:cs="Arial"/>
                <w:color w:val="000000"/>
                <w:sz w:val="20"/>
                <w:szCs w:val="20"/>
              </w:rPr>
            </w:pPr>
          </w:p>
        </w:tc>
        <w:tc>
          <w:tcPr>
            <w:tcW w:w="652" w:type="dxa"/>
            <w:tcBorders>
              <w:top w:val="nil"/>
              <w:left w:val="nil"/>
              <w:bottom w:val="nil"/>
              <w:right w:val="nil"/>
            </w:tcBorders>
            <w:shd w:val="clear" w:color="auto" w:fill="auto"/>
            <w:noWrap/>
            <w:vAlign w:val="bottom"/>
          </w:tcPr>
          <w:p w14:paraId="392A4300">
            <w:pPr>
              <w:rPr>
                <w:rFonts w:ascii="Arial" w:hAnsi="Arial" w:cs="Arial"/>
                <w:color w:val="000000"/>
                <w:sz w:val="20"/>
                <w:szCs w:val="20"/>
              </w:rPr>
            </w:pPr>
          </w:p>
        </w:tc>
        <w:tc>
          <w:tcPr>
            <w:tcW w:w="1866" w:type="dxa"/>
            <w:gridSpan w:val="2"/>
            <w:tcBorders>
              <w:top w:val="nil"/>
              <w:left w:val="nil"/>
              <w:bottom w:val="nil"/>
              <w:right w:val="nil"/>
            </w:tcBorders>
            <w:shd w:val="clear" w:color="auto" w:fill="auto"/>
            <w:noWrap/>
            <w:vAlign w:val="bottom"/>
          </w:tcPr>
          <w:p w14:paraId="3EACF19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17B1B927">
        <w:tblPrEx>
          <w:tblCellMar>
            <w:top w:w="0" w:type="dxa"/>
            <w:left w:w="108" w:type="dxa"/>
            <w:bottom w:w="0" w:type="dxa"/>
            <w:right w:w="108" w:type="dxa"/>
          </w:tblCellMar>
        </w:tblPrEx>
        <w:trPr>
          <w:gridAfter w:val="1"/>
          <w:wAfter w:w="36" w:type="dxa"/>
          <w:trHeight w:val="315" w:hRule="atLeast"/>
        </w:trPr>
        <w:tc>
          <w:tcPr>
            <w:tcW w:w="3816" w:type="dxa"/>
            <w:gridSpan w:val="4"/>
            <w:tcBorders>
              <w:top w:val="nil"/>
              <w:left w:val="nil"/>
              <w:bottom w:val="nil"/>
              <w:right w:val="nil"/>
            </w:tcBorders>
            <w:shd w:val="clear" w:color="auto" w:fill="auto"/>
            <w:noWrap/>
            <w:vAlign w:val="bottom"/>
          </w:tcPr>
          <w:p w14:paraId="031D5378">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部门：会同县林城镇人民政府</w:t>
            </w:r>
          </w:p>
        </w:tc>
        <w:tc>
          <w:tcPr>
            <w:tcW w:w="670" w:type="dxa"/>
            <w:tcBorders>
              <w:top w:val="nil"/>
              <w:left w:val="nil"/>
              <w:bottom w:val="nil"/>
              <w:right w:val="nil"/>
            </w:tcBorders>
            <w:shd w:val="clear" w:color="auto" w:fill="auto"/>
            <w:noWrap/>
            <w:vAlign w:val="bottom"/>
          </w:tcPr>
          <w:p w14:paraId="1752CDD9">
            <w:pPr>
              <w:rPr>
                <w:rFonts w:ascii="Arial" w:hAnsi="Arial" w:cs="Arial"/>
                <w:color w:val="000000"/>
                <w:sz w:val="20"/>
                <w:szCs w:val="20"/>
              </w:rPr>
            </w:pPr>
          </w:p>
        </w:tc>
        <w:tc>
          <w:tcPr>
            <w:tcW w:w="2263" w:type="dxa"/>
            <w:gridSpan w:val="3"/>
            <w:tcBorders>
              <w:top w:val="nil"/>
              <w:left w:val="nil"/>
              <w:bottom w:val="nil"/>
              <w:right w:val="nil"/>
            </w:tcBorders>
            <w:shd w:val="clear" w:color="auto" w:fill="auto"/>
            <w:noWrap/>
            <w:vAlign w:val="bottom"/>
          </w:tcPr>
          <w:p w14:paraId="511E5764">
            <w:pPr>
              <w:rPr>
                <w:rFonts w:ascii="Arial" w:hAnsi="Arial" w:cs="Arial"/>
                <w:color w:val="000000"/>
                <w:sz w:val="20"/>
                <w:szCs w:val="20"/>
              </w:rPr>
            </w:pPr>
          </w:p>
        </w:tc>
        <w:tc>
          <w:tcPr>
            <w:tcW w:w="4733" w:type="dxa"/>
            <w:gridSpan w:val="4"/>
            <w:tcBorders>
              <w:top w:val="nil"/>
              <w:left w:val="nil"/>
              <w:bottom w:val="nil"/>
              <w:right w:val="nil"/>
            </w:tcBorders>
            <w:shd w:val="clear" w:color="auto" w:fill="auto"/>
            <w:noWrap/>
            <w:vAlign w:val="bottom"/>
          </w:tcPr>
          <w:p w14:paraId="467C66D3">
            <w:pPr>
              <w:rPr>
                <w:rFonts w:ascii="Arial" w:hAnsi="Arial" w:cs="Arial"/>
                <w:color w:val="000000"/>
                <w:sz w:val="20"/>
                <w:szCs w:val="20"/>
              </w:rPr>
            </w:pPr>
          </w:p>
        </w:tc>
        <w:tc>
          <w:tcPr>
            <w:tcW w:w="652" w:type="dxa"/>
            <w:tcBorders>
              <w:top w:val="nil"/>
              <w:left w:val="nil"/>
              <w:bottom w:val="nil"/>
              <w:right w:val="nil"/>
            </w:tcBorders>
            <w:shd w:val="clear" w:color="auto" w:fill="auto"/>
            <w:noWrap/>
            <w:vAlign w:val="bottom"/>
          </w:tcPr>
          <w:p w14:paraId="0346E7D8">
            <w:pPr>
              <w:rPr>
                <w:rFonts w:ascii="Arial" w:hAnsi="Arial" w:cs="Arial"/>
                <w:color w:val="000000"/>
                <w:sz w:val="20"/>
                <w:szCs w:val="20"/>
              </w:rPr>
            </w:pPr>
          </w:p>
        </w:tc>
        <w:tc>
          <w:tcPr>
            <w:tcW w:w="1866" w:type="dxa"/>
            <w:gridSpan w:val="2"/>
            <w:tcBorders>
              <w:top w:val="nil"/>
              <w:left w:val="nil"/>
              <w:bottom w:val="nil"/>
              <w:right w:val="nil"/>
            </w:tcBorders>
            <w:shd w:val="clear" w:color="auto" w:fill="auto"/>
            <w:noWrap/>
            <w:vAlign w:val="bottom"/>
          </w:tcPr>
          <w:p w14:paraId="691F907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8EA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250" w:type="dxa"/>
            <w:gridSpan w:val="3"/>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17092F4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科目代码</w:t>
            </w:r>
          </w:p>
        </w:tc>
        <w:tc>
          <w:tcPr>
            <w:tcW w:w="3405" w:type="dxa"/>
            <w:gridSpan w:val="3"/>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2FF7B1E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科目名称</w:t>
            </w:r>
          </w:p>
        </w:tc>
        <w:tc>
          <w:tcPr>
            <w:tcW w:w="156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D5458C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本年支出合计</w:t>
            </w:r>
          </w:p>
        </w:tc>
        <w:tc>
          <w:tcPr>
            <w:tcW w:w="1563" w:type="dxa"/>
            <w:gridSpan w:val="2"/>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A513DD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基本支出</w:t>
            </w:r>
          </w:p>
        </w:tc>
        <w:tc>
          <w:tcPr>
            <w:tcW w:w="156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A9DB62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项目支出</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B39821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上缴上级支出</w:t>
            </w:r>
          </w:p>
        </w:tc>
        <w:tc>
          <w:tcPr>
            <w:tcW w:w="1564" w:type="dxa"/>
            <w:gridSpan w:val="3"/>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1F4690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经营支出</w:t>
            </w:r>
          </w:p>
        </w:tc>
        <w:tc>
          <w:tcPr>
            <w:tcW w:w="1564" w:type="dxa"/>
            <w:gridSpan w:val="2"/>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6ADD4C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对附属单位补助支出</w:t>
            </w:r>
          </w:p>
        </w:tc>
      </w:tr>
      <w:tr w14:paraId="5E4B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250" w:type="dxa"/>
            <w:gridSpan w:val="3"/>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5E87E247">
            <w:pPr>
              <w:jc w:val="center"/>
              <w:rPr>
                <w:rFonts w:hint="eastAsia" w:ascii="宋体" w:hAnsi="宋体" w:eastAsia="宋体" w:cs="宋体"/>
                <w:b w:val="0"/>
                <w:bCs w:val="0"/>
                <w:color w:val="000000"/>
                <w:sz w:val="20"/>
                <w:szCs w:val="20"/>
                <w:lang w:val="en-US" w:eastAsia="zh-CN"/>
              </w:rPr>
            </w:pPr>
          </w:p>
        </w:tc>
        <w:tc>
          <w:tcPr>
            <w:tcW w:w="3405" w:type="dxa"/>
            <w:gridSpan w:val="3"/>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0D1A71E8">
            <w:pPr>
              <w:jc w:val="center"/>
              <w:rPr>
                <w:rFonts w:hint="eastAsia" w:ascii="宋体" w:hAnsi="宋体" w:eastAsia="宋体" w:cs="宋体"/>
                <w:b w:val="0"/>
                <w:bCs w:val="0"/>
                <w:color w:val="000000"/>
                <w:sz w:val="20"/>
                <w:szCs w:val="20"/>
                <w:lang w:val="en-US" w:eastAsia="zh-CN"/>
              </w:rPr>
            </w:pPr>
          </w:p>
        </w:tc>
        <w:tc>
          <w:tcPr>
            <w:tcW w:w="156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A40EB36">
            <w:pPr>
              <w:jc w:val="center"/>
              <w:rPr>
                <w:rFonts w:hint="eastAsia" w:ascii="宋体" w:hAnsi="宋体" w:eastAsia="宋体" w:cs="宋体"/>
                <w:b w:val="0"/>
                <w:bCs w:val="0"/>
                <w:color w:val="000000"/>
                <w:sz w:val="20"/>
                <w:szCs w:val="20"/>
                <w:lang w:val="en-US" w:eastAsia="zh-CN"/>
              </w:rPr>
            </w:pPr>
          </w:p>
        </w:tc>
        <w:tc>
          <w:tcPr>
            <w:tcW w:w="1563" w:type="dxa"/>
            <w:gridSpan w:val="2"/>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6F2F141">
            <w:pPr>
              <w:jc w:val="center"/>
              <w:rPr>
                <w:rFonts w:hint="eastAsia" w:ascii="宋体" w:hAnsi="宋体" w:eastAsia="宋体" w:cs="宋体"/>
                <w:b w:val="0"/>
                <w:bCs w:val="0"/>
                <w:color w:val="000000"/>
                <w:sz w:val="20"/>
                <w:szCs w:val="20"/>
                <w:lang w:val="en-US" w:eastAsia="zh-CN"/>
              </w:rPr>
            </w:pPr>
          </w:p>
        </w:tc>
        <w:tc>
          <w:tcPr>
            <w:tcW w:w="156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444846A">
            <w:pPr>
              <w:jc w:val="center"/>
              <w:rPr>
                <w:rFonts w:hint="eastAsia" w:ascii="宋体" w:hAnsi="宋体" w:eastAsia="宋体" w:cs="宋体"/>
                <w:b w:val="0"/>
                <w:bCs w:val="0"/>
                <w:color w:val="000000"/>
                <w:sz w:val="20"/>
                <w:szCs w:val="20"/>
                <w:lang w:val="en-US" w:eastAsia="zh-CN"/>
              </w:rPr>
            </w:pPr>
          </w:p>
        </w:tc>
        <w:tc>
          <w:tcPr>
            <w:tcW w:w="156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C4B1E52">
            <w:pPr>
              <w:jc w:val="center"/>
              <w:rPr>
                <w:rFonts w:hint="eastAsia" w:ascii="宋体" w:hAnsi="宋体" w:eastAsia="宋体" w:cs="宋体"/>
                <w:b w:val="0"/>
                <w:bCs w:val="0"/>
                <w:color w:val="000000"/>
                <w:sz w:val="20"/>
                <w:szCs w:val="20"/>
                <w:lang w:val="en-US" w:eastAsia="zh-CN"/>
              </w:rPr>
            </w:pPr>
          </w:p>
        </w:tc>
        <w:tc>
          <w:tcPr>
            <w:tcW w:w="1564"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78F8B24">
            <w:pPr>
              <w:jc w:val="center"/>
              <w:rPr>
                <w:rFonts w:hint="eastAsia" w:ascii="宋体" w:hAnsi="宋体" w:eastAsia="宋体" w:cs="宋体"/>
                <w:b w:val="0"/>
                <w:bCs w:val="0"/>
                <w:color w:val="000000"/>
                <w:sz w:val="20"/>
                <w:szCs w:val="20"/>
                <w:lang w:val="en-US" w:eastAsia="zh-CN"/>
              </w:rPr>
            </w:pPr>
          </w:p>
        </w:tc>
        <w:tc>
          <w:tcPr>
            <w:tcW w:w="1564" w:type="dxa"/>
            <w:gridSpan w:val="2"/>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68FDBA0">
            <w:pPr>
              <w:jc w:val="center"/>
              <w:rPr>
                <w:rFonts w:hint="eastAsia" w:ascii="宋体" w:hAnsi="宋体" w:eastAsia="宋体" w:cs="宋体"/>
                <w:b w:val="0"/>
                <w:bCs w:val="0"/>
                <w:color w:val="000000"/>
                <w:sz w:val="20"/>
                <w:szCs w:val="20"/>
                <w:lang w:val="en-US" w:eastAsia="zh-CN"/>
              </w:rPr>
            </w:pPr>
          </w:p>
        </w:tc>
      </w:tr>
      <w:tr w14:paraId="1855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250" w:type="dxa"/>
            <w:gridSpan w:val="3"/>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3555BCB7">
            <w:pPr>
              <w:jc w:val="center"/>
              <w:rPr>
                <w:rFonts w:hint="eastAsia" w:ascii="宋体" w:hAnsi="宋体" w:eastAsia="宋体" w:cs="宋体"/>
                <w:b w:val="0"/>
                <w:bCs w:val="0"/>
                <w:color w:val="000000"/>
                <w:sz w:val="20"/>
                <w:szCs w:val="20"/>
                <w:lang w:val="en-US" w:eastAsia="zh-CN"/>
              </w:rPr>
            </w:pPr>
          </w:p>
        </w:tc>
        <w:tc>
          <w:tcPr>
            <w:tcW w:w="3405" w:type="dxa"/>
            <w:gridSpan w:val="3"/>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6376D40D">
            <w:pPr>
              <w:jc w:val="center"/>
              <w:rPr>
                <w:rFonts w:hint="eastAsia" w:ascii="宋体" w:hAnsi="宋体" w:eastAsia="宋体" w:cs="宋体"/>
                <w:b w:val="0"/>
                <w:bCs w:val="0"/>
                <w:color w:val="000000"/>
                <w:sz w:val="20"/>
                <w:szCs w:val="20"/>
                <w:lang w:val="en-US" w:eastAsia="zh-CN"/>
              </w:rPr>
            </w:pPr>
          </w:p>
        </w:tc>
        <w:tc>
          <w:tcPr>
            <w:tcW w:w="156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9BBD06B">
            <w:pPr>
              <w:jc w:val="center"/>
              <w:rPr>
                <w:rFonts w:hint="eastAsia" w:ascii="宋体" w:hAnsi="宋体" w:eastAsia="宋体" w:cs="宋体"/>
                <w:b w:val="0"/>
                <w:bCs w:val="0"/>
                <w:color w:val="000000"/>
                <w:sz w:val="20"/>
                <w:szCs w:val="20"/>
                <w:lang w:val="en-US" w:eastAsia="zh-CN"/>
              </w:rPr>
            </w:pPr>
          </w:p>
        </w:tc>
        <w:tc>
          <w:tcPr>
            <w:tcW w:w="1563" w:type="dxa"/>
            <w:gridSpan w:val="2"/>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CD98508">
            <w:pPr>
              <w:jc w:val="center"/>
              <w:rPr>
                <w:rFonts w:hint="eastAsia" w:ascii="宋体" w:hAnsi="宋体" w:eastAsia="宋体" w:cs="宋体"/>
                <w:b w:val="0"/>
                <w:bCs w:val="0"/>
                <w:color w:val="000000"/>
                <w:sz w:val="20"/>
                <w:szCs w:val="20"/>
                <w:lang w:val="en-US" w:eastAsia="zh-CN"/>
              </w:rPr>
            </w:pPr>
          </w:p>
        </w:tc>
        <w:tc>
          <w:tcPr>
            <w:tcW w:w="156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5FC016D">
            <w:pPr>
              <w:jc w:val="center"/>
              <w:rPr>
                <w:rFonts w:hint="eastAsia" w:ascii="宋体" w:hAnsi="宋体" w:eastAsia="宋体" w:cs="宋体"/>
                <w:b w:val="0"/>
                <w:bCs w:val="0"/>
                <w:color w:val="000000"/>
                <w:sz w:val="20"/>
                <w:szCs w:val="20"/>
                <w:lang w:val="en-US" w:eastAsia="zh-CN"/>
              </w:rPr>
            </w:pPr>
          </w:p>
        </w:tc>
        <w:tc>
          <w:tcPr>
            <w:tcW w:w="156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A1A38F4">
            <w:pPr>
              <w:jc w:val="center"/>
              <w:rPr>
                <w:rFonts w:hint="eastAsia" w:ascii="宋体" w:hAnsi="宋体" w:eastAsia="宋体" w:cs="宋体"/>
                <w:b w:val="0"/>
                <w:bCs w:val="0"/>
                <w:color w:val="000000"/>
                <w:sz w:val="20"/>
                <w:szCs w:val="20"/>
                <w:lang w:val="en-US" w:eastAsia="zh-CN"/>
              </w:rPr>
            </w:pPr>
          </w:p>
        </w:tc>
        <w:tc>
          <w:tcPr>
            <w:tcW w:w="1564"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BD490B1">
            <w:pPr>
              <w:jc w:val="center"/>
              <w:rPr>
                <w:rFonts w:hint="eastAsia" w:ascii="宋体" w:hAnsi="宋体" w:eastAsia="宋体" w:cs="宋体"/>
                <w:b w:val="0"/>
                <w:bCs w:val="0"/>
                <w:color w:val="000000"/>
                <w:sz w:val="20"/>
                <w:szCs w:val="20"/>
                <w:lang w:val="en-US" w:eastAsia="zh-CN"/>
              </w:rPr>
            </w:pPr>
          </w:p>
        </w:tc>
        <w:tc>
          <w:tcPr>
            <w:tcW w:w="1564" w:type="dxa"/>
            <w:gridSpan w:val="2"/>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3EAC209">
            <w:pPr>
              <w:jc w:val="center"/>
              <w:rPr>
                <w:rFonts w:hint="eastAsia" w:ascii="宋体" w:hAnsi="宋体" w:eastAsia="宋体" w:cs="宋体"/>
                <w:b w:val="0"/>
                <w:bCs w:val="0"/>
                <w:color w:val="000000"/>
                <w:sz w:val="20"/>
                <w:szCs w:val="20"/>
                <w:lang w:val="en-US" w:eastAsia="zh-CN"/>
              </w:rPr>
            </w:pPr>
          </w:p>
        </w:tc>
      </w:tr>
      <w:tr w14:paraId="6D7C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250" w:type="dxa"/>
            <w:gridSpan w:val="3"/>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4853CB04">
            <w:pPr>
              <w:jc w:val="center"/>
              <w:rPr>
                <w:rFonts w:hint="eastAsia" w:ascii="宋体" w:hAnsi="宋体" w:eastAsia="宋体" w:cs="宋体"/>
                <w:b w:val="0"/>
                <w:bCs w:val="0"/>
                <w:color w:val="000000"/>
                <w:sz w:val="20"/>
                <w:szCs w:val="20"/>
                <w:lang w:val="en-US" w:eastAsia="zh-CN"/>
              </w:rPr>
            </w:pPr>
          </w:p>
        </w:tc>
        <w:tc>
          <w:tcPr>
            <w:tcW w:w="3405" w:type="dxa"/>
            <w:gridSpan w:val="3"/>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523179F6">
            <w:pPr>
              <w:jc w:val="center"/>
              <w:rPr>
                <w:rFonts w:hint="eastAsia" w:ascii="宋体" w:hAnsi="宋体" w:eastAsia="宋体" w:cs="宋体"/>
                <w:b w:val="0"/>
                <w:bCs w:val="0"/>
                <w:color w:val="000000"/>
                <w:sz w:val="20"/>
                <w:szCs w:val="20"/>
                <w:lang w:val="en-US" w:eastAsia="zh-CN"/>
              </w:rPr>
            </w:pPr>
          </w:p>
        </w:tc>
        <w:tc>
          <w:tcPr>
            <w:tcW w:w="156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6DCAF3E">
            <w:pPr>
              <w:jc w:val="center"/>
              <w:rPr>
                <w:rFonts w:hint="eastAsia" w:ascii="宋体" w:hAnsi="宋体" w:eastAsia="宋体" w:cs="宋体"/>
                <w:b w:val="0"/>
                <w:bCs w:val="0"/>
                <w:color w:val="000000"/>
                <w:sz w:val="20"/>
                <w:szCs w:val="20"/>
                <w:lang w:val="en-US" w:eastAsia="zh-CN"/>
              </w:rPr>
            </w:pPr>
          </w:p>
        </w:tc>
        <w:tc>
          <w:tcPr>
            <w:tcW w:w="1563" w:type="dxa"/>
            <w:gridSpan w:val="2"/>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A7426FA">
            <w:pPr>
              <w:jc w:val="center"/>
              <w:rPr>
                <w:rFonts w:hint="eastAsia" w:ascii="宋体" w:hAnsi="宋体" w:eastAsia="宋体" w:cs="宋体"/>
                <w:b w:val="0"/>
                <w:bCs w:val="0"/>
                <w:color w:val="000000"/>
                <w:sz w:val="20"/>
                <w:szCs w:val="20"/>
                <w:lang w:val="en-US" w:eastAsia="zh-CN"/>
              </w:rPr>
            </w:pPr>
          </w:p>
        </w:tc>
        <w:tc>
          <w:tcPr>
            <w:tcW w:w="156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81287D6">
            <w:pPr>
              <w:jc w:val="center"/>
              <w:rPr>
                <w:rFonts w:hint="eastAsia" w:ascii="宋体" w:hAnsi="宋体" w:eastAsia="宋体" w:cs="宋体"/>
                <w:b w:val="0"/>
                <w:bCs w:val="0"/>
                <w:color w:val="000000"/>
                <w:sz w:val="20"/>
                <w:szCs w:val="20"/>
                <w:lang w:val="en-US" w:eastAsia="zh-CN"/>
              </w:rPr>
            </w:pPr>
          </w:p>
        </w:tc>
        <w:tc>
          <w:tcPr>
            <w:tcW w:w="156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701ED0C">
            <w:pPr>
              <w:jc w:val="center"/>
              <w:rPr>
                <w:rFonts w:hint="eastAsia" w:ascii="宋体" w:hAnsi="宋体" w:eastAsia="宋体" w:cs="宋体"/>
                <w:b w:val="0"/>
                <w:bCs w:val="0"/>
                <w:color w:val="000000"/>
                <w:sz w:val="20"/>
                <w:szCs w:val="20"/>
                <w:lang w:val="en-US" w:eastAsia="zh-CN"/>
              </w:rPr>
            </w:pPr>
          </w:p>
        </w:tc>
        <w:tc>
          <w:tcPr>
            <w:tcW w:w="1564"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52BD11E">
            <w:pPr>
              <w:jc w:val="center"/>
              <w:rPr>
                <w:rFonts w:hint="eastAsia" w:ascii="宋体" w:hAnsi="宋体" w:eastAsia="宋体" w:cs="宋体"/>
                <w:b w:val="0"/>
                <w:bCs w:val="0"/>
                <w:color w:val="000000"/>
                <w:sz w:val="20"/>
                <w:szCs w:val="20"/>
                <w:lang w:val="en-US" w:eastAsia="zh-CN"/>
              </w:rPr>
            </w:pPr>
          </w:p>
        </w:tc>
        <w:tc>
          <w:tcPr>
            <w:tcW w:w="1564" w:type="dxa"/>
            <w:gridSpan w:val="2"/>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70D3AD8">
            <w:pPr>
              <w:jc w:val="center"/>
              <w:rPr>
                <w:rFonts w:hint="eastAsia" w:ascii="宋体" w:hAnsi="宋体" w:eastAsia="宋体" w:cs="宋体"/>
                <w:b w:val="0"/>
                <w:bCs w:val="0"/>
                <w:color w:val="000000"/>
                <w:sz w:val="20"/>
                <w:szCs w:val="20"/>
                <w:lang w:val="en-US" w:eastAsia="zh-CN"/>
              </w:rPr>
            </w:pPr>
          </w:p>
        </w:tc>
      </w:tr>
      <w:tr w14:paraId="4469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36"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070EFD6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类</w:t>
            </w:r>
          </w:p>
        </w:tc>
        <w:tc>
          <w:tcPr>
            <w:tcW w:w="236"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6C8E4C4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款</w:t>
            </w:r>
          </w:p>
        </w:tc>
        <w:tc>
          <w:tcPr>
            <w:tcW w:w="778"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0AB8110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1F1F1"/>
            <w:noWrap/>
            <w:vAlign w:val="center"/>
          </w:tcPr>
          <w:p w14:paraId="37C76B0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栏次</w:t>
            </w:r>
          </w:p>
        </w:tc>
        <w:tc>
          <w:tcPr>
            <w:tcW w:w="1563" w:type="dxa"/>
            <w:tcBorders>
              <w:top w:val="single" w:color="auto" w:sz="4" w:space="0"/>
              <w:left w:val="single" w:color="auto" w:sz="4" w:space="0"/>
              <w:bottom w:val="single" w:color="auto" w:sz="4" w:space="0"/>
              <w:right w:val="single" w:color="auto" w:sz="4" w:space="0"/>
            </w:tcBorders>
            <w:shd w:val="clear" w:color="auto" w:fill="F1F1F1"/>
            <w:vAlign w:val="center"/>
          </w:tcPr>
          <w:p w14:paraId="367B236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1F1F1"/>
            <w:vAlign w:val="center"/>
          </w:tcPr>
          <w:p w14:paraId="43A5021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w:t>
            </w:r>
          </w:p>
        </w:tc>
        <w:tc>
          <w:tcPr>
            <w:tcW w:w="1563" w:type="dxa"/>
            <w:tcBorders>
              <w:top w:val="single" w:color="auto" w:sz="4" w:space="0"/>
              <w:left w:val="single" w:color="auto" w:sz="4" w:space="0"/>
              <w:bottom w:val="single" w:color="auto" w:sz="4" w:space="0"/>
              <w:right w:val="single" w:color="auto" w:sz="4" w:space="0"/>
            </w:tcBorders>
            <w:shd w:val="clear" w:color="auto" w:fill="F1F1F1"/>
            <w:vAlign w:val="center"/>
          </w:tcPr>
          <w:p w14:paraId="1EDB31A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w:t>
            </w:r>
          </w:p>
        </w:tc>
        <w:tc>
          <w:tcPr>
            <w:tcW w:w="1564" w:type="dxa"/>
            <w:tcBorders>
              <w:top w:val="single" w:color="auto" w:sz="4" w:space="0"/>
              <w:left w:val="single" w:color="auto" w:sz="4" w:space="0"/>
              <w:bottom w:val="single" w:color="auto" w:sz="4" w:space="0"/>
              <w:right w:val="single" w:color="auto" w:sz="4" w:space="0"/>
            </w:tcBorders>
            <w:shd w:val="clear" w:color="auto" w:fill="F1F1F1"/>
            <w:vAlign w:val="center"/>
          </w:tcPr>
          <w:p w14:paraId="3D466F0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14:paraId="45C5BD1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1F1F1"/>
            <w:vAlign w:val="center"/>
          </w:tcPr>
          <w:p w14:paraId="47DD54A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6</w:t>
            </w:r>
          </w:p>
        </w:tc>
      </w:tr>
      <w:tr w14:paraId="07A4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36"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07BF83B4">
            <w:pPr>
              <w:jc w:val="center"/>
              <w:rPr>
                <w:rFonts w:hint="eastAsia" w:ascii="宋体" w:hAnsi="宋体" w:eastAsia="宋体" w:cs="宋体"/>
                <w:b w:val="0"/>
                <w:bCs w:val="0"/>
                <w:color w:val="000000"/>
                <w:sz w:val="20"/>
                <w:szCs w:val="20"/>
                <w:lang w:val="en-US" w:eastAsia="zh-CN"/>
              </w:rPr>
            </w:pPr>
          </w:p>
        </w:tc>
        <w:tc>
          <w:tcPr>
            <w:tcW w:w="236"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6A7F57C4">
            <w:pPr>
              <w:jc w:val="center"/>
              <w:rPr>
                <w:rFonts w:hint="eastAsia" w:ascii="宋体" w:hAnsi="宋体" w:eastAsia="宋体" w:cs="宋体"/>
                <w:b w:val="0"/>
                <w:bCs w:val="0"/>
                <w:color w:val="000000"/>
                <w:sz w:val="20"/>
                <w:szCs w:val="20"/>
                <w:lang w:val="en-US" w:eastAsia="zh-CN"/>
              </w:rPr>
            </w:pPr>
          </w:p>
        </w:tc>
        <w:tc>
          <w:tcPr>
            <w:tcW w:w="778"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0B19C63F">
            <w:pPr>
              <w:jc w:val="center"/>
              <w:rPr>
                <w:rFonts w:hint="eastAsia" w:ascii="宋体" w:hAnsi="宋体" w:eastAsia="宋体" w:cs="宋体"/>
                <w:b w:val="0"/>
                <w:bCs w:val="0"/>
                <w:color w:val="000000"/>
                <w:sz w:val="20"/>
                <w:szCs w:val="20"/>
                <w:lang w:val="en-US" w:eastAsia="zh-CN"/>
              </w:rPr>
            </w:pPr>
          </w:p>
        </w:tc>
        <w:tc>
          <w:tcPr>
            <w:tcW w:w="3405" w:type="dxa"/>
            <w:gridSpan w:val="3"/>
            <w:tcBorders>
              <w:top w:val="single" w:color="auto" w:sz="4" w:space="0"/>
              <w:left w:val="single" w:color="auto" w:sz="4" w:space="0"/>
              <w:bottom w:val="single" w:color="auto" w:sz="4" w:space="0"/>
              <w:right w:val="single" w:color="auto" w:sz="4" w:space="0"/>
            </w:tcBorders>
            <w:shd w:val="clear" w:color="auto" w:fill="F1F1F1"/>
            <w:noWrap/>
            <w:vAlign w:val="center"/>
          </w:tcPr>
          <w:p w14:paraId="3594379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合计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7BB9B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3,594.32</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3A777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3,331.97</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B7ABC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262.35</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8E746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26D517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32CED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E14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DE13811">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EFA9BC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一般公共服务支出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BBF62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1447.59</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2A822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1447.59</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439284">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1C9468">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CEDD125">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B2E02B7">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B35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2CF98C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76B6F4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人大事务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E7F85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E47B1A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A6C4F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B1AE1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96A1AB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4B726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397C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9800DA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2010101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35E58F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行政运行</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21D2E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8FB0C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8B64F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26BE6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1A3299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4967D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6C82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D15EF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2010107</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FAF0B1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人大代表履职能力提升</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F6773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7A32F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2D767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6B08D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933673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11E3B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D76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D368EE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20102</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F1FC4E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政协事务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4A587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48B12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BDADA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6D0F8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1CE5DD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6EDBF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5908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D11E95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2010202</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B8927A9">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 xml:space="preserve">一般行政管理事务 </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A6B05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0DEE0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C9C87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D1067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43873D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C4D31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CB5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BAD1F9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2010299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607C3A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其他政协事务支出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AE6E2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F08D8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39954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0839F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F4263B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7638E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B6C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55DC47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20103</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6B3E1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政府办公厅（室）及相关机构事务支出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679B97">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1425.79</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6B4EB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1425.79</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69BC2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F0FE3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EE531A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D2004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6771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B5B402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2010301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E906FD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行政运行</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AE8D7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1,352.60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6C7F6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1,352.60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37296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0DB63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5AC285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CE469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643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356BDB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2010303</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38CE85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机关服务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2ACF1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0.16</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2523F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0.16</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9FF53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F29EC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148181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3CA27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4A8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DBBF8C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2010399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46B75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其他政府办公厅（室）及相关机构事务支出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43E82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73.03</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F3DCB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73.03</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27604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408E7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E7927C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348B4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6492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479A63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20106</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2E1629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财政事务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49705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EF737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9E77F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B0B66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BCF3D1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0E80C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2080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CDC80B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2010699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6FF430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其他财政事务支出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0177D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2C893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CBCBC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8B1FD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376C4D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3F587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6E3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E55547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20131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BF1E6B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党委办公厅（室）及相关机构事务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D8CEE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3DB68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B08B2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38FC9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BCFA06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F6658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06B3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B28AFB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2013101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4E0007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行政运行</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B75EB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09437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8AAA6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E2091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481AB2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0262B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1FA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05F989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20140</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E689D8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信访事务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28B4F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ED49D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FA96B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4239E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95B762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E08F1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4320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9AA363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2014099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ABA4BA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其他信访事务支出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7DACF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58374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161B1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51BF9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BFDA73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7001C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6C67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73159A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03FD01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其他一般公共服务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EDF1C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6</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1653A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6</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76E48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7FCBD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F0DD2E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763F6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7D7F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06E426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2019999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2C29C6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其他一般公共服务支出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011AE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6.00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E2113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6.00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C2C87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E52AB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6375B8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404EA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D6E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17B265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204</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35B5D5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公共安全支出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7C966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22858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AEC5B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9C1D4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2E6C2B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AB6F4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412A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53A539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20408</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CA1F61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强制隔离戒毒</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DAF26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B6D94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8F6F9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4F136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3DFA3A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A0BF4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4031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A98DF4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2040899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848627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其他强制隔离戒毒支出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664A5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15CE6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A28BB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35301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4D9086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DA012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AFD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C18BC86">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205</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B1B1CC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教育事务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F5D2F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13.39</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163656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13.39</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2352F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C2D70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8635D4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4A929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7702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FD2E81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20502</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8E276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普通教育</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B934D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13.39</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F6556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13.39</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BA671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0E6B0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54CAB4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23C45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8EF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8A26D3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2050299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053FB5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其他普通教育支出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4B589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13.39</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31132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13.39</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530BE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D72F5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094FA8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5BB53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26F7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E7B4F6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492223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社会保障和就业支出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27596D">
            <w:pPr>
              <w:jc w:val="center"/>
              <w:rPr>
                <w:rFonts w:hint="eastAsia" w:ascii="宋体" w:hAnsi="宋体" w:eastAsia="宋体" w:cs="宋体"/>
                <w:b w:val="0"/>
                <w:bCs w:val="0"/>
                <w:color w:val="000000"/>
                <w:sz w:val="20"/>
                <w:szCs w:val="20"/>
                <w:lang w:val="en-US" w:eastAsia="zh-CN"/>
              </w:rPr>
            </w:pP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9196E2">
            <w:pPr>
              <w:jc w:val="center"/>
              <w:rPr>
                <w:rFonts w:hint="eastAsia" w:ascii="宋体" w:hAnsi="宋体" w:eastAsia="宋体" w:cs="宋体"/>
                <w:b w:val="0"/>
                <w:bCs w:val="0"/>
                <w:color w:val="000000"/>
                <w:sz w:val="20"/>
                <w:szCs w:val="20"/>
                <w:lang w:val="en-US" w:eastAsia="zh-CN"/>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04061B">
            <w:pPr>
              <w:jc w:val="center"/>
              <w:rPr>
                <w:rFonts w:hint="eastAsia" w:ascii="宋体" w:hAnsi="宋体" w:eastAsia="宋体" w:cs="宋体"/>
                <w:b w:val="0"/>
                <w:bCs w:val="0"/>
                <w:color w:val="000000"/>
                <w:sz w:val="20"/>
                <w:szCs w:val="20"/>
                <w:lang w:val="en-US" w:eastAsia="zh-CN"/>
              </w:rPr>
            </w:pP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AA21B8">
            <w:pPr>
              <w:jc w:val="center"/>
              <w:rPr>
                <w:rFonts w:hint="eastAsia" w:ascii="宋体" w:hAnsi="宋体" w:eastAsia="宋体" w:cs="宋体"/>
                <w:b w:val="0"/>
                <w:bCs w:val="0"/>
                <w:color w:val="000000"/>
                <w:sz w:val="20"/>
                <w:szCs w:val="20"/>
                <w:lang w:val="en-US" w:eastAsia="zh-CN"/>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1F13BE5">
            <w:pPr>
              <w:jc w:val="center"/>
              <w:rPr>
                <w:rFonts w:hint="eastAsia" w:ascii="宋体" w:hAnsi="宋体" w:eastAsia="宋体" w:cs="宋体"/>
                <w:b w:val="0"/>
                <w:bCs w:val="0"/>
                <w:color w:val="000000"/>
                <w:sz w:val="20"/>
                <w:szCs w:val="20"/>
                <w:lang w:val="en-US" w:eastAsia="zh-CN"/>
              </w:rPr>
            </w:pP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3CC367">
            <w:pPr>
              <w:jc w:val="center"/>
              <w:rPr>
                <w:rFonts w:hint="eastAsia" w:ascii="宋体" w:hAnsi="宋体" w:eastAsia="宋体" w:cs="宋体"/>
                <w:b w:val="0"/>
                <w:bCs w:val="0"/>
                <w:color w:val="000000"/>
                <w:sz w:val="20"/>
                <w:szCs w:val="20"/>
                <w:lang w:val="en-US" w:eastAsia="zh-CN"/>
              </w:rPr>
            </w:pPr>
          </w:p>
        </w:tc>
      </w:tr>
      <w:tr w14:paraId="0043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E01D2B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77D495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人力资源和社会保障管理事务支出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5C56C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4.74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4814F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4.74</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8CC89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1EEF5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F71C6A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8021F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01B3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51ED22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2080199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6E8A4F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其他人力资源和社会保障管理事务支出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D9625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4.74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3F949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4.74</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D4333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E6C76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7D16EB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94C9D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218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EC6CB8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20805</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87E9BB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行政事业单位养老支出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27F71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168.08</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A8D83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168.08</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D82FB0">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FBC41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C1AB5E1">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03EF5C">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735B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AF43DF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2080501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3FEF1A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行政单位离退休</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56718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38.11</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700D8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38.11</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8C48C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F4CEB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883F45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727FC2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2711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EEA01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2080505</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05073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机关事业单位基本养老保险缴费支出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DCB42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129.97</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F321B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129.97</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2E196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3B5C6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FABCD7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819A3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B01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03C332">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20807</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7A4292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就业补助</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5A223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134.95</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64303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134.95</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60575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BF8C2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4FF261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C473C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4F43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4A36ED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2080799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6475C2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其他就业补助支出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E85A9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134.95</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4E5EE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134.95</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52D54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C7FF2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18C9A1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15F3E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53E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B8F219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20808</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77C136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抚恤</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35773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57.98</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23264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57.98</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1E35A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C1F77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62962F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472DC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68BD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ABAB91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2080801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B1CCC9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死亡抚恤</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E461A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57.98</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9DC81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57.98</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4ABED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033F7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050D01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40A96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AFB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E560A43">
            <w:pPr>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20828</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9FCAF8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退役军人事务管理事务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1F875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4.64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694C3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4.64</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C88AC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2200B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AA134A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55535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60B5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A4680A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2082899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B3F274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其他退役军人事务管理支出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8AC10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4.64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CB341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4.64</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F19C6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C9CB4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360E04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E32A5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60B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B83382F">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27DDFD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其他社会保障和就业支出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855EF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BA224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E1470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27EB2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278879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7AA61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D12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FD98EF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2089999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FF88B7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其他社会保障和就业支出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95214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42ABE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599C1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EC34F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7A5E01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6D6AD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F2C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0A2268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210</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CAC423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卫生健康</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09234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53.17</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9F13C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53.17</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6761C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68A4D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383C45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385651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1CB8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016030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21011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2879F0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行政事业单位医疗</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AEF7C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53.17</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32CD4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53.17</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B6CEE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707F7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F3E384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EB6B1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5A22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0A1AFF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2101101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C2D60A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行政单位医疗</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BB6BA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53.17</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7C134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53.17</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140E4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36B98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E98FD4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96AB1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ECD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1343BE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212</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638E43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城乡社区支出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D7F2D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270.13</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FF3FE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270.13</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D3DDB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6919E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795005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A8FBB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059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3D3FE0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21201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C74777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城乡社区管理事务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B8627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262.44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BCDB2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262.44</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A3D62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7C83F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DBCE2A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C3A24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19B5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411C82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2120101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25D966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行政运行</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3C55F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B78C9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874BB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6B59C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15671B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4FAF5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4C1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A05362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2120199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E4A5EA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其他城乡社区管理事务支出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1F06F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252.44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34E0B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252.44</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80845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9AFBD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F9CEC4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92CD4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737E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E91059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21203</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A3904E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城乡社区公共设施</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03F8C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5.69</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A1021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5.69</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E8D28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BD684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8F5E64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DB3D8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7CBA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240E47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2120303</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95E162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小城镇基础设施建设</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30EEA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5.69</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BD876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5.69</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8072C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A4B2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262221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2F70D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43F5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142529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21208</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91E706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国有土地使用权出让收入及其对应债务收入安排的支出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9B27F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B62E0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48C05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4E633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B43FD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12DB3A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16B0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9FE9DD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2120804</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D2CF5C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农村基础设施建设支出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9369E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6D57F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3DAC2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9440D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D6B3A7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6D945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7E37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59591FD">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CECFA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农林水支出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36FAC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1158.02</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8C556B">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905</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73EF5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253.02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C867C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3C17E0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367A2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7D23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5551A4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39B52E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农业农村</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FA77E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55.94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61E79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55.94</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94DE5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9420D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2DBCD0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1459F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454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4A616F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2130101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9FBB7F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行政运行</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30C6F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8.00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EA154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8.00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E35FF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CAA61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8741E7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DC61A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364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438CB4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2130126</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24C01E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农村社会事业</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97BCC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18.76</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81FD5A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18.76</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EC9D2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A82FA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C963F0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03B3C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27E2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25A662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2130199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252F4A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其他农业农村支出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D372C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29.18</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6F664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29.18</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6B315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1CD8B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BDF1B8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058A1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CBD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15A1DC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21303</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7DC281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水利</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8AF8A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8A45A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E4A97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5E924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336895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960D8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33DB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3B1C88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2130335</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A792C4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农村供水</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6F3DC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54AB8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DDFFE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10266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9416D5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E25F9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4E4C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657AD3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21305</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52C637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巩固脱贫攻坚成果衔接乡村振兴</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98AE6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732.74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F5899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479.72</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B23D7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253.02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12579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BFFEE3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F2F85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3AD5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C0F50E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2130599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7D7959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其他巩固脱贫攻坚成果衔接乡村振兴支出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C9934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732.74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8B30F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479.72</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3B968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253.02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1CC9E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ADCBFF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9BF7F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A6C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9D2E9E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21307</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A24A00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农村综合改革</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BABC3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366.34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78B7B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366.34</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7640D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688A8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A23C99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B00D5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7BE4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693687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2130705</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86E61C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对村民委员会和村党支部的补助</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EA4AA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366.34</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35B1A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366.34</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B8CE4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689A4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AA4144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8FE98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E7F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FEBE43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214</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5A9A0F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交通运输支出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F2D90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181.36</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3A415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181.36</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69FE7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CED63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746DE7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5DC818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5F98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C15845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21401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3DEAE8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公路水路运输</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3AC7C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181.36</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82186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181.36</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5493D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146FD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B784B4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241D7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605D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60FFE6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2140110</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E86BBF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公路和运输安全</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D5D5D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181.36</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E18B7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181.36</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F7FF3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DE8DC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FA3996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BCCCC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D7C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82D609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220</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EA5181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自然资源海洋气象支出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91CA3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73.09</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08A9A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73.09</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96C73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479EF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179B22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1392D1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4681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5F54F4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22001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56A2CD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自然资源事务</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62660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73.09</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9C163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73.09</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18F59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790BC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0BC9DD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F833A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3171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61EEA8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2200106</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EE67A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自然资源利用与保护</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4BFB7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73.09</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6F4E9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73.09</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75F0C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79087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77A6B0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17168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630A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40AE47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223</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62B6CD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国有资本经营性预算支出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F0D7C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7.33</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3C23F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51547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7.33</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7D13E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1F9B5F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16708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160E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050221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22301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2C9721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解决历史遗留问题及改革成本支出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824FC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7.33</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3A1E35">
            <w:pPr>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DCD7C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7.33</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06476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EE9D81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233B9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r>
      <w:tr w14:paraId="7175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B36D50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2230105</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447F27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国有企业退休人员社会化管理补助支出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1DEBB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7.33</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E7549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00DA6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7.33</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6B252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16013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8D79D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67A8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B204B3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224</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9F89AE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灾害防治及应急管理支出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1829F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CD41F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01358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E2500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140BA5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1E9BF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46F7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2B37F8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22407</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F372B1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自然灾害救灾及恢复重建支出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5C3C8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EF63F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95AB6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B510B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CF1DD5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32FB6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50A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5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3631C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2240799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47F27A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其他自然灾害救灾及恢复重建支出</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EB658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56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1B897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5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6723F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1A45B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222B88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156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70963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bl>
    <w:p w14:paraId="3CE14472">
      <w:pPr>
        <w:widowControl/>
        <w:spacing w:line="400" w:lineRule="exact"/>
        <w:jc w:val="center"/>
        <w:textAlignment w:val="center"/>
        <w:rPr>
          <w:rFonts w:hint="eastAsia" w:ascii="Times New Roman" w:hAnsi="Times New Roman" w:eastAsia="黑体" w:cs="Times New Roman"/>
          <w:color w:val="000000"/>
          <w:kern w:val="0"/>
          <w:sz w:val="32"/>
          <w:szCs w:val="32"/>
          <w:lang w:eastAsia="zh-CN" w:bidi="ar"/>
        </w:rPr>
      </w:pPr>
    </w:p>
    <w:p w14:paraId="2608BCD3">
      <w:pPr>
        <w:pStyle w:val="9"/>
        <w:rPr>
          <w:rFonts w:hint="eastAsia" w:ascii="Times New Roman" w:hAnsi="Times New Roman" w:eastAsia="黑体" w:cs="Times New Roman"/>
          <w:color w:val="000000"/>
          <w:kern w:val="0"/>
          <w:sz w:val="32"/>
          <w:szCs w:val="32"/>
          <w:lang w:eastAsia="zh-CN" w:bidi="ar"/>
        </w:rPr>
      </w:pPr>
    </w:p>
    <w:tbl>
      <w:tblPr>
        <w:tblStyle w:val="11"/>
        <w:tblW w:w="16590" w:type="dxa"/>
        <w:tblInd w:w="91" w:type="dxa"/>
        <w:tblLayout w:type="fixed"/>
        <w:tblCellMar>
          <w:top w:w="0" w:type="dxa"/>
          <w:left w:w="108" w:type="dxa"/>
          <w:bottom w:w="0" w:type="dxa"/>
          <w:right w:w="108" w:type="dxa"/>
        </w:tblCellMar>
      </w:tblPr>
      <w:tblGrid>
        <w:gridCol w:w="2"/>
        <w:gridCol w:w="2720"/>
        <w:gridCol w:w="477"/>
        <w:gridCol w:w="619"/>
        <w:gridCol w:w="670"/>
        <w:gridCol w:w="111"/>
        <w:gridCol w:w="2152"/>
        <w:gridCol w:w="895"/>
        <w:gridCol w:w="477"/>
        <w:gridCol w:w="1227"/>
        <w:gridCol w:w="900"/>
        <w:gridCol w:w="910"/>
        <w:gridCol w:w="324"/>
        <w:gridCol w:w="652"/>
        <w:gridCol w:w="1866"/>
        <w:gridCol w:w="17"/>
      </w:tblGrid>
      <w:tr w14:paraId="77965E41">
        <w:tblPrEx>
          <w:tblCellMar>
            <w:top w:w="0" w:type="dxa"/>
            <w:left w:w="108" w:type="dxa"/>
            <w:bottom w:w="0" w:type="dxa"/>
            <w:right w:w="108" w:type="dxa"/>
          </w:tblCellMar>
        </w:tblPrEx>
        <w:trPr>
          <w:gridBefore w:val="1"/>
          <w:gridAfter w:val="1"/>
          <w:wBefore w:w="2" w:type="dxa"/>
          <w:wAfter w:w="17" w:type="dxa"/>
          <w:trHeight w:val="945" w:hRule="atLeast"/>
        </w:trPr>
        <w:tc>
          <w:tcPr>
            <w:tcW w:w="14000" w:type="dxa"/>
            <w:gridSpan w:val="14"/>
            <w:tcBorders>
              <w:top w:val="nil"/>
              <w:left w:val="nil"/>
              <w:bottom w:val="nil"/>
              <w:right w:val="nil"/>
            </w:tcBorders>
            <w:shd w:val="clear" w:color="auto" w:fill="auto"/>
            <w:noWrap/>
            <w:vAlign w:val="bottom"/>
          </w:tcPr>
          <w:p w14:paraId="37CFECBF">
            <w:pPr>
              <w:widowControl/>
              <w:jc w:val="center"/>
              <w:textAlignment w:val="bottom"/>
              <w:rPr>
                <w:rFonts w:ascii="宋体" w:hAnsi="宋体" w:eastAsia="宋体" w:cs="宋体"/>
                <w:color w:val="000000"/>
                <w:sz w:val="30"/>
                <w:szCs w:val="30"/>
              </w:rPr>
            </w:pPr>
            <w:r>
              <w:rPr>
                <w:rFonts w:hint="eastAsia" w:ascii="Times New Roman" w:hAnsi="Times New Roman" w:eastAsia="黑体" w:cs="Times New Roman"/>
                <w:color w:val="000000"/>
                <w:kern w:val="0"/>
                <w:sz w:val="36"/>
                <w:szCs w:val="36"/>
                <w:lang w:bidi="ar"/>
              </w:rPr>
              <w:t>财政拨款收入支出决算总表</w:t>
            </w:r>
          </w:p>
        </w:tc>
      </w:tr>
      <w:tr w14:paraId="69F9893B">
        <w:tblPrEx>
          <w:tblCellMar>
            <w:top w:w="0" w:type="dxa"/>
            <w:left w:w="108" w:type="dxa"/>
            <w:bottom w:w="0" w:type="dxa"/>
            <w:right w:w="108" w:type="dxa"/>
          </w:tblCellMar>
        </w:tblPrEx>
        <w:trPr>
          <w:gridBefore w:val="1"/>
          <w:gridAfter w:val="1"/>
          <w:wBefore w:w="2" w:type="dxa"/>
          <w:wAfter w:w="17" w:type="dxa"/>
          <w:trHeight w:val="315" w:hRule="atLeast"/>
        </w:trPr>
        <w:tc>
          <w:tcPr>
            <w:tcW w:w="3816" w:type="dxa"/>
            <w:gridSpan w:val="3"/>
            <w:tcBorders>
              <w:top w:val="nil"/>
              <w:left w:val="nil"/>
              <w:bottom w:val="nil"/>
              <w:right w:val="nil"/>
            </w:tcBorders>
            <w:shd w:val="clear" w:color="auto" w:fill="auto"/>
            <w:noWrap/>
            <w:vAlign w:val="bottom"/>
          </w:tcPr>
          <w:p w14:paraId="5C029290">
            <w:pPr>
              <w:rPr>
                <w:rFonts w:ascii="Arial" w:hAnsi="Arial" w:cs="Arial"/>
                <w:color w:val="000000"/>
                <w:sz w:val="20"/>
                <w:szCs w:val="20"/>
              </w:rPr>
            </w:pPr>
          </w:p>
        </w:tc>
        <w:tc>
          <w:tcPr>
            <w:tcW w:w="670" w:type="dxa"/>
            <w:tcBorders>
              <w:top w:val="nil"/>
              <w:left w:val="nil"/>
              <w:bottom w:val="nil"/>
              <w:right w:val="nil"/>
            </w:tcBorders>
            <w:shd w:val="clear" w:color="auto" w:fill="auto"/>
            <w:noWrap/>
            <w:vAlign w:val="bottom"/>
          </w:tcPr>
          <w:p w14:paraId="567A2BD5">
            <w:pPr>
              <w:rPr>
                <w:rFonts w:ascii="Arial" w:hAnsi="Arial" w:cs="Arial"/>
                <w:color w:val="000000"/>
                <w:sz w:val="20"/>
                <w:szCs w:val="20"/>
              </w:rPr>
            </w:pPr>
          </w:p>
        </w:tc>
        <w:tc>
          <w:tcPr>
            <w:tcW w:w="2263" w:type="dxa"/>
            <w:gridSpan w:val="2"/>
            <w:tcBorders>
              <w:top w:val="nil"/>
              <w:left w:val="nil"/>
              <w:bottom w:val="nil"/>
              <w:right w:val="nil"/>
            </w:tcBorders>
            <w:shd w:val="clear" w:color="auto" w:fill="auto"/>
            <w:noWrap/>
            <w:vAlign w:val="bottom"/>
          </w:tcPr>
          <w:p w14:paraId="39CE53E3">
            <w:pPr>
              <w:rPr>
                <w:rFonts w:ascii="Arial" w:hAnsi="Arial" w:cs="Arial"/>
                <w:color w:val="000000"/>
                <w:sz w:val="20"/>
                <w:szCs w:val="20"/>
              </w:rPr>
            </w:pPr>
          </w:p>
        </w:tc>
        <w:tc>
          <w:tcPr>
            <w:tcW w:w="4733" w:type="dxa"/>
            <w:gridSpan w:val="6"/>
            <w:tcBorders>
              <w:top w:val="nil"/>
              <w:left w:val="nil"/>
              <w:bottom w:val="nil"/>
              <w:right w:val="nil"/>
            </w:tcBorders>
            <w:shd w:val="clear" w:color="auto" w:fill="auto"/>
            <w:noWrap/>
            <w:vAlign w:val="bottom"/>
          </w:tcPr>
          <w:p w14:paraId="7A22E55C">
            <w:pPr>
              <w:rPr>
                <w:rFonts w:ascii="Arial" w:hAnsi="Arial" w:cs="Arial"/>
                <w:color w:val="000000"/>
                <w:sz w:val="20"/>
                <w:szCs w:val="20"/>
              </w:rPr>
            </w:pPr>
          </w:p>
        </w:tc>
        <w:tc>
          <w:tcPr>
            <w:tcW w:w="652" w:type="dxa"/>
            <w:tcBorders>
              <w:top w:val="nil"/>
              <w:left w:val="nil"/>
              <w:bottom w:val="nil"/>
              <w:right w:val="nil"/>
            </w:tcBorders>
            <w:shd w:val="clear" w:color="auto" w:fill="auto"/>
            <w:noWrap/>
            <w:vAlign w:val="bottom"/>
          </w:tcPr>
          <w:p w14:paraId="5DCD04AF">
            <w:pPr>
              <w:rPr>
                <w:rFonts w:ascii="Arial" w:hAnsi="Arial" w:cs="Arial"/>
                <w:color w:val="000000"/>
                <w:sz w:val="20"/>
                <w:szCs w:val="20"/>
              </w:rPr>
            </w:pPr>
          </w:p>
        </w:tc>
        <w:tc>
          <w:tcPr>
            <w:tcW w:w="1866" w:type="dxa"/>
            <w:tcBorders>
              <w:top w:val="nil"/>
              <w:left w:val="nil"/>
              <w:bottom w:val="nil"/>
              <w:right w:val="nil"/>
            </w:tcBorders>
            <w:shd w:val="clear" w:color="auto" w:fill="auto"/>
            <w:noWrap/>
            <w:vAlign w:val="bottom"/>
          </w:tcPr>
          <w:p w14:paraId="00542A4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036A574E">
        <w:tblPrEx>
          <w:tblCellMar>
            <w:top w:w="0" w:type="dxa"/>
            <w:left w:w="108" w:type="dxa"/>
            <w:bottom w:w="0" w:type="dxa"/>
            <w:right w:w="108" w:type="dxa"/>
          </w:tblCellMar>
        </w:tblPrEx>
        <w:trPr>
          <w:gridBefore w:val="1"/>
          <w:gridAfter w:val="1"/>
          <w:wBefore w:w="2" w:type="dxa"/>
          <w:wAfter w:w="17" w:type="dxa"/>
          <w:trHeight w:val="315" w:hRule="atLeast"/>
        </w:trPr>
        <w:tc>
          <w:tcPr>
            <w:tcW w:w="3816" w:type="dxa"/>
            <w:gridSpan w:val="3"/>
            <w:tcBorders>
              <w:top w:val="nil"/>
              <w:left w:val="nil"/>
              <w:bottom w:val="nil"/>
              <w:right w:val="nil"/>
            </w:tcBorders>
            <w:shd w:val="clear" w:color="auto" w:fill="auto"/>
            <w:noWrap/>
            <w:vAlign w:val="bottom"/>
          </w:tcPr>
          <w:p w14:paraId="5CB5E56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部门：会同县林城镇人民政府</w:t>
            </w:r>
          </w:p>
        </w:tc>
        <w:tc>
          <w:tcPr>
            <w:tcW w:w="670" w:type="dxa"/>
            <w:tcBorders>
              <w:top w:val="nil"/>
              <w:left w:val="nil"/>
              <w:bottom w:val="nil"/>
              <w:right w:val="nil"/>
            </w:tcBorders>
            <w:shd w:val="clear" w:color="auto" w:fill="auto"/>
            <w:noWrap/>
            <w:vAlign w:val="bottom"/>
          </w:tcPr>
          <w:p w14:paraId="24AB7AB9">
            <w:pPr>
              <w:rPr>
                <w:rFonts w:ascii="Arial" w:hAnsi="Arial" w:cs="Arial"/>
                <w:color w:val="000000"/>
                <w:sz w:val="20"/>
                <w:szCs w:val="20"/>
              </w:rPr>
            </w:pPr>
          </w:p>
        </w:tc>
        <w:tc>
          <w:tcPr>
            <w:tcW w:w="2263" w:type="dxa"/>
            <w:gridSpan w:val="2"/>
            <w:tcBorders>
              <w:top w:val="nil"/>
              <w:left w:val="nil"/>
              <w:bottom w:val="nil"/>
              <w:right w:val="nil"/>
            </w:tcBorders>
            <w:shd w:val="clear" w:color="auto" w:fill="auto"/>
            <w:noWrap/>
            <w:vAlign w:val="bottom"/>
          </w:tcPr>
          <w:p w14:paraId="333AF5C0">
            <w:pPr>
              <w:rPr>
                <w:rFonts w:ascii="Arial" w:hAnsi="Arial" w:cs="Arial"/>
                <w:color w:val="000000"/>
                <w:sz w:val="20"/>
                <w:szCs w:val="20"/>
              </w:rPr>
            </w:pPr>
          </w:p>
        </w:tc>
        <w:tc>
          <w:tcPr>
            <w:tcW w:w="4733" w:type="dxa"/>
            <w:gridSpan w:val="6"/>
            <w:tcBorders>
              <w:top w:val="nil"/>
              <w:left w:val="nil"/>
              <w:bottom w:val="nil"/>
              <w:right w:val="nil"/>
            </w:tcBorders>
            <w:shd w:val="clear" w:color="auto" w:fill="auto"/>
            <w:noWrap/>
            <w:vAlign w:val="bottom"/>
          </w:tcPr>
          <w:p w14:paraId="264D1F55">
            <w:pPr>
              <w:rPr>
                <w:rFonts w:ascii="Arial" w:hAnsi="Arial" w:cs="Arial"/>
                <w:color w:val="000000"/>
                <w:sz w:val="20"/>
                <w:szCs w:val="20"/>
              </w:rPr>
            </w:pPr>
          </w:p>
        </w:tc>
        <w:tc>
          <w:tcPr>
            <w:tcW w:w="652" w:type="dxa"/>
            <w:tcBorders>
              <w:top w:val="nil"/>
              <w:left w:val="nil"/>
              <w:bottom w:val="nil"/>
              <w:right w:val="nil"/>
            </w:tcBorders>
            <w:shd w:val="clear" w:color="auto" w:fill="auto"/>
            <w:noWrap/>
            <w:vAlign w:val="bottom"/>
          </w:tcPr>
          <w:p w14:paraId="01588D14">
            <w:pPr>
              <w:rPr>
                <w:rFonts w:ascii="Arial" w:hAnsi="Arial" w:cs="Arial"/>
                <w:color w:val="000000"/>
                <w:sz w:val="20"/>
                <w:szCs w:val="20"/>
              </w:rPr>
            </w:pPr>
          </w:p>
        </w:tc>
        <w:tc>
          <w:tcPr>
            <w:tcW w:w="1866" w:type="dxa"/>
            <w:tcBorders>
              <w:top w:val="nil"/>
              <w:left w:val="nil"/>
              <w:bottom w:val="nil"/>
              <w:right w:val="nil"/>
            </w:tcBorders>
            <w:shd w:val="clear" w:color="auto" w:fill="auto"/>
            <w:noWrap/>
            <w:vAlign w:val="bottom"/>
          </w:tcPr>
          <w:p w14:paraId="33F9432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9F7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599" w:type="dxa"/>
            <w:gridSpan w:val="6"/>
            <w:shd w:val="clear" w:color="auto" w:fill="F1F1F1"/>
            <w:noWrap/>
            <w:vAlign w:val="center"/>
          </w:tcPr>
          <w:p w14:paraId="0C0EB14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收     入</w:t>
            </w:r>
          </w:p>
        </w:tc>
        <w:tc>
          <w:tcPr>
            <w:tcW w:w="9420" w:type="dxa"/>
            <w:gridSpan w:val="10"/>
            <w:shd w:val="clear" w:color="auto" w:fill="F1F1F1"/>
            <w:noWrap/>
            <w:vAlign w:val="center"/>
          </w:tcPr>
          <w:p w14:paraId="6042907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支     出</w:t>
            </w:r>
          </w:p>
        </w:tc>
      </w:tr>
      <w:tr w14:paraId="3427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722" w:type="dxa"/>
            <w:gridSpan w:val="2"/>
            <w:vMerge w:val="restart"/>
            <w:shd w:val="clear" w:color="auto" w:fill="F1F1F1"/>
            <w:vAlign w:val="center"/>
          </w:tcPr>
          <w:p w14:paraId="45CD0F7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w:t>
            </w:r>
          </w:p>
        </w:tc>
        <w:tc>
          <w:tcPr>
            <w:tcW w:w="477" w:type="dxa"/>
            <w:vMerge w:val="restart"/>
            <w:shd w:val="clear" w:color="auto" w:fill="F1F1F1"/>
            <w:vAlign w:val="center"/>
          </w:tcPr>
          <w:p w14:paraId="6A3875E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行次</w:t>
            </w:r>
          </w:p>
        </w:tc>
        <w:tc>
          <w:tcPr>
            <w:tcW w:w="1400" w:type="dxa"/>
            <w:gridSpan w:val="3"/>
            <w:vMerge w:val="restart"/>
            <w:shd w:val="clear" w:color="auto" w:fill="F1F1F1"/>
            <w:vAlign w:val="center"/>
          </w:tcPr>
          <w:p w14:paraId="06ABD4C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金额</w:t>
            </w:r>
          </w:p>
        </w:tc>
        <w:tc>
          <w:tcPr>
            <w:tcW w:w="3047" w:type="dxa"/>
            <w:gridSpan w:val="2"/>
            <w:vMerge w:val="restart"/>
            <w:shd w:val="clear" w:color="auto" w:fill="F1F1F1"/>
            <w:vAlign w:val="center"/>
          </w:tcPr>
          <w:p w14:paraId="1936445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w:t>
            </w:r>
          </w:p>
        </w:tc>
        <w:tc>
          <w:tcPr>
            <w:tcW w:w="477" w:type="dxa"/>
            <w:vMerge w:val="restart"/>
            <w:shd w:val="clear" w:color="auto" w:fill="F1F1F1"/>
            <w:vAlign w:val="center"/>
          </w:tcPr>
          <w:p w14:paraId="5AB4FD8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行次</w:t>
            </w:r>
          </w:p>
        </w:tc>
        <w:tc>
          <w:tcPr>
            <w:tcW w:w="1227" w:type="dxa"/>
            <w:vMerge w:val="restart"/>
            <w:shd w:val="clear" w:color="auto" w:fill="F1F1F1"/>
            <w:noWrap/>
            <w:vAlign w:val="center"/>
          </w:tcPr>
          <w:p w14:paraId="7847902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合计</w:t>
            </w:r>
          </w:p>
        </w:tc>
        <w:tc>
          <w:tcPr>
            <w:tcW w:w="900" w:type="dxa"/>
            <w:vMerge w:val="restart"/>
            <w:shd w:val="clear" w:color="auto" w:fill="F1F1F1"/>
            <w:vAlign w:val="center"/>
          </w:tcPr>
          <w:p w14:paraId="29F8D35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一般公共预算财政拨款</w:t>
            </w:r>
          </w:p>
        </w:tc>
        <w:tc>
          <w:tcPr>
            <w:tcW w:w="910" w:type="dxa"/>
            <w:vMerge w:val="restart"/>
            <w:shd w:val="clear" w:color="auto" w:fill="F1F1F1"/>
            <w:vAlign w:val="center"/>
          </w:tcPr>
          <w:p w14:paraId="5AA2CEE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政府性基金预算财政拨款</w:t>
            </w:r>
          </w:p>
        </w:tc>
        <w:tc>
          <w:tcPr>
            <w:tcW w:w="2859" w:type="dxa"/>
            <w:gridSpan w:val="4"/>
            <w:vMerge w:val="restart"/>
            <w:shd w:val="clear" w:color="auto" w:fill="F1F1F1"/>
            <w:vAlign w:val="center"/>
          </w:tcPr>
          <w:p w14:paraId="7BCD9EA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国有资本经营预算财政拨款</w:t>
            </w:r>
          </w:p>
        </w:tc>
      </w:tr>
      <w:tr w14:paraId="781A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trPr>
        <w:tc>
          <w:tcPr>
            <w:tcW w:w="2722" w:type="dxa"/>
            <w:gridSpan w:val="2"/>
            <w:vMerge w:val="continue"/>
            <w:shd w:val="clear" w:color="auto" w:fill="F1F1F1"/>
            <w:vAlign w:val="center"/>
          </w:tcPr>
          <w:p w14:paraId="5A4D4110">
            <w:pPr>
              <w:jc w:val="center"/>
              <w:rPr>
                <w:rFonts w:hint="eastAsia" w:ascii="宋体" w:hAnsi="宋体" w:eastAsia="宋体" w:cs="宋体"/>
                <w:b w:val="0"/>
                <w:bCs w:val="0"/>
                <w:color w:val="000000"/>
                <w:sz w:val="20"/>
                <w:szCs w:val="20"/>
                <w:lang w:val="en-US" w:eastAsia="zh-CN"/>
              </w:rPr>
            </w:pPr>
          </w:p>
        </w:tc>
        <w:tc>
          <w:tcPr>
            <w:tcW w:w="477" w:type="dxa"/>
            <w:vMerge w:val="continue"/>
            <w:shd w:val="clear" w:color="auto" w:fill="F1F1F1"/>
            <w:vAlign w:val="center"/>
          </w:tcPr>
          <w:p w14:paraId="31725D37">
            <w:pPr>
              <w:jc w:val="center"/>
              <w:rPr>
                <w:rFonts w:hint="eastAsia" w:ascii="宋体" w:hAnsi="宋体" w:eastAsia="宋体" w:cs="宋体"/>
                <w:b w:val="0"/>
                <w:bCs w:val="0"/>
                <w:color w:val="000000"/>
                <w:sz w:val="20"/>
                <w:szCs w:val="20"/>
                <w:lang w:val="en-US" w:eastAsia="zh-CN"/>
              </w:rPr>
            </w:pPr>
          </w:p>
        </w:tc>
        <w:tc>
          <w:tcPr>
            <w:tcW w:w="1400" w:type="dxa"/>
            <w:gridSpan w:val="3"/>
            <w:vMerge w:val="continue"/>
            <w:shd w:val="clear" w:color="auto" w:fill="F1F1F1"/>
            <w:vAlign w:val="center"/>
          </w:tcPr>
          <w:p w14:paraId="01A634CA">
            <w:pPr>
              <w:jc w:val="center"/>
              <w:rPr>
                <w:rFonts w:hint="eastAsia" w:ascii="宋体" w:hAnsi="宋体" w:eastAsia="宋体" w:cs="宋体"/>
                <w:b w:val="0"/>
                <w:bCs w:val="0"/>
                <w:color w:val="000000"/>
                <w:sz w:val="20"/>
                <w:szCs w:val="20"/>
                <w:lang w:val="en-US" w:eastAsia="zh-CN"/>
              </w:rPr>
            </w:pPr>
          </w:p>
        </w:tc>
        <w:tc>
          <w:tcPr>
            <w:tcW w:w="3047" w:type="dxa"/>
            <w:gridSpan w:val="2"/>
            <w:vMerge w:val="continue"/>
            <w:shd w:val="clear" w:color="auto" w:fill="F1F1F1"/>
            <w:vAlign w:val="center"/>
          </w:tcPr>
          <w:p w14:paraId="11842AA7">
            <w:pPr>
              <w:jc w:val="center"/>
              <w:rPr>
                <w:rFonts w:hint="eastAsia" w:ascii="宋体" w:hAnsi="宋体" w:eastAsia="宋体" w:cs="宋体"/>
                <w:b w:val="0"/>
                <w:bCs w:val="0"/>
                <w:color w:val="000000"/>
                <w:sz w:val="20"/>
                <w:szCs w:val="20"/>
                <w:lang w:val="en-US" w:eastAsia="zh-CN"/>
              </w:rPr>
            </w:pPr>
          </w:p>
        </w:tc>
        <w:tc>
          <w:tcPr>
            <w:tcW w:w="477" w:type="dxa"/>
            <w:vMerge w:val="continue"/>
            <w:shd w:val="clear" w:color="auto" w:fill="F1F1F1"/>
            <w:vAlign w:val="center"/>
          </w:tcPr>
          <w:p w14:paraId="002F6FC8">
            <w:pPr>
              <w:jc w:val="center"/>
              <w:rPr>
                <w:rFonts w:hint="eastAsia" w:ascii="宋体" w:hAnsi="宋体" w:eastAsia="宋体" w:cs="宋体"/>
                <w:b w:val="0"/>
                <w:bCs w:val="0"/>
                <w:color w:val="000000"/>
                <w:sz w:val="20"/>
                <w:szCs w:val="20"/>
                <w:lang w:val="en-US" w:eastAsia="zh-CN"/>
              </w:rPr>
            </w:pPr>
          </w:p>
        </w:tc>
        <w:tc>
          <w:tcPr>
            <w:tcW w:w="1227" w:type="dxa"/>
            <w:vMerge w:val="continue"/>
            <w:shd w:val="clear" w:color="auto" w:fill="F1F1F1"/>
            <w:noWrap/>
            <w:vAlign w:val="center"/>
          </w:tcPr>
          <w:p w14:paraId="7B21ECFA">
            <w:pPr>
              <w:jc w:val="center"/>
              <w:rPr>
                <w:rFonts w:hint="eastAsia" w:ascii="宋体" w:hAnsi="宋体" w:eastAsia="宋体" w:cs="宋体"/>
                <w:b w:val="0"/>
                <w:bCs w:val="0"/>
                <w:color w:val="000000"/>
                <w:sz w:val="20"/>
                <w:szCs w:val="20"/>
                <w:lang w:val="en-US" w:eastAsia="zh-CN"/>
              </w:rPr>
            </w:pPr>
          </w:p>
        </w:tc>
        <w:tc>
          <w:tcPr>
            <w:tcW w:w="900" w:type="dxa"/>
            <w:vMerge w:val="continue"/>
            <w:shd w:val="clear" w:color="auto" w:fill="F1F1F1"/>
            <w:vAlign w:val="center"/>
          </w:tcPr>
          <w:p w14:paraId="3D41ED0D">
            <w:pPr>
              <w:jc w:val="center"/>
              <w:rPr>
                <w:rFonts w:hint="eastAsia" w:ascii="宋体" w:hAnsi="宋体" w:eastAsia="宋体" w:cs="宋体"/>
                <w:b w:val="0"/>
                <w:bCs w:val="0"/>
                <w:color w:val="000000"/>
                <w:sz w:val="20"/>
                <w:szCs w:val="20"/>
                <w:lang w:val="en-US" w:eastAsia="zh-CN"/>
              </w:rPr>
            </w:pPr>
          </w:p>
        </w:tc>
        <w:tc>
          <w:tcPr>
            <w:tcW w:w="910" w:type="dxa"/>
            <w:vMerge w:val="continue"/>
            <w:shd w:val="clear" w:color="auto" w:fill="F1F1F1"/>
            <w:vAlign w:val="center"/>
          </w:tcPr>
          <w:p w14:paraId="0196B080">
            <w:pPr>
              <w:jc w:val="center"/>
              <w:rPr>
                <w:rFonts w:hint="eastAsia" w:ascii="宋体" w:hAnsi="宋体" w:eastAsia="宋体" w:cs="宋体"/>
                <w:b w:val="0"/>
                <w:bCs w:val="0"/>
                <w:color w:val="000000"/>
                <w:sz w:val="20"/>
                <w:szCs w:val="20"/>
                <w:lang w:val="en-US" w:eastAsia="zh-CN"/>
              </w:rPr>
            </w:pPr>
          </w:p>
        </w:tc>
        <w:tc>
          <w:tcPr>
            <w:tcW w:w="2859" w:type="dxa"/>
            <w:gridSpan w:val="4"/>
            <w:vMerge w:val="continue"/>
            <w:shd w:val="clear" w:color="auto" w:fill="F1F1F1"/>
            <w:vAlign w:val="center"/>
          </w:tcPr>
          <w:p w14:paraId="0C3CD482">
            <w:pPr>
              <w:jc w:val="center"/>
              <w:rPr>
                <w:rFonts w:hint="eastAsia" w:ascii="宋体" w:hAnsi="宋体" w:eastAsia="宋体" w:cs="宋体"/>
                <w:b w:val="0"/>
                <w:bCs w:val="0"/>
                <w:color w:val="000000"/>
                <w:sz w:val="20"/>
                <w:szCs w:val="20"/>
                <w:lang w:val="en-US" w:eastAsia="zh-CN"/>
              </w:rPr>
            </w:pPr>
          </w:p>
        </w:tc>
      </w:tr>
      <w:tr w14:paraId="776F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722" w:type="dxa"/>
            <w:gridSpan w:val="2"/>
            <w:shd w:val="clear" w:color="auto" w:fill="F1F1F1"/>
            <w:noWrap/>
            <w:vAlign w:val="center"/>
          </w:tcPr>
          <w:p w14:paraId="046F52F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栏次</w:t>
            </w:r>
          </w:p>
        </w:tc>
        <w:tc>
          <w:tcPr>
            <w:tcW w:w="477" w:type="dxa"/>
            <w:shd w:val="clear" w:color="auto" w:fill="F1F1F1"/>
            <w:noWrap/>
            <w:vAlign w:val="center"/>
          </w:tcPr>
          <w:p w14:paraId="69F0752A">
            <w:pPr>
              <w:jc w:val="center"/>
              <w:rPr>
                <w:rFonts w:hint="eastAsia" w:ascii="宋体" w:hAnsi="宋体" w:eastAsia="宋体" w:cs="宋体"/>
                <w:b w:val="0"/>
                <w:bCs w:val="0"/>
                <w:color w:val="000000"/>
                <w:sz w:val="20"/>
                <w:szCs w:val="20"/>
                <w:lang w:val="en-US" w:eastAsia="zh-CN"/>
              </w:rPr>
            </w:pPr>
          </w:p>
        </w:tc>
        <w:tc>
          <w:tcPr>
            <w:tcW w:w="1400" w:type="dxa"/>
            <w:gridSpan w:val="3"/>
            <w:shd w:val="clear" w:color="auto" w:fill="F1F1F1"/>
            <w:noWrap/>
            <w:vAlign w:val="center"/>
          </w:tcPr>
          <w:p w14:paraId="1047E01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w:t>
            </w:r>
          </w:p>
        </w:tc>
        <w:tc>
          <w:tcPr>
            <w:tcW w:w="3047" w:type="dxa"/>
            <w:gridSpan w:val="2"/>
            <w:shd w:val="clear" w:color="auto" w:fill="F1F1F1"/>
            <w:noWrap/>
            <w:vAlign w:val="center"/>
          </w:tcPr>
          <w:p w14:paraId="78FB066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栏次</w:t>
            </w:r>
          </w:p>
        </w:tc>
        <w:tc>
          <w:tcPr>
            <w:tcW w:w="477" w:type="dxa"/>
            <w:shd w:val="clear" w:color="auto" w:fill="F1F1F1"/>
            <w:noWrap/>
            <w:vAlign w:val="center"/>
          </w:tcPr>
          <w:p w14:paraId="2DF89B96">
            <w:pPr>
              <w:jc w:val="center"/>
              <w:rPr>
                <w:rFonts w:hint="eastAsia" w:ascii="宋体" w:hAnsi="宋体" w:eastAsia="宋体" w:cs="宋体"/>
                <w:b w:val="0"/>
                <w:bCs w:val="0"/>
                <w:color w:val="000000"/>
                <w:sz w:val="20"/>
                <w:szCs w:val="20"/>
                <w:lang w:val="en-US" w:eastAsia="zh-CN"/>
              </w:rPr>
            </w:pPr>
          </w:p>
        </w:tc>
        <w:tc>
          <w:tcPr>
            <w:tcW w:w="1227" w:type="dxa"/>
            <w:shd w:val="clear" w:color="auto" w:fill="F1F1F1"/>
            <w:noWrap/>
            <w:vAlign w:val="center"/>
          </w:tcPr>
          <w:p w14:paraId="117CC2E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w:t>
            </w:r>
          </w:p>
        </w:tc>
        <w:tc>
          <w:tcPr>
            <w:tcW w:w="900" w:type="dxa"/>
            <w:shd w:val="clear" w:color="auto" w:fill="F1F1F1"/>
            <w:noWrap/>
            <w:vAlign w:val="center"/>
          </w:tcPr>
          <w:p w14:paraId="53F5996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w:t>
            </w:r>
          </w:p>
        </w:tc>
        <w:tc>
          <w:tcPr>
            <w:tcW w:w="910" w:type="dxa"/>
            <w:shd w:val="clear" w:color="auto" w:fill="F1F1F1"/>
            <w:noWrap/>
            <w:vAlign w:val="center"/>
          </w:tcPr>
          <w:p w14:paraId="63ECC84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w:t>
            </w:r>
          </w:p>
        </w:tc>
        <w:tc>
          <w:tcPr>
            <w:tcW w:w="2859" w:type="dxa"/>
            <w:gridSpan w:val="4"/>
            <w:shd w:val="clear" w:color="auto" w:fill="F1F1F1"/>
            <w:noWrap/>
            <w:vAlign w:val="center"/>
          </w:tcPr>
          <w:p w14:paraId="73D2911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w:t>
            </w:r>
          </w:p>
        </w:tc>
      </w:tr>
      <w:tr w14:paraId="7FC0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543AE73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一、一般公共预算财政拨款</w:t>
            </w:r>
          </w:p>
        </w:tc>
        <w:tc>
          <w:tcPr>
            <w:tcW w:w="477" w:type="dxa"/>
            <w:shd w:val="clear" w:color="auto" w:fill="F1F1F1"/>
            <w:noWrap/>
            <w:vAlign w:val="center"/>
          </w:tcPr>
          <w:p w14:paraId="76376CF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w:t>
            </w:r>
          </w:p>
        </w:tc>
        <w:tc>
          <w:tcPr>
            <w:tcW w:w="1400" w:type="dxa"/>
            <w:gridSpan w:val="3"/>
            <w:shd w:val="clear" w:color="auto" w:fill="FFFFFF"/>
            <w:noWrap/>
            <w:vAlign w:val="center"/>
          </w:tcPr>
          <w:p w14:paraId="1B513C0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3,556.43</w:t>
            </w:r>
          </w:p>
        </w:tc>
        <w:tc>
          <w:tcPr>
            <w:tcW w:w="3047" w:type="dxa"/>
            <w:gridSpan w:val="2"/>
            <w:shd w:val="clear" w:color="auto" w:fill="F1F1F1"/>
            <w:noWrap/>
            <w:vAlign w:val="center"/>
          </w:tcPr>
          <w:p w14:paraId="0562382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一、一般公共服务支出</w:t>
            </w:r>
          </w:p>
        </w:tc>
        <w:tc>
          <w:tcPr>
            <w:tcW w:w="477" w:type="dxa"/>
            <w:shd w:val="clear" w:color="auto" w:fill="F1F1F1"/>
            <w:noWrap/>
            <w:vAlign w:val="center"/>
          </w:tcPr>
          <w:p w14:paraId="2CC1A4C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33</w:t>
            </w:r>
          </w:p>
        </w:tc>
        <w:tc>
          <w:tcPr>
            <w:tcW w:w="1227" w:type="dxa"/>
            <w:shd w:val="clear" w:color="auto" w:fill="FFFFFF"/>
            <w:noWrap/>
            <w:vAlign w:val="center"/>
          </w:tcPr>
          <w:p w14:paraId="5CFF950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1,419.03</w:t>
            </w:r>
          </w:p>
        </w:tc>
        <w:tc>
          <w:tcPr>
            <w:tcW w:w="900" w:type="dxa"/>
            <w:shd w:val="clear" w:color="auto" w:fill="FFFFFF"/>
            <w:noWrap/>
            <w:vAlign w:val="center"/>
          </w:tcPr>
          <w:p w14:paraId="0C4EC73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1,419.03</w:t>
            </w:r>
          </w:p>
        </w:tc>
        <w:tc>
          <w:tcPr>
            <w:tcW w:w="910" w:type="dxa"/>
            <w:shd w:val="clear" w:color="auto" w:fill="FFFFFF"/>
            <w:noWrap/>
            <w:vAlign w:val="center"/>
          </w:tcPr>
          <w:p w14:paraId="5443A31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5224ECA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889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7712717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二、政府性基金预算财政拨款</w:t>
            </w:r>
          </w:p>
        </w:tc>
        <w:tc>
          <w:tcPr>
            <w:tcW w:w="477" w:type="dxa"/>
            <w:shd w:val="clear" w:color="auto" w:fill="F1F1F1"/>
            <w:noWrap/>
            <w:vAlign w:val="center"/>
          </w:tcPr>
          <w:p w14:paraId="7A83A0C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w:t>
            </w:r>
          </w:p>
        </w:tc>
        <w:tc>
          <w:tcPr>
            <w:tcW w:w="1400" w:type="dxa"/>
            <w:gridSpan w:val="3"/>
            <w:shd w:val="clear" w:color="auto" w:fill="FFFFFF"/>
            <w:noWrap/>
            <w:vAlign w:val="center"/>
          </w:tcPr>
          <w:p w14:paraId="6EFEA0D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3047" w:type="dxa"/>
            <w:gridSpan w:val="2"/>
            <w:shd w:val="clear" w:color="auto" w:fill="F1F1F1"/>
            <w:noWrap/>
            <w:vAlign w:val="center"/>
          </w:tcPr>
          <w:p w14:paraId="3736650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二、外交支出</w:t>
            </w:r>
          </w:p>
        </w:tc>
        <w:tc>
          <w:tcPr>
            <w:tcW w:w="477" w:type="dxa"/>
            <w:shd w:val="clear" w:color="auto" w:fill="F1F1F1"/>
            <w:noWrap/>
            <w:vAlign w:val="center"/>
          </w:tcPr>
          <w:p w14:paraId="275D73A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34</w:t>
            </w:r>
          </w:p>
        </w:tc>
        <w:tc>
          <w:tcPr>
            <w:tcW w:w="1227" w:type="dxa"/>
            <w:shd w:val="clear" w:color="auto" w:fill="FFFFFF"/>
            <w:noWrap/>
            <w:vAlign w:val="center"/>
          </w:tcPr>
          <w:p w14:paraId="65936F8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55AF277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46BF7C0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29D487B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6B8E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3CD3B3A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三、国有资本经营预算财政拨款</w:t>
            </w:r>
          </w:p>
        </w:tc>
        <w:tc>
          <w:tcPr>
            <w:tcW w:w="477" w:type="dxa"/>
            <w:shd w:val="clear" w:color="auto" w:fill="F1F1F1"/>
            <w:noWrap/>
            <w:vAlign w:val="center"/>
          </w:tcPr>
          <w:p w14:paraId="7AA1654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w:t>
            </w:r>
          </w:p>
        </w:tc>
        <w:tc>
          <w:tcPr>
            <w:tcW w:w="1400" w:type="dxa"/>
            <w:gridSpan w:val="3"/>
            <w:shd w:val="clear" w:color="auto" w:fill="FFFFFF"/>
            <w:noWrap/>
            <w:vAlign w:val="center"/>
          </w:tcPr>
          <w:p w14:paraId="6E1E5B1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7.33</w:t>
            </w:r>
          </w:p>
        </w:tc>
        <w:tc>
          <w:tcPr>
            <w:tcW w:w="3047" w:type="dxa"/>
            <w:gridSpan w:val="2"/>
            <w:shd w:val="clear" w:color="auto" w:fill="F1F1F1"/>
            <w:noWrap/>
            <w:vAlign w:val="center"/>
          </w:tcPr>
          <w:p w14:paraId="64FA9D6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三、国防支出</w:t>
            </w:r>
          </w:p>
        </w:tc>
        <w:tc>
          <w:tcPr>
            <w:tcW w:w="477" w:type="dxa"/>
            <w:shd w:val="clear" w:color="auto" w:fill="F1F1F1"/>
            <w:noWrap/>
            <w:vAlign w:val="center"/>
          </w:tcPr>
          <w:p w14:paraId="7D83B6B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35</w:t>
            </w:r>
          </w:p>
        </w:tc>
        <w:tc>
          <w:tcPr>
            <w:tcW w:w="1227" w:type="dxa"/>
            <w:shd w:val="clear" w:color="auto" w:fill="FFFFFF"/>
            <w:noWrap/>
            <w:vAlign w:val="center"/>
          </w:tcPr>
          <w:p w14:paraId="17725FA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2283919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3E4A272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57C9F9E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59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3C7E9878">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150D5CE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w:t>
            </w:r>
          </w:p>
        </w:tc>
        <w:tc>
          <w:tcPr>
            <w:tcW w:w="1400" w:type="dxa"/>
            <w:gridSpan w:val="3"/>
            <w:shd w:val="clear" w:color="auto" w:fill="FFFFFF"/>
            <w:noWrap/>
            <w:vAlign w:val="center"/>
          </w:tcPr>
          <w:p w14:paraId="2E4C871D">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530EA08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四、公共安全支出</w:t>
            </w:r>
          </w:p>
        </w:tc>
        <w:tc>
          <w:tcPr>
            <w:tcW w:w="477" w:type="dxa"/>
            <w:shd w:val="clear" w:color="auto" w:fill="F1F1F1"/>
            <w:noWrap/>
            <w:vAlign w:val="center"/>
          </w:tcPr>
          <w:p w14:paraId="384EB55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36</w:t>
            </w:r>
          </w:p>
        </w:tc>
        <w:tc>
          <w:tcPr>
            <w:tcW w:w="1227" w:type="dxa"/>
            <w:shd w:val="clear" w:color="auto" w:fill="FFFFFF"/>
            <w:noWrap/>
            <w:vAlign w:val="center"/>
          </w:tcPr>
          <w:p w14:paraId="6CF3550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5.60</w:t>
            </w:r>
          </w:p>
        </w:tc>
        <w:tc>
          <w:tcPr>
            <w:tcW w:w="900" w:type="dxa"/>
            <w:shd w:val="clear" w:color="auto" w:fill="FFFFFF"/>
            <w:noWrap/>
            <w:vAlign w:val="center"/>
          </w:tcPr>
          <w:p w14:paraId="4E663BF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5.60</w:t>
            </w:r>
          </w:p>
        </w:tc>
        <w:tc>
          <w:tcPr>
            <w:tcW w:w="910" w:type="dxa"/>
            <w:shd w:val="clear" w:color="auto" w:fill="FFFFFF"/>
            <w:noWrap/>
            <w:vAlign w:val="center"/>
          </w:tcPr>
          <w:p w14:paraId="07FB29B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29C5237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7863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339039DD">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566A78D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w:t>
            </w:r>
          </w:p>
        </w:tc>
        <w:tc>
          <w:tcPr>
            <w:tcW w:w="1400" w:type="dxa"/>
            <w:gridSpan w:val="3"/>
            <w:shd w:val="clear" w:color="auto" w:fill="FFFFFF"/>
            <w:noWrap/>
            <w:vAlign w:val="center"/>
          </w:tcPr>
          <w:p w14:paraId="1D9B6F39">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72CED82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五、教育支出</w:t>
            </w:r>
          </w:p>
        </w:tc>
        <w:tc>
          <w:tcPr>
            <w:tcW w:w="477" w:type="dxa"/>
            <w:shd w:val="clear" w:color="auto" w:fill="F1F1F1"/>
            <w:noWrap/>
            <w:vAlign w:val="center"/>
          </w:tcPr>
          <w:p w14:paraId="69616B8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37</w:t>
            </w:r>
          </w:p>
        </w:tc>
        <w:tc>
          <w:tcPr>
            <w:tcW w:w="1227" w:type="dxa"/>
            <w:shd w:val="clear" w:color="auto" w:fill="FFFFFF"/>
            <w:noWrap/>
            <w:vAlign w:val="center"/>
          </w:tcPr>
          <w:p w14:paraId="43DDB45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13.39</w:t>
            </w:r>
          </w:p>
        </w:tc>
        <w:tc>
          <w:tcPr>
            <w:tcW w:w="900" w:type="dxa"/>
            <w:shd w:val="clear" w:color="auto" w:fill="FFFFFF"/>
            <w:noWrap/>
            <w:vAlign w:val="center"/>
          </w:tcPr>
          <w:p w14:paraId="61F93EE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13.39</w:t>
            </w:r>
          </w:p>
        </w:tc>
        <w:tc>
          <w:tcPr>
            <w:tcW w:w="910" w:type="dxa"/>
            <w:shd w:val="clear" w:color="auto" w:fill="FFFFFF"/>
            <w:noWrap/>
            <w:vAlign w:val="center"/>
          </w:tcPr>
          <w:p w14:paraId="4BF146C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11E5AD0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3DC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14B1F869">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5E6E36D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6</w:t>
            </w:r>
          </w:p>
        </w:tc>
        <w:tc>
          <w:tcPr>
            <w:tcW w:w="1400" w:type="dxa"/>
            <w:gridSpan w:val="3"/>
            <w:shd w:val="clear" w:color="auto" w:fill="FFFFFF"/>
            <w:noWrap/>
            <w:vAlign w:val="center"/>
          </w:tcPr>
          <w:p w14:paraId="3DD40FF9">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51B7B12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六、科学技术支出</w:t>
            </w:r>
          </w:p>
        </w:tc>
        <w:tc>
          <w:tcPr>
            <w:tcW w:w="477" w:type="dxa"/>
            <w:shd w:val="clear" w:color="auto" w:fill="F1F1F1"/>
            <w:noWrap/>
            <w:vAlign w:val="center"/>
          </w:tcPr>
          <w:p w14:paraId="52D7131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38</w:t>
            </w:r>
          </w:p>
        </w:tc>
        <w:tc>
          <w:tcPr>
            <w:tcW w:w="1227" w:type="dxa"/>
            <w:shd w:val="clear" w:color="auto" w:fill="FFFFFF"/>
            <w:noWrap/>
            <w:vAlign w:val="center"/>
          </w:tcPr>
          <w:p w14:paraId="6CD1D2C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27984A8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434730D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1E3CAB4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2369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10DEC97B">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1863C07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w:t>
            </w:r>
          </w:p>
        </w:tc>
        <w:tc>
          <w:tcPr>
            <w:tcW w:w="1400" w:type="dxa"/>
            <w:gridSpan w:val="3"/>
            <w:shd w:val="clear" w:color="auto" w:fill="FFFFFF"/>
            <w:noWrap/>
            <w:vAlign w:val="center"/>
          </w:tcPr>
          <w:p w14:paraId="71518EAD">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4615C70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七、文化旅游体育与传媒支出</w:t>
            </w:r>
          </w:p>
        </w:tc>
        <w:tc>
          <w:tcPr>
            <w:tcW w:w="477" w:type="dxa"/>
            <w:shd w:val="clear" w:color="auto" w:fill="F1F1F1"/>
            <w:noWrap/>
            <w:vAlign w:val="center"/>
          </w:tcPr>
          <w:p w14:paraId="5660FAE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39</w:t>
            </w:r>
          </w:p>
        </w:tc>
        <w:tc>
          <w:tcPr>
            <w:tcW w:w="1227" w:type="dxa"/>
            <w:shd w:val="clear" w:color="auto" w:fill="FFFFFF"/>
            <w:noWrap/>
            <w:vAlign w:val="center"/>
          </w:tcPr>
          <w:p w14:paraId="0FDC6FB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6A9ED39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0107B9A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0AD9C8A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75A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1522CED9">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2DD2A13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8</w:t>
            </w:r>
          </w:p>
        </w:tc>
        <w:tc>
          <w:tcPr>
            <w:tcW w:w="1400" w:type="dxa"/>
            <w:gridSpan w:val="3"/>
            <w:shd w:val="clear" w:color="auto" w:fill="FFFFFF"/>
            <w:noWrap/>
            <w:vAlign w:val="center"/>
          </w:tcPr>
          <w:p w14:paraId="514BF8A8">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662C097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八、社会保障和就业支出</w:t>
            </w:r>
          </w:p>
        </w:tc>
        <w:tc>
          <w:tcPr>
            <w:tcW w:w="477" w:type="dxa"/>
            <w:shd w:val="clear" w:color="auto" w:fill="F1F1F1"/>
            <w:noWrap/>
            <w:vAlign w:val="center"/>
          </w:tcPr>
          <w:p w14:paraId="4FBE2F7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40</w:t>
            </w:r>
          </w:p>
        </w:tc>
        <w:tc>
          <w:tcPr>
            <w:tcW w:w="1227" w:type="dxa"/>
            <w:shd w:val="clear" w:color="auto" w:fill="FFFFFF"/>
            <w:noWrap/>
            <w:vAlign w:val="center"/>
          </w:tcPr>
          <w:p w14:paraId="228266C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375.39</w:t>
            </w:r>
          </w:p>
        </w:tc>
        <w:tc>
          <w:tcPr>
            <w:tcW w:w="900" w:type="dxa"/>
            <w:shd w:val="clear" w:color="auto" w:fill="FFFFFF"/>
            <w:noWrap/>
            <w:vAlign w:val="center"/>
          </w:tcPr>
          <w:p w14:paraId="7DA61A3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375.39</w:t>
            </w:r>
          </w:p>
        </w:tc>
        <w:tc>
          <w:tcPr>
            <w:tcW w:w="910" w:type="dxa"/>
            <w:shd w:val="clear" w:color="auto" w:fill="FFFFFF"/>
            <w:noWrap/>
            <w:vAlign w:val="center"/>
          </w:tcPr>
          <w:p w14:paraId="721F4A3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7E96CDB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DE4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14FDC34B">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27C79CF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9</w:t>
            </w:r>
          </w:p>
        </w:tc>
        <w:tc>
          <w:tcPr>
            <w:tcW w:w="1400" w:type="dxa"/>
            <w:gridSpan w:val="3"/>
            <w:shd w:val="clear" w:color="auto" w:fill="FFFFFF"/>
            <w:noWrap/>
            <w:vAlign w:val="center"/>
          </w:tcPr>
          <w:p w14:paraId="6D0C1446">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0C3B709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九、卫生健康支出</w:t>
            </w:r>
          </w:p>
        </w:tc>
        <w:tc>
          <w:tcPr>
            <w:tcW w:w="477" w:type="dxa"/>
            <w:shd w:val="clear" w:color="auto" w:fill="F1F1F1"/>
            <w:noWrap/>
            <w:vAlign w:val="center"/>
          </w:tcPr>
          <w:p w14:paraId="50659BA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41</w:t>
            </w:r>
          </w:p>
        </w:tc>
        <w:tc>
          <w:tcPr>
            <w:tcW w:w="1227" w:type="dxa"/>
            <w:shd w:val="clear" w:color="auto" w:fill="FFFFFF"/>
            <w:noWrap/>
            <w:vAlign w:val="center"/>
          </w:tcPr>
          <w:p w14:paraId="0DB913D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53.17</w:t>
            </w:r>
          </w:p>
        </w:tc>
        <w:tc>
          <w:tcPr>
            <w:tcW w:w="900" w:type="dxa"/>
            <w:shd w:val="clear" w:color="auto" w:fill="FFFFFF"/>
            <w:noWrap/>
            <w:vAlign w:val="center"/>
          </w:tcPr>
          <w:p w14:paraId="51A482C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53.17</w:t>
            </w:r>
          </w:p>
        </w:tc>
        <w:tc>
          <w:tcPr>
            <w:tcW w:w="910" w:type="dxa"/>
            <w:shd w:val="clear" w:color="auto" w:fill="FFFFFF"/>
            <w:noWrap/>
            <w:vAlign w:val="center"/>
          </w:tcPr>
          <w:p w14:paraId="714FCB0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7B222DB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9D8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4B6163C8">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5D117B3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w:t>
            </w:r>
          </w:p>
        </w:tc>
        <w:tc>
          <w:tcPr>
            <w:tcW w:w="1400" w:type="dxa"/>
            <w:gridSpan w:val="3"/>
            <w:shd w:val="clear" w:color="auto" w:fill="FFFFFF"/>
            <w:noWrap/>
            <w:vAlign w:val="center"/>
          </w:tcPr>
          <w:p w14:paraId="17CC7F27">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0E4FAF2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十、节能环保支出</w:t>
            </w:r>
          </w:p>
        </w:tc>
        <w:tc>
          <w:tcPr>
            <w:tcW w:w="477" w:type="dxa"/>
            <w:shd w:val="clear" w:color="auto" w:fill="F1F1F1"/>
            <w:noWrap/>
            <w:vAlign w:val="center"/>
          </w:tcPr>
          <w:p w14:paraId="443B46D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42</w:t>
            </w:r>
          </w:p>
        </w:tc>
        <w:tc>
          <w:tcPr>
            <w:tcW w:w="1227" w:type="dxa"/>
            <w:shd w:val="clear" w:color="auto" w:fill="FFFFFF"/>
            <w:noWrap/>
            <w:vAlign w:val="center"/>
          </w:tcPr>
          <w:p w14:paraId="3CE78AE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1D2077A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230D42C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0FADD1C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C13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137951A0">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095663E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11</w:t>
            </w:r>
          </w:p>
        </w:tc>
        <w:tc>
          <w:tcPr>
            <w:tcW w:w="1400" w:type="dxa"/>
            <w:gridSpan w:val="3"/>
            <w:shd w:val="clear" w:color="auto" w:fill="FFFFFF"/>
            <w:noWrap/>
            <w:vAlign w:val="center"/>
          </w:tcPr>
          <w:p w14:paraId="0FCE81BC">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2853A3C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十一、城乡社区支出</w:t>
            </w:r>
          </w:p>
        </w:tc>
        <w:tc>
          <w:tcPr>
            <w:tcW w:w="477" w:type="dxa"/>
            <w:shd w:val="clear" w:color="auto" w:fill="F1F1F1"/>
            <w:noWrap/>
            <w:vAlign w:val="center"/>
          </w:tcPr>
          <w:p w14:paraId="49B4BC8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43</w:t>
            </w:r>
          </w:p>
        </w:tc>
        <w:tc>
          <w:tcPr>
            <w:tcW w:w="1227" w:type="dxa"/>
            <w:shd w:val="clear" w:color="auto" w:fill="FFFFFF"/>
            <w:noWrap/>
            <w:vAlign w:val="center"/>
          </w:tcPr>
          <w:p w14:paraId="78F9AD6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270.13</w:t>
            </w:r>
          </w:p>
        </w:tc>
        <w:tc>
          <w:tcPr>
            <w:tcW w:w="900" w:type="dxa"/>
            <w:shd w:val="clear" w:color="auto" w:fill="FFFFFF"/>
            <w:noWrap/>
            <w:vAlign w:val="center"/>
          </w:tcPr>
          <w:p w14:paraId="2B33607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268.13</w:t>
            </w:r>
          </w:p>
        </w:tc>
        <w:tc>
          <w:tcPr>
            <w:tcW w:w="910" w:type="dxa"/>
            <w:shd w:val="clear" w:color="auto" w:fill="FFFFFF"/>
            <w:noWrap/>
            <w:vAlign w:val="center"/>
          </w:tcPr>
          <w:p w14:paraId="2BF2333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2859" w:type="dxa"/>
            <w:gridSpan w:val="4"/>
            <w:shd w:val="clear" w:color="auto" w:fill="FFFFFF"/>
            <w:noWrap/>
            <w:vAlign w:val="center"/>
          </w:tcPr>
          <w:p w14:paraId="7A45D83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2E6B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3693BD66">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7DB224F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12</w:t>
            </w:r>
          </w:p>
        </w:tc>
        <w:tc>
          <w:tcPr>
            <w:tcW w:w="1400" w:type="dxa"/>
            <w:gridSpan w:val="3"/>
            <w:shd w:val="clear" w:color="auto" w:fill="FFFFFF"/>
            <w:noWrap/>
            <w:vAlign w:val="center"/>
          </w:tcPr>
          <w:p w14:paraId="528D4629">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5E522FA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十二、农林水支出</w:t>
            </w:r>
          </w:p>
        </w:tc>
        <w:tc>
          <w:tcPr>
            <w:tcW w:w="477" w:type="dxa"/>
            <w:shd w:val="clear" w:color="auto" w:fill="F1F1F1"/>
            <w:noWrap/>
            <w:vAlign w:val="center"/>
          </w:tcPr>
          <w:p w14:paraId="37A3AAA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44</w:t>
            </w:r>
          </w:p>
        </w:tc>
        <w:tc>
          <w:tcPr>
            <w:tcW w:w="1227" w:type="dxa"/>
            <w:shd w:val="clear" w:color="auto" w:fill="FFFFFF"/>
            <w:noWrap/>
            <w:vAlign w:val="center"/>
          </w:tcPr>
          <w:p w14:paraId="0409E3B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1,157.01</w:t>
            </w:r>
          </w:p>
        </w:tc>
        <w:tc>
          <w:tcPr>
            <w:tcW w:w="900" w:type="dxa"/>
            <w:shd w:val="clear" w:color="auto" w:fill="FFFFFF"/>
            <w:noWrap/>
            <w:vAlign w:val="center"/>
          </w:tcPr>
          <w:p w14:paraId="2895EF5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1,157.01</w:t>
            </w:r>
          </w:p>
        </w:tc>
        <w:tc>
          <w:tcPr>
            <w:tcW w:w="910" w:type="dxa"/>
            <w:shd w:val="clear" w:color="auto" w:fill="FFFFFF"/>
            <w:noWrap/>
            <w:vAlign w:val="center"/>
          </w:tcPr>
          <w:p w14:paraId="25AC2C8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333451E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12C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409E5CE4">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5BA4608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w:t>
            </w:r>
          </w:p>
        </w:tc>
        <w:tc>
          <w:tcPr>
            <w:tcW w:w="1400" w:type="dxa"/>
            <w:gridSpan w:val="3"/>
            <w:shd w:val="clear" w:color="auto" w:fill="FFFFFF"/>
            <w:noWrap/>
            <w:vAlign w:val="center"/>
          </w:tcPr>
          <w:p w14:paraId="70673622">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3A25897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十三、交通运输支出</w:t>
            </w:r>
          </w:p>
        </w:tc>
        <w:tc>
          <w:tcPr>
            <w:tcW w:w="477" w:type="dxa"/>
            <w:shd w:val="clear" w:color="auto" w:fill="F1F1F1"/>
            <w:noWrap/>
            <w:vAlign w:val="center"/>
          </w:tcPr>
          <w:p w14:paraId="2288821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45</w:t>
            </w:r>
          </w:p>
        </w:tc>
        <w:tc>
          <w:tcPr>
            <w:tcW w:w="1227" w:type="dxa"/>
            <w:shd w:val="clear" w:color="auto" w:fill="FFFFFF"/>
            <w:noWrap/>
            <w:vAlign w:val="center"/>
          </w:tcPr>
          <w:p w14:paraId="1CD3D0F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181.36</w:t>
            </w:r>
          </w:p>
        </w:tc>
        <w:tc>
          <w:tcPr>
            <w:tcW w:w="900" w:type="dxa"/>
            <w:shd w:val="clear" w:color="auto" w:fill="FFFFFF"/>
            <w:noWrap/>
            <w:vAlign w:val="center"/>
          </w:tcPr>
          <w:p w14:paraId="1C4F4AE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181.36</w:t>
            </w:r>
          </w:p>
        </w:tc>
        <w:tc>
          <w:tcPr>
            <w:tcW w:w="910" w:type="dxa"/>
            <w:shd w:val="clear" w:color="auto" w:fill="FFFFFF"/>
            <w:noWrap/>
            <w:vAlign w:val="center"/>
          </w:tcPr>
          <w:p w14:paraId="4BFECBC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21171F7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688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685199F2">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2475372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w:t>
            </w:r>
          </w:p>
        </w:tc>
        <w:tc>
          <w:tcPr>
            <w:tcW w:w="1400" w:type="dxa"/>
            <w:gridSpan w:val="3"/>
            <w:shd w:val="clear" w:color="auto" w:fill="FFFFFF"/>
            <w:noWrap/>
            <w:vAlign w:val="center"/>
          </w:tcPr>
          <w:p w14:paraId="51BF358F">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1B6CFAA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十四、资源勘探工业信息等支出</w:t>
            </w:r>
          </w:p>
        </w:tc>
        <w:tc>
          <w:tcPr>
            <w:tcW w:w="477" w:type="dxa"/>
            <w:shd w:val="clear" w:color="auto" w:fill="F1F1F1"/>
            <w:noWrap/>
            <w:vAlign w:val="center"/>
          </w:tcPr>
          <w:p w14:paraId="1428F6D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46</w:t>
            </w:r>
          </w:p>
        </w:tc>
        <w:tc>
          <w:tcPr>
            <w:tcW w:w="1227" w:type="dxa"/>
            <w:shd w:val="clear" w:color="auto" w:fill="FFFFFF"/>
            <w:noWrap/>
            <w:vAlign w:val="center"/>
          </w:tcPr>
          <w:p w14:paraId="2E83AD7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6AAFE2B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14EE2EA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74599BE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E2E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5B754144">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0E05CFD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15</w:t>
            </w:r>
          </w:p>
        </w:tc>
        <w:tc>
          <w:tcPr>
            <w:tcW w:w="1400" w:type="dxa"/>
            <w:gridSpan w:val="3"/>
            <w:shd w:val="clear" w:color="auto" w:fill="FFFFFF"/>
            <w:noWrap/>
            <w:vAlign w:val="center"/>
          </w:tcPr>
          <w:p w14:paraId="13DC74EA">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6E7FBD0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十五、商业服务业等支出</w:t>
            </w:r>
          </w:p>
        </w:tc>
        <w:tc>
          <w:tcPr>
            <w:tcW w:w="477" w:type="dxa"/>
            <w:shd w:val="clear" w:color="auto" w:fill="F1F1F1"/>
            <w:noWrap/>
            <w:vAlign w:val="center"/>
          </w:tcPr>
          <w:p w14:paraId="1B7FD27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47</w:t>
            </w:r>
          </w:p>
        </w:tc>
        <w:tc>
          <w:tcPr>
            <w:tcW w:w="1227" w:type="dxa"/>
            <w:shd w:val="clear" w:color="auto" w:fill="FFFFFF"/>
            <w:noWrap/>
            <w:vAlign w:val="center"/>
          </w:tcPr>
          <w:p w14:paraId="016445F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6AEC70C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77318AB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3B32E46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2555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587E1815">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09EE9C1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16</w:t>
            </w:r>
          </w:p>
        </w:tc>
        <w:tc>
          <w:tcPr>
            <w:tcW w:w="1400" w:type="dxa"/>
            <w:gridSpan w:val="3"/>
            <w:shd w:val="clear" w:color="auto" w:fill="FFFFFF"/>
            <w:noWrap/>
            <w:vAlign w:val="center"/>
          </w:tcPr>
          <w:p w14:paraId="26FEC116">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09BEEB4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十六、金融支出</w:t>
            </w:r>
          </w:p>
        </w:tc>
        <w:tc>
          <w:tcPr>
            <w:tcW w:w="477" w:type="dxa"/>
            <w:shd w:val="clear" w:color="auto" w:fill="F1F1F1"/>
            <w:noWrap/>
            <w:vAlign w:val="center"/>
          </w:tcPr>
          <w:p w14:paraId="681AD88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48</w:t>
            </w:r>
          </w:p>
        </w:tc>
        <w:tc>
          <w:tcPr>
            <w:tcW w:w="1227" w:type="dxa"/>
            <w:shd w:val="clear" w:color="auto" w:fill="FFFFFF"/>
            <w:noWrap/>
            <w:vAlign w:val="center"/>
          </w:tcPr>
          <w:p w14:paraId="51D32C0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63CA3DD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18B27D2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501259F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4552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7DFE10F5">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1EDFDB1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17</w:t>
            </w:r>
          </w:p>
        </w:tc>
        <w:tc>
          <w:tcPr>
            <w:tcW w:w="1400" w:type="dxa"/>
            <w:gridSpan w:val="3"/>
            <w:shd w:val="clear" w:color="auto" w:fill="FFFFFF"/>
            <w:noWrap/>
            <w:vAlign w:val="center"/>
          </w:tcPr>
          <w:p w14:paraId="4C191368">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5AEAC9E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十七、援助其他地区支出</w:t>
            </w:r>
          </w:p>
        </w:tc>
        <w:tc>
          <w:tcPr>
            <w:tcW w:w="477" w:type="dxa"/>
            <w:shd w:val="clear" w:color="auto" w:fill="F1F1F1"/>
            <w:noWrap/>
            <w:vAlign w:val="center"/>
          </w:tcPr>
          <w:p w14:paraId="755CA70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49</w:t>
            </w:r>
          </w:p>
        </w:tc>
        <w:tc>
          <w:tcPr>
            <w:tcW w:w="1227" w:type="dxa"/>
            <w:shd w:val="clear" w:color="auto" w:fill="FFFFFF"/>
            <w:noWrap/>
            <w:vAlign w:val="center"/>
          </w:tcPr>
          <w:p w14:paraId="0FD5D32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36F674E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0899E94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123C19C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2154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207492A0">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0302B90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w:t>
            </w:r>
          </w:p>
        </w:tc>
        <w:tc>
          <w:tcPr>
            <w:tcW w:w="1400" w:type="dxa"/>
            <w:gridSpan w:val="3"/>
            <w:shd w:val="clear" w:color="auto" w:fill="FFFFFF"/>
            <w:noWrap/>
            <w:vAlign w:val="center"/>
          </w:tcPr>
          <w:p w14:paraId="79858BB3">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77124FD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十八、自然资源海洋气象等支出</w:t>
            </w:r>
          </w:p>
        </w:tc>
        <w:tc>
          <w:tcPr>
            <w:tcW w:w="477" w:type="dxa"/>
            <w:shd w:val="clear" w:color="auto" w:fill="F1F1F1"/>
            <w:noWrap/>
            <w:vAlign w:val="center"/>
          </w:tcPr>
          <w:p w14:paraId="62EF944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50</w:t>
            </w:r>
          </w:p>
        </w:tc>
        <w:tc>
          <w:tcPr>
            <w:tcW w:w="1227" w:type="dxa"/>
            <w:shd w:val="clear" w:color="auto" w:fill="FFFFFF"/>
            <w:noWrap/>
            <w:vAlign w:val="center"/>
          </w:tcPr>
          <w:p w14:paraId="75ECDCA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73.09</w:t>
            </w:r>
          </w:p>
        </w:tc>
        <w:tc>
          <w:tcPr>
            <w:tcW w:w="900" w:type="dxa"/>
            <w:shd w:val="clear" w:color="auto" w:fill="FFFFFF"/>
            <w:noWrap/>
            <w:vAlign w:val="center"/>
          </w:tcPr>
          <w:p w14:paraId="40DB7FE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73.09</w:t>
            </w:r>
          </w:p>
        </w:tc>
        <w:tc>
          <w:tcPr>
            <w:tcW w:w="910" w:type="dxa"/>
            <w:shd w:val="clear" w:color="auto" w:fill="FFFFFF"/>
            <w:noWrap/>
            <w:vAlign w:val="center"/>
          </w:tcPr>
          <w:p w14:paraId="1408EEB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709649A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750C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2F5E87FB">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3F18C1D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19</w:t>
            </w:r>
          </w:p>
        </w:tc>
        <w:tc>
          <w:tcPr>
            <w:tcW w:w="1400" w:type="dxa"/>
            <w:gridSpan w:val="3"/>
            <w:shd w:val="clear" w:color="auto" w:fill="FFFFFF"/>
            <w:noWrap/>
            <w:vAlign w:val="center"/>
          </w:tcPr>
          <w:p w14:paraId="1F700186">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5D338F2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十九、住房保障支出</w:t>
            </w:r>
          </w:p>
        </w:tc>
        <w:tc>
          <w:tcPr>
            <w:tcW w:w="477" w:type="dxa"/>
            <w:shd w:val="clear" w:color="auto" w:fill="F1F1F1"/>
            <w:noWrap/>
            <w:vAlign w:val="center"/>
          </w:tcPr>
          <w:p w14:paraId="3597449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51</w:t>
            </w:r>
          </w:p>
        </w:tc>
        <w:tc>
          <w:tcPr>
            <w:tcW w:w="1227" w:type="dxa"/>
            <w:shd w:val="clear" w:color="auto" w:fill="FFFFFF"/>
            <w:noWrap/>
            <w:vAlign w:val="center"/>
          </w:tcPr>
          <w:p w14:paraId="1D7983C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1BC4AC0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1A3E79B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06C146F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2348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519D8534">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2EA8F26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w:t>
            </w:r>
          </w:p>
        </w:tc>
        <w:tc>
          <w:tcPr>
            <w:tcW w:w="1400" w:type="dxa"/>
            <w:gridSpan w:val="3"/>
            <w:shd w:val="clear" w:color="auto" w:fill="FFFFFF"/>
            <w:noWrap/>
            <w:vAlign w:val="center"/>
          </w:tcPr>
          <w:p w14:paraId="2F0805F5">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513C216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二十、粮油物资储备支出</w:t>
            </w:r>
          </w:p>
        </w:tc>
        <w:tc>
          <w:tcPr>
            <w:tcW w:w="477" w:type="dxa"/>
            <w:shd w:val="clear" w:color="auto" w:fill="F1F1F1"/>
            <w:noWrap/>
            <w:vAlign w:val="center"/>
          </w:tcPr>
          <w:p w14:paraId="56915C9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52</w:t>
            </w:r>
          </w:p>
        </w:tc>
        <w:tc>
          <w:tcPr>
            <w:tcW w:w="1227" w:type="dxa"/>
            <w:shd w:val="clear" w:color="auto" w:fill="FFFFFF"/>
            <w:noWrap/>
            <w:vAlign w:val="center"/>
          </w:tcPr>
          <w:p w14:paraId="403D2D6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7D3E2EE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66198CC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75B6261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9DB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01E17F9F">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347622C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w:t>
            </w:r>
          </w:p>
        </w:tc>
        <w:tc>
          <w:tcPr>
            <w:tcW w:w="1400" w:type="dxa"/>
            <w:gridSpan w:val="3"/>
            <w:shd w:val="clear" w:color="auto" w:fill="FFFFFF"/>
            <w:noWrap/>
            <w:vAlign w:val="center"/>
          </w:tcPr>
          <w:p w14:paraId="25AECA65">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56A59DA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二十一、国有资本经营预算支出</w:t>
            </w:r>
          </w:p>
        </w:tc>
        <w:tc>
          <w:tcPr>
            <w:tcW w:w="477" w:type="dxa"/>
            <w:shd w:val="clear" w:color="auto" w:fill="F1F1F1"/>
            <w:noWrap/>
            <w:vAlign w:val="center"/>
          </w:tcPr>
          <w:p w14:paraId="09D5062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w:t>
            </w:r>
          </w:p>
        </w:tc>
        <w:tc>
          <w:tcPr>
            <w:tcW w:w="1227" w:type="dxa"/>
            <w:shd w:val="clear" w:color="auto" w:fill="FFFFFF"/>
            <w:noWrap/>
            <w:vAlign w:val="center"/>
          </w:tcPr>
          <w:p w14:paraId="1634672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7.33</w:t>
            </w:r>
          </w:p>
        </w:tc>
        <w:tc>
          <w:tcPr>
            <w:tcW w:w="900" w:type="dxa"/>
            <w:shd w:val="clear" w:color="auto" w:fill="FFFFFF"/>
            <w:noWrap/>
            <w:vAlign w:val="center"/>
          </w:tcPr>
          <w:p w14:paraId="5BCD0AA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3146FE7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57167B3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7.33</w:t>
            </w:r>
          </w:p>
        </w:tc>
      </w:tr>
      <w:tr w14:paraId="1C16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5731C105">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3B3F210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w:t>
            </w:r>
          </w:p>
        </w:tc>
        <w:tc>
          <w:tcPr>
            <w:tcW w:w="1400" w:type="dxa"/>
            <w:gridSpan w:val="3"/>
            <w:shd w:val="clear" w:color="auto" w:fill="FFFFFF"/>
            <w:noWrap/>
            <w:vAlign w:val="center"/>
          </w:tcPr>
          <w:p w14:paraId="3C3EDF65">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348C790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二十二、灾害防治及应急管理支出</w:t>
            </w:r>
          </w:p>
        </w:tc>
        <w:tc>
          <w:tcPr>
            <w:tcW w:w="477" w:type="dxa"/>
            <w:shd w:val="clear" w:color="auto" w:fill="F1F1F1"/>
            <w:noWrap/>
            <w:vAlign w:val="center"/>
          </w:tcPr>
          <w:p w14:paraId="2F376FB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54</w:t>
            </w:r>
          </w:p>
        </w:tc>
        <w:tc>
          <w:tcPr>
            <w:tcW w:w="1227" w:type="dxa"/>
            <w:shd w:val="clear" w:color="auto" w:fill="FFFFFF"/>
            <w:noWrap/>
            <w:vAlign w:val="center"/>
          </w:tcPr>
          <w:p w14:paraId="79049BB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900" w:type="dxa"/>
            <w:shd w:val="clear" w:color="auto" w:fill="FFFFFF"/>
            <w:noWrap/>
            <w:vAlign w:val="center"/>
          </w:tcPr>
          <w:p w14:paraId="329ED61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910" w:type="dxa"/>
            <w:shd w:val="clear" w:color="auto" w:fill="FFFFFF"/>
            <w:noWrap/>
            <w:vAlign w:val="center"/>
          </w:tcPr>
          <w:p w14:paraId="029F73C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0AD2001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270A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66958409">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6E0B48C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23</w:t>
            </w:r>
          </w:p>
        </w:tc>
        <w:tc>
          <w:tcPr>
            <w:tcW w:w="1400" w:type="dxa"/>
            <w:gridSpan w:val="3"/>
            <w:shd w:val="clear" w:color="auto" w:fill="FFFFFF"/>
            <w:noWrap/>
            <w:vAlign w:val="center"/>
          </w:tcPr>
          <w:p w14:paraId="2ECEF687">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05E885E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二十三、其他支出</w:t>
            </w:r>
          </w:p>
        </w:tc>
        <w:tc>
          <w:tcPr>
            <w:tcW w:w="477" w:type="dxa"/>
            <w:shd w:val="clear" w:color="auto" w:fill="F1F1F1"/>
            <w:noWrap/>
            <w:vAlign w:val="center"/>
          </w:tcPr>
          <w:p w14:paraId="0FAACF7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55</w:t>
            </w:r>
          </w:p>
        </w:tc>
        <w:tc>
          <w:tcPr>
            <w:tcW w:w="1227" w:type="dxa"/>
            <w:shd w:val="clear" w:color="auto" w:fill="FFFFFF"/>
            <w:noWrap/>
            <w:vAlign w:val="center"/>
          </w:tcPr>
          <w:p w14:paraId="4E7FE78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788C03D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775AD91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7964F01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1B52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55D84CD7">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2E1FB1F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24</w:t>
            </w:r>
          </w:p>
        </w:tc>
        <w:tc>
          <w:tcPr>
            <w:tcW w:w="1400" w:type="dxa"/>
            <w:gridSpan w:val="3"/>
            <w:shd w:val="clear" w:color="auto" w:fill="FFFFFF"/>
            <w:noWrap/>
            <w:vAlign w:val="center"/>
          </w:tcPr>
          <w:p w14:paraId="3C3E412B">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263227B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二十四、债务还本支出</w:t>
            </w:r>
          </w:p>
        </w:tc>
        <w:tc>
          <w:tcPr>
            <w:tcW w:w="477" w:type="dxa"/>
            <w:shd w:val="clear" w:color="auto" w:fill="F1F1F1"/>
            <w:noWrap/>
            <w:vAlign w:val="center"/>
          </w:tcPr>
          <w:p w14:paraId="2ED1CA6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w:t>
            </w:r>
          </w:p>
        </w:tc>
        <w:tc>
          <w:tcPr>
            <w:tcW w:w="1227" w:type="dxa"/>
            <w:shd w:val="clear" w:color="auto" w:fill="FFFFFF"/>
            <w:noWrap/>
            <w:vAlign w:val="center"/>
          </w:tcPr>
          <w:p w14:paraId="351CA17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03EB726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09A8740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4EE3C77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39A9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4170A222">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70273A6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w:t>
            </w:r>
          </w:p>
        </w:tc>
        <w:tc>
          <w:tcPr>
            <w:tcW w:w="1400" w:type="dxa"/>
            <w:gridSpan w:val="3"/>
            <w:shd w:val="clear" w:color="auto" w:fill="FFFFFF"/>
            <w:noWrap/>
            <w:vAlign w:val="center"/>
          </w:tcPr>
          <w:p w14:paraId="50DEA2BC">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1D3613B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二十五、债务付息支出</w:t>
            </w:r>
          </w:p>
        </w:tc>
        <w:tc>
          <w:tcPr>
            <w:tcW w:w="477" w:type="dxa"/>
            <w:shd w:val="clear" w:color="auto" w:fill="F1F1F1"/>
            <w:noWrap/>
            <w:vAlign w:val="center"/>
          </w:tcPr>
          <w:p w14:paraId="664F23B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57</w:t>
            </w:r>
          </w:p>
        </w:tc>
        <w:tc>
          <w:tcPr>
            <w:tcW w:w="1227" w:type="dxa"/>
            <w:shd w:val="clear" w:color="auto" w:fill="FFFFFF"/>
            <w:noWrap/>
            <w:vAlign w:val="center"/>
          </w:tcPr>
          <w:p w14:paraId="771744E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511C062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1F61873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02804CB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77D4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3ED6AF8A">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3A0D556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26</w:t>
            </w:r>
          </w:p>
        </w:tc>
        <w:tc>
          <w:tcPr>
            <w:tcW w:w="1400" w:type="dxa"/>
            <w:gridSpan w:val="3"/>
            <w:shd w:val="clear" w:color="auto" w:fill="FFFFFF"/>
            <w:noWrap/>
            <w:vAlign w:val="center"/>
          </w:tcPr>
          <w:p w14:paraId="46F54385">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0115447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二十六、抗疫特别国债安排的支出</w:t>
            </w:r>
          </w:p>
        </w:tc>
        <w:tc>
          <w:tcPr>
            <w:tcW w:w="477" w:type="dxa"/>
            <w:shd w:val="clear" w:color="auto" w:fill="F1F1F1"/>
            <w:noWrap/>
            <w:vAlign w:val="center"/>
          </w:tcPr>
          <w:p w14:paraId="205A413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58</w:t>
            </w:r>
          </w:p>
        </w:tc>
        <w:tc>
          <w:tcPr>
            <w:tcW w:w="1227" w:type="dxa"/>
            <w:shd w:val="clear" w:color="auto" w:fill="FFFFFF"/>
            <w:noWrap/>
            <w:vAlign w:val="center"/>
          </w:tcPr>
          <w:p w14:paraId="4335942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07D0088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109CDB8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3215AA2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993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47EAF12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本年收入合计</w:t>
            </w:r>
          </w:p>
        </w:tc>
        <w:tc>
          <w:tcPr>
            <w:tcW w:w="477" w:type="dxa"/>
            <w:shd w:val="clear" w:color="auto" w:fill="F1F1F1"/>
            <w:noWrap/>
            <w:vAlign w:val="center"/>
          </w:tcPr>
          <w:p w14:paraId="4A1EA45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27</w:t>
            </w:r>
          </w:p>
        </w:tc>
        <w:tc>
          <w:tcPr>
            <w:tcW w:w="1400" w:type="dxa"/>
            <w:gridSpan w:val="3"/>
            <w:shd w:val="clear" w:color="auto" w:fill="FFFFFF"/>
            <w:noWrap/>
            <w:vAlign w:val="center"/>
          </w:tcPr>
          <w:p w14:paraId="5B417E8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3,565.76</w:t>
            </w:r>
          </w:p>
        </w:tc>
        <w:tc>
          <w:tcPr>
            <w:tcW w:w="3047" w:type="dxa"/>
            <w:gridSpan w:val="2"/>
            <w:shd w:val="clear" w:color="auto" w:fill="F1F1F1"/>
            <w:noWrap/>
            <w:vAlign w:val="center"/>
          </w:tcPr>
          <w:p w14:paraId="03376C0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本年支出合计</w:t>
            </w:r>
          </w:p>
        </w:tc>
        <w:tc>
          <w:tcPr>
            <w:tcW w:w="477" w:type="dxa"/>
            <w:shd w:val="clear" w:color="auto" w:fill="F1F1F1"/>
            <w:noWrap/>
            <w:vAlign w:val="center"/>
          </w:tcPr>
          <w:p w14:paraId="5448D6C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59</w:t>
            </w:r>
          </w:p>
        </w:tc>
        <w:tc>
          <w:tcPr>
            <w:tcW w:w="1227" w:type="dxa"/>
            <w:shd w:val="clear" w:color="auto" w:fill="FFFFFF"/>
            <w:noWrap/>
            <w:vAlign w:val="center"/>
          </w:tcPr>
          <w:p w14:paraId="07DBD2F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3,565.76</w:t>
            </w:r>
          </w:p>
        </w:tc>
        <w:tc>
          <w:tcPr>
            <w:tcW w:w="900" w:type="dxa"/>
            <w:shd w:val="clear" w:color="auto" w:fill="FFFFFF"/>
            <w:noWrap/>
            <w:vAlign w:val="center"/>
          </w:tcPr>
          <w:p w14:paraId="6DE3AB0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3,556.43</w:t>
            </w:r>
          </w:p>
        </w:tc>
        <w:tc>
          <w:tcPr>
            <w:tcW w:w="910" w:type="dxa"/>
            <w:shd w:val="clear" w:color="auto" w:fill="FFFFFF"/>
            <w:noWrap/>
            <w:vAlign w:val="center"/>
          </w:tcPr>
          <w:p w14:paraId="00B76B5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2859" w:type="dxa"/>
            <w:gridSpan w:val="4"/>
            <w:shd w:val="clear" w:color="auto" w:fill="FFFFFF"/>
            <w:noWrap/>
            <w:vAlign w:val="center"/>
          </w:tcPr>
          <w:p w14:paraId="171B524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7.33</w:t>
            </w:r>
          </w:p>
        </w:tc>
      </w:tr>
      <w:tr w14:paraId="63B1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05E7FEA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年初结转和结余</w:t>
            </w:r>
          </w:p>
        </w:tc>
        <w:tc>
          <w:tcPr>
            <w:tcW w:w="477" w:type="dxa"/>
            <w:shd w:val="clear" w:color="auto" w:fill="F1F1F1"/>
            <w:noWrap/>
            <w:vAlign w:val="center"/>
          </w:tcPr>
          <w:p w14:paraId="48FCBD3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28</w:t>
            </w:r>
          </w:p>
        </w:tc>
        <w:tc>
          <w:tcPr>
            <w:tcW w:w="1400" w:type="dxa"/>
            <w:gridSpan w:val="3"/>
            <w:shd w:val="clear" w:color="auto" w:fill="FFFFFF"/>
            <w:noWrap/>
            <w:vAlign w:val="center"/>
          </w:tcPr>
          <w:p w14:paraId="3F63D02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0.00</w:t>
            </w:r>
          </w:p>
        </w:tc>
        <w:tc>
          <w:tcPr>
            <w:tcW w:w="3047" w:type="dxa"/>
            <w:gridSpan w:val="2"/>
            <w:shd w:val="clear" w:color="auto" w:fill="F1F1F1"/>
            <w:noWrap/>
            <w:vAlign w:val="center"/>
          </w:tcPr>
          <w:p w14:paraId="24DC4FB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年末结转和结余</w:t>
            </w:r>
          </w:p>
        </w:tc>
        <w:tc>
          <w:tcPr>
            <w:tcW w:w="477" w:type="dxa"/>
            <w:shd w:val="clear" w:color="auto" w:fill="F1F1F1"/>
            <w:noWrap/>
            <w:vAlign w:val="center"/>
          </w:tcPr>
          <w:p w14:paraId="6576D4A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60</w:t>
            </w:r>
          </w:p>
        </w:tc>
        <w:tc>
          <w:tcPr>
            <w:tcW w:w="1227" w:type="dxa"/>
            <w:shd w:val="clear" w:color="auto" w:fill="FFFFFF"/>
            <w:noWrap/>
            <w:vAlign w:val="center"/>
          </w:tcPr>
          <w:p w14:paraId="1CBF390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76D7BB2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50617CA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619497E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5C46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620BA51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 xml:space="preserve">  一般公共预算财政拨款</w:t>
            </w:r>
          </w:p>
        </w:tc>
        <w:tc>
          <w:tcPr>
            <w:tcW w:w="477" w:type="dxa"/>
            <w:shd w:val="clear" w:color="auto" w:fill="F1F1F1"/>
            <w:noWrap/>
            <w:vAlign w:val="center"/>
          </w:tcPr>
          <w:p w14:paraId="38A01C7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29</w:t>
            </w:r>
          </w:p>
        </w:tc>
        <w:tc>
          <w:tcPr>
            <w:tcW w:w="1400" w:type="dxa"/>
            <w:gridSpan w:val="3"/>
            <w:shd w:val="clear" w:color="auto" w:fill="FFFFFF"/>
            <w:noWrap/>
            <w:vAlign w:val="center"/>
          </w:tcPr>
          <w:p w14:paraId="109BB3F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0.00</w:t>
            </w:r>
          </w:p>
        </w:tc>
        <w:tc>
          <w:tcPr>
            <w:tcW w:w="3047" w:type="dxa"/>
            <w:gridSpan w:val="2"/>
            <w:shd w:val="clear" w:color="auto" w:fill="F1F1F1"/>
            <w:noWrap/>
            <w:vAlign w:val="center"/>
          </w:tcPr>
          <w:p w14:paraId="360C3061">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614B53A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61</w:t>
            </w:r>
          </w:p>
        </w:tc>
        <w:tc>
          <w:tcPr>
            <w:tcW w:w="1227" w:type="dxa"/>
            <w:shd w:val="clear" w:color="auto" w:fill="FFFFFF"/>
            <w:noWrap/>
            <w:vAlign w:val="center"/>
          </w:tcPr>
          <w:p w14:paraId="486F9E4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157903F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6BAB9B9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40396A5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290A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16B05C5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 xml:space="preserve">  政府性基金预算财政拨款</w:t>
            </w:r>
          </w:p>
        </w:tc>
        <w:tc>
          <w:tcPr>
            <w:tcW w:w="477" w:type="dxa"/>
            <w:shd w:val="clear" w:color="auto" w:fill="F1F1F1"/>
            <w:noWrap/>
            <w:vAlign w:val="center"/>
          </w:tcPr>
          <w:p w14:paraId="703F1C4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30</w:t>
            </w:r>
          </w:p>
        </w:tc>
        <w:tc>
          <w:tcPr>
            <w:tcW w:w="1400" w:type="dxa"/>
            <w:gridSpan w:val="3"/>
            <w:shd w:val="clear" w:color="auto" w:fill="FFFFFF"/>
            <w:noWrap/>
            <w:vAlign w:val="center"/>
          </w:tcPr>
          <w:p w14:paraId="0F97252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0.00</w:t>
            </w:r>
          </w:p>
        </w:tc>
        <w:tc>
          <w:tcPr>
            <w:tcW w:w="3047" w:type="dxa"/>
            <w:gridSpan w:val="2"/>
            <w:shd w:val="clear" w:color="auto" w:fill="F1F1F1"/>
            <w:noWrap/>
            <w:vAlign w:val="center"/>
          </w:tcPr>
          <w:p w14:paraId="0D728FA9">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3E07146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62</w:t>
            </w:r>
          </w:p>
        </w:tc>
        <w:tc>
          <w:tcPr>
            <w:tcW w:w="1227" w:type="dxa"/>
            <w:shd w:val="clear" w:color="auto" w:fill="FFFFFF"/>
            <w:noWrap/>
            <w:vAlign w:val="center"/>
          </w:tcPr>
          <w:p w14:paraId="678AF50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4EAC6B8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0E22F0C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646F508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7F8E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009AEA6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 xml:space="preserve">  国有资本经营预算财政拨款</w:t>
            </w:r>
          </w:p>
        </w:tc>
        <w:tc>
          <w:tcPr>
            <w:tcW w:w="477" w:type="dxa"/>
            <w:shd w:val="clear" w:color="auto" w:fill="F1F1F1"/>
            <w:noWrap/>
            <w:vAlign w:val="center"/>
          </w:tcPr>
          <w:p w14:paraId="4925141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31</w:t>
            </w:r>
          </w:p>
        </w:tc>
        <w:tc>
          <w:tcPr>
            <w:tcW w:w="1400" w:type="dxa"/>
            <w:gridSpan w:val="3"/>
            <w:shd w:val="clear" w:color="auto" w:fill="FFFFFF"/>
            <w:noWrap/>
            <w:vAlign w:val="center"/>
          </w:tcPr>
          <w:p w14:paraId="67884D90">
            <w:pPr>
              <w:jc w:val="center"/>
              <w:rPr>
                <w:rFonts w:hint="eastAsia" w:ascii="宋体" w:hAnsi="宋体" w:eastAsia="宋体" w:cs="宋体"/>
                <w:b w:val="0"/>
                <w:bCs w:val="0"/>
                <w:color w:val="000000"/>
                <w:sz w:val="20"/>
                <w:szCs w:val="20"/>
                <w:lang w:val="en-US" w:eastAsia="zh-CN"/>
              </w:rPr>
            </w:pPr>
          </w:p>
        </w:tc>
        <w:tc>
          <w:tcPr>
            <w:tcW w:w="3047" w:type="dxa"/>
            <w:gridSpan w:val="2"/>
            <w:shd w:val="clear" w:color="auto" w:fill="F1F1F1"/>
            <w:noWrap/>
            <w:vAlign w:val="center"/>
          </w:tcPr>
          <w:p w14:paraId="5476E0AD">
            <w:pPr>
              <w:jc w:val="center"/>
              <w:rPr>
                <w:rFonts w:hint="eastAsia" w:ascii="宋体" w:hAnsi="宋体" w:eastAsia="宋体" w:cs="宋体"/>
                <w:b w:val="0"/>
                <w:bCs w:val="0"/>
                <w:color w:val="000000"/>
                <w:sz w:val="20"/>
                <w:szCs w:val="20"/>
                <w:lang w:val="en-US" w:eastAsia="zh-CN"/>
              </w:rPr>
            </w:pPr>
          </w:p>
        </w:tc>
        <w:tc>
          <w:tcPr>
            <w:tcW w:w="477" w:type="dxa"/>
            <w:shd w:val="clear" w:color="auto" w:fill="F1F1F1"/>
            <w:noWrap/>
            <w:vAlign w:val="center"/>
          </w:tcPr>
          <w:p w14:paraId="1F3B224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63</w:t>
            </w:r>
          </w:p>
        </w:tc>
        <w:tc>
          <w:tcPr>
            <w:tcW w:w="1227" w:type="dxa"/>
            <w:shd w:val="clear" w:color="auto" w:fill="FFFFFF"/>
            <w:noWrap/>
            <w:vAlign w:val="center"/>
          </w:tcPr>
          <w:p w14:paraId="42F194B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00" w:type="dxa"/>
            <w:shd w:val="clear" w:color="auto" w:fill="FFFFFF"/>
            <w:noWrap/>
            <w:vAlign w:val="center"/>
          </w:tcPr>
          <w:p w14:paraId="71B3477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10" w:type="dxa"/>
            <w:shd w:val="clear" w:color="auto" w:fill="FFFFFF"/>
            <w:noWrap/>
            <w:vAlign w:val="center"/>
          </w:tcPr>
          <w:p w14:paraId="085E832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2859" w:type="dxa"/>
            <w:gridSpan w:val="4"/>
            <w:shd w:val="clear" w:color="auto" w:fill="FFFFFF"/>
            <w:noWrap/>
            <w:vAlign w:val="center"/>
          </w:tcPr>
          <w:p w14:paraId="42EA140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r>
      <w:tr w14:paraId="0A0E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722" w:type="dxa"/>
            <w:gridSpan w:val="2"/>
            <w:shd w:val="clear" w:color="auto" w:fill="F1F1F1"/>
            <w:noWrap/>
            <w:vAlign w:val="center"/>
          </w:tcPr>
          <w:p w14:paraId="0968C8E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总计</w:t>
            </w:r>
          </w:p>
        </w:tc>
        <w:tc>
          <w:tcPr>
            <w:tcW w:w="477" w:type="dxa"/>
            <w:shd w:val="clear" w:color="auto" w:fill="F1F1F1"/>
            <w:noWrap/>
            <w:vAlign w:val="center"/>
          </w:tcPr>
          <w:p w14:paraId="426757F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32</w:t>
            </w:r>
          </w:p>
        </w:tc>
        <w:tc>
          <w:tcPr>
            <w:tcW w:w="1400" w:type="dxa"/>
            <w:gridSpan w:val="3"/>
            <w:shd w:val="clear" w:color="auto" w:fill="FFFFFF"/>
            <w:noWrap/>
            <w:vAlign w:val="center"/>
          </w:tcPr>
          <w:p w14:paraId="2EA0988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3,565.76</w:t>
            </w:r>
          </w:p>
        </w:tc>
        <w:tc>
          <w:tcPr>
            <w:tcW w:w="3047" w:type="dxa"/>
            <w:gridSpan w:val="2"/>
            <w:shd w:val="clear" w:color="auto" w:fill="F1F1F1"/>
            <w:noWrap/>
            <w:vAlign w:val="center"/>
          </w:tcPr>
          <w:p w14:paraId="15D4A3D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总计</w:t>
            </w:r>
          </w:p>
        </w:tc>
        <w:tc>
          <w:tcPr>
            <w:tcW w:w="477" w:type="dxa"/>
            <w:shd w:val="clear" w:color="auto" w:fill="F1F1F1"/>
            <w:noWrap/>
            <w:vAlign w:val="center"/>
          </w:tcPr>
          <w:p w14:paraId="42F2370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64</w:t>
            </w:r>
          </w:p>
        </w:tc>
        <w:tc>
          <w:tcPr>
            <w:tcW w:w="1227" w:type="dxa"/>
            <w:shd w:val="clear" w:color="auto" w:fill="FFFFFF"/>
            <w:noWrap/>
            <w:vAlign w:val="center"/>
          </w:tcPr>
          <w:p w14:paraId="14E33E6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3,565.76</w:t>
            </w:r>
          </w:p>
        </w:tc>
        <w:tc>
          <w:tcPr>
            <w:tcW w:w="900" w:type="dxa"/>
            <w:shd w:val="clear" w:color="auto" w:fill="FFFFFF"/>
            <w:noWrap/>
            <w:vAlign w:val="center"/>
          </w:tcPr>
          <w:p w14:paraId="69885DF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3,556.43</w:t>
            </w:r>
          </w:p>
        </w:tc>
        <w:tc>
          <w:tcPr>
            <w:tcW w:w="910" w:type="dxa"/>
            <w:shd w:val="clear" w:color="auto" w:fill="FFFFFF"/>
            <w:noWrap/>
            <w:vAlign w:val="center"/>
          </w:tcPr>
          <w:p w14:paraId="1B4883A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2859" w:type="dxa"/>
            <w:gridSpan w:val="4"/>
            <w:shd w:val="clear" w:color="auto" w:fill="FFFFFF"/>
            <w:noWrap/>
            <w:vAlign w:val="center"/>
          </w:tcPr>
          <w:p w14:paraId="6F9F2BC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7.33</w:t>
            </w:r>
          </w:p>
        </w:tc>
      </w:tr>
    </w:tbl>
    <w:p w14:paraId="248A8F5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9A8A326">
      <w:pPr>
        <w:widowControl/>
        <w:jc w:val="center"/>
        <w:rPr>
          <w:rFonts w:ascii="Times New Roman" w:hAnsi="Times New Roman" w:eastAsia="方正小标宋_GBK" w:cs="Times New Roman"/>
          <w:kern w:val="0"/>
          <w:sz w:val="36"/>
          <w:szCs w:val="36"/>
        </w:rPr>
      </w:pPr>
    </w:p>
    <w:p w14:paraId="54B6127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E278E8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48C1FC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7B8CAF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68E052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78594D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B43B94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0CF02F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林城镇人民政府</w:t>
      </w:r>
      <w:r>
        <w:rPr>
          <w:rFonts w:ascii="Times New Roman" w:hAnsi="Times New Roman" w:eastAsia="仿宋_GB2312" w:cs="Times New Roman"/>
          <w:color w:val="000000"/>
          <w:kern w:val="0"/>
          <w:szCs w:val="21"/>
        </w:rPr>
        <w:t xml:space="preserve">                                                                                                     公开05表</w:t>
      </w:r>
    </w:p>
    <w:p w14:paraId="16D80148">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单位：万元</w:t>
      </w:r>
    </w:p>
    <w:tbl>
      <w:tblPr>
        <w:tblStyle w:val="11"/>
        <w:tblW w:w="1395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5011"/>
        <w:gridCol w:w="1231"/>
        <w:gridCol w:w="1231"/>
        <w:gridCol w:w="1157"/>
        <w:gridCol w:w="996"/>
        <w:gridCol w:w="1021"/>
        <w:gridCol w:w="1021"/>
        <w:gridCol w:w="982"/>
      </w:tblGrid>
      <w:tr w14:paraId="3B56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308" w:type="dxa"/>
            <w:gridSpan w:val="3"/>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7B54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01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B899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19"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14:paraId="023E9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4020" w:type="dxa"/>
            <w:gridSpan w:val="4"/>
            <w:tcBorders>
              <w:top w:val="single" w:color="auto" w:sz="4" w:space="0"/>
              <w:left w:val="single" w:color="auto" w:sz="4" w:space="0"/>
              <w:bottom w:val="single" w:color="auto" w:sz="4" w:space="0"/>
              <w:right w:val="single" w:color="auto" w:sz="4" w:space="0"/>
            </w:tcBorders>
            <w:shd w:val="clear" w:color="auto" w:fill="F1F1F1"/>
            <w:vAlign w:val="center"/>
          </w:tcPr>
          <w:p w14:paraId="7D64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6453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44CF916">
            <w:pPr>
              <w:jc w:val="center"/>
              <w:rPr>
                <w:rFonts w:hint="eastAsia" w:ascii="宋体" w:hAnsi="宋体" w:eastAsia="宋体" w:cs="宋体"/>
                <w:i w:val="0"/>
                <w:iCs w:val="0"/>
                <w:color w:val="000000"/>
                <w:sz w:val="22"/>
                <w:szCs w:val="22"/>
                <w:u w:val="none"/>
              </w:rPr>
            </w:pPr>
          </w:p>
        </w:tc>
        <w:tc>
          <w:tcPr>
            <w:tcW w:w="501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BF2BAC2">
            <w:pPr>
              <w:jc w:val="center"/>
              <w:rPr>
                <w:rFonts w:hint="eastAsia" w:ascii="宋体" w:hAnsi="宋体" w:eastAsia="宋体" w:cs="宋体"/>
                <w:i w:val="0"/>
                <w:iCs w:val="0"/>
                <w:color w:val="000000"/>
                <w:sz w:val="22"/>
                <w:szCs w:val="22"/>
                <w:u w:val="none"/>
              </w:rPr>
            </w:pPr>
          </w:p>
        </w:tc>
        <w:tc>
          <w:tcPr>
            <w:tcW w:w="123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A7DF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33D4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57"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2FB55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96"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591F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CE09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2003" w:type="dxa"/>
            <w:gridSpan w:val="2"/>
            <w:tcBorders>
              <w:top w:val="single" w:color="auto" w:sz="4" w:space="0"/>
              <w:left w:val="single" w:color="auto" w:sz="4" w:space="0"/>
              <w:bottom w:val="single" w:color="auto" w:sz="4" w:space="0"/>
              <w:right w:val="single" w:color="auto" w:sz="4" w:space="0"/>
            </w:tcBorders>
            <w:shd w:val="clear" w:color="auto" w:fill="F1F1F1"/>
            <w:vAlign w:val="center"/>
          </w:tcPr>
          <w:p w14:paraId="102AD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3229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ABB7F33">
            <w:pPr>
              <w:jc w:val="center"/>
              <w:rPr>
                <w:rFonts w:hint="eastAsia" w:ascii="宋体" w:hAnsi="宋体" w:eastAsia="宋体" w:cs="宋体"/>
                <w:i w:val="0"/>
                <w:iCs w:val="0"/>
                <w:color w:val="000000"/>
                <w:sz w:val="22"/>
                <w:szCs w:val="22"/>
                <w:u w:val="none"/>
              </w:rPr>
            </w:pPr>
          </w:p>
        </w:tc>
        <w:tc>
          <w:tcPr>
            <w:tcW w:w="501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1662B83">
            <w:pPr>
              <w:jc w:val="center"/>
              <w:rPr>
                <w:rFonts w:hint="eastAsia" w:ascii="宋体" w:hAnsi="宋体" w:eastAsia="宋体" w:cs="宋体"/>
                <w:i w:val="0"/>
                <w:iCs w:val="0"/>
                <w:color w:val="000000"/>
                <w:sz w:val="22"/>
                <w:szCs w:val="22"/>
                <w:u w:val="none"/>
              </w:rPr>
            </w:pPr>
          </w:p>
        </w:tc>
        <w:tc>
          <w:tcPr>
            <w:tcW w:w="123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C1FDDDC">
            <w:pPr>
              <w:jc w:val="center"/>
              <w:rPr>
                <w:rFonts w:hint="eastAsia" w:ascii="宋体" w:hAnsi="宋体" w:eastAsia="宋体" w:cs="宋体"/>
                <w:i w:val="0"/>
                <w:iCs w:val="0"/>
                <w:color w:val="000000"/>
                <w:sz w:val="22"/>
                <w:szCs w:val="22"/>
                <w:u w:val="none"/>
              </w:rPr>
            </w:pPr>
          </w:p>
        </w:tc>
        <w:tc>
          <w:tcPr>
            <w:tcW w:w="123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6B925CB">
            <w:pPr>
              <w:jc w:val="center"/>
              <w:rPr>
                <w:rFonts w:hint="eastAsia" w:ascii="宋体" w:hAnsi="宋体" w:eastAsia="宋体" w:cs="宋体"/>
                <w:i w:val="0"/>
                <w:iCs w:val="0"/>
                <w:color w:val="000000"/>
                <w:sz w:val="22"/>
                <w:szCs w:val="22"/>
                <w:u w:val="none"/>
              </w:rPr>
            </w:pPr>
          </w:p>
        </w:tc>
        <w:tc>
          <w:tcPr>
            <w:tcW w:w="115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017FBE8">
            <w:pPr>
              <w:jc w:val="center"/>
              <w:rPr>
                <w:rFonts w:hint="eastAsia" w:ascii="宋体" w:hAnsi="宋体" w:eastAsia="宋体" w:cs="宋体"/>
                <w:i w:val="0"/>
                <w:iCs w:val="0"/>
                <w:color w:val="000000"/>
                <w:sz w:val="22"/>
                <w:szCs w:val="22"/>
                <w:u w:val="none"/>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556239E">
            <w:pPr>
              <w:jc w:val="center"/>
              <w:rPr>
                <w:rFonts w:hint="eastAsia" w:ascii="宋体" w:hAnsi="宋体" w:eastAsia="宋体" w:cs="宋体"/>
                <w:i w:val="0"/>
                <w:iCs w:val="0"/>
                <w:color w:val="000000"/>
                <w:sz w:val="22"/>
                <w:szCs w:val="22"/>
                <w:u w:val="none"/>
              </w:rPr>
            </w:pPr>
          </w:p>
        </w:tc>
        <w:tc>
          <w:tcPr>
            <w:tcW w:w="10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EF0BA22">
            <w:pPr>
              <w:jc w:val="center"/>
              <w:rPr>
                <w:rFonts w:hint="eastAsia" w:ascii="宋体" w:hAnsi="宋体" w:eastAsia="宋体" w:cs="宋体"/>
                <w:i w:val="0"/>
                <w:iCs w:val="0"/>
                <w:color w:val="000000"/>
                <w:sz w:val="22"/>
                <w:szCs w:val="22"/>
                <w:u w:val="none"/>
              </w:rPr>
            </w:pPr>
          </w:p>
        </w:tc>
        <w:tc>
          <w:tcPr>
            <w:tcW w:w="10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F928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98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E9DD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2FBE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9667888">
            <w:pPr>
              <w:jc w:val="center"/>
              <w:rPr>
                <w:rFonts w:hint="eastAsia" w:ascii="宋体" w:hAnsi="宋体" w:eastAsia="宋体" w:cs="宋体"/>
                <w:i w:val="0"/>
                <w:iCs w:val="0"/>
                <w:color w:val="000000"/>
                <w:sz w:val="22"/>
                <w:szCs w:val="22"/>
                <w:u w:val="none"/>
              </w:rPr>
            </w:pPr>
          </w:p>
        </w:tc>
        <w:tc>
          <w:tcPr>
            <w:tcW w:w="501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E73429A">
            <w:pPr>
              <w:jc w:val="center"/>
              <w:rPr>
                <w:rFonts w:hint="eastAsia" w:ascii="宋体" w:hAnsi="宋体" w:eastAsia="宋体" w:cs="宋体"/>
                <w:i w:val="0"/>
                <w:iCs w:val="0"/>
                <w:color w:val="000000"/>
                <w:sz w:val="22"/>
                <w:szCs w:val="22"/>
                <w:u w:val="none"/>
              </w:rPr>
            </w:pPr>
          </w:p>
        </w:tc>
        <w:tc>
          <w:tcPr>
            <w:tcW w:w="123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A248166">
            <w:pPr>
              <w:jc w:val="center"/>
              <w:rPr>
                <w:rFonts w:hint="eastAsia" w:ascii="宋体" w:hAnsi="宋体" w:eastAsia="宋体" w:cs="宋体"/>
                <w:i w:val="0"/>
                <w:iCs w:val="0"/>
                <w:color w:val="000000"/>
                <w:sz w:val="22"/>
                <w:szCs w:val="22"/>
                <w:u w:val="none"/>
              </w:rPr>
            </w:pPr>
          </w:p>
        </w:tc>
        <w:tc>
          <w:tcPr>
            <w:tcW w:w="123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B27D0F8">
            <w:pPr>
              <w:jc w:val="center"/>
              <w:rPr>
                <w:rFonts w:hint="eastAsia" w:ascii="宋体" w:hAnsi="宋体" w:eastAsia="宋体" w:cs="宋体"/>
                <w:i w:val="0"/>
                <w:iCs w:val="0"/>
                <w:color w:val="000000"/>
                <w:sz w:val="22"/>
                <w:szCs w:val="22"/>
                <w:u w:val="none"/>
              </w:rPr>
            </w:pPr>
          </w:p>
        </w:tc>
        <w:tc>
          <w:tcPr>
            <w:tcW w:w="115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471F515">
            <w:pPr>
              <w:jc w:val="center"/>
              <w:rPr>
                <w:rFonts w:hint="eastAsia" w:ascii="宋体" w:hAnsi="宋体" w:eastAsia="宋体" w:cs="宋体"/>
                <w:i w:val="0"/>
                <w:iCs w:val="0"/>
                <w:color w:val="000000"/>
                <w:sz w:val="22"/>
                <w:szCs w:val="22"/>
                <w:u w:val="none"/>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09BD2E6">
            <w:pPr>
              <w:jc w:val="center"/>
              <w:rPr>
                <w:rFonts w:hint="eastAsia" w:ascii="宋体" w:hAnsi="宋体" w:eastAsia="宋体" w:cs="宋体"/>
                <w:i w:val="0"/>
                <w:iCs w:val="0"/>
                <w:color w:val="000000"/>
                <w:sz w:val="22"/>
                <w:szCs w:val="22"/>
                <w:u w:val="none"/>
              </w:rPr>
            </w:pPr>
          </w:p>
        </w:tc>
        <w:tc>
          <w:tcPr>
            <w:tcW w:w="10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D3DC13B">
            <w:pPr>
              <w:jc w:val="center"/>
              <w:rPr>
                <w:rFonts w:hint="eastAsia" w:ascii="宋体" w:hAnsi="宋体" w:eastAsia="宋体" w:cs="宋体"/>
                <w:i w:val="0"/>
                <w:iCs w:val="0"/>
                <w:color w:val="000000"/>
                <w:sz w:val="22"/>
                <w:szCs w:val="22"/>
                <w:u w:val="none"/>
              </w:rPr>
            </w:pPr>
          </w:p>
        </w:tc>
        <w:tc>
          <w:tcPr>
            <w:tcW w:w="10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0D20DD3">
            <w:pPr>
              <w:jc w:val="center"/>
              <w:rPr>
                <w:rFonts w:hint="eastAsia" w:ascii="宋体" w:hAnsi="宋体" w:eastAsia="宋体" w:cs="宋体"/>
                <w:i w:val="0"/>
                <w:iCs w:val="0"/>
                <w:color w:val="000000"/>
                <w:sz w:val="22"/>
                <w:szCs w:val="22"/>
                <w:u w:val="none"/>
              </w:rPr>
            </w:pPr>
          </w:p>
        </w:tc>
        <w:tc>
          <w:tcPr>
            <w:tcW w:w="98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6C7C55F">
            <w:pPr>
              <w:jc w:val="center"/>
              <w:rPr>
                <w:rFonts w:hint="eastAsia" w:ascii="宋体" w:hAnsi="宋体" w:eastAsia="宋体" w:cs="宋体"/>
                <w:i w:val="0"/>
                <w:iCs w:val="0"/>
                <w:color w:val="000000"/>
                <w:sz w:val="22"/>
                <w:szCs w:val="22"/>
                <w:u w:val="none"/>
              </w:rPr>
            </w:pPr>
          </w:p>
        </w:tc>
      </w:tr>
      <w:tr w14:paraId="5848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36"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A498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B84A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4965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011" w:type="dxa"/>
            <w:tcBorders>
              <w:top w:val="single" w:color="auto" w:sz="4" w:space="0"/>
              <w:left w:val="single" w:color="auto" w:sz="4" w:space="0"/>
              <w:bottom w:val="single" w:color="auto" w:sz="4" w:space="0"/>
              <w:right w:val="single" w:color="auto" w:sz="4" w:space="0"/>
            </w:tcBorders>
            <w:shd w:val="clear" w:color="auto" w:fill="F1F1F1"/>
            <w:vAlign w:val="center"/>
          </w:tcPr>
          <w:p w14:paraId="1864F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31"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564BC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1"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46005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7"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61E65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5D54C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1"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64397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1"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51541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82"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6D246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9D4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3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5286E38">
            <w:pPr>
              <w:jc w:val="center"/>
              <w:rPr>
                <w:rFonts w:hint="eastAsia" w:ascii="宋体" w:hAnsi="宋体" w:eastAsia="宋体" w:cs="宋体"/>
                <w:i w:val="0"/>
                <w:iCs w:val="0"/>
                <w:color w:val="000000"/>
                <w:sz w:val="22"/>
                <w:szCs w:val="22"/>
                <w:u w:val="none"/>
              </w:rPr>
            </w:pPr>
          </w:p>
        </w:tc>
        <w:tc>
          <w:tcPr>
            <w:tcW w:w="43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48F0F96">
            <w:pPr>
              <w:jc w:val="center"/>
              <w:rPr>
                <w:rFonts w:hint="eastAsia" w:ascii="宋体" w:hAnsi="宋体" w:eastAsia="宋体" w:cs="宋体"/>
                <w:i w:val="0"/>
                <w:iCs w:val="0"/>
                <w:color w:val="000000"/>
                <w:sz w:val="22"/>
                <w:szCs w:val="22"/>
                <w:u w:val="none"/>
              </w:rPr>
            </w:pPr>
          </w:p>
        </w:tc>
        <w:tc>
          <w:tcPr>
            <w:tcW w:w="43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C8751A0">
            <w:pPr>
              <w:jc w:val="center"/>
              <w:rPr>
                <w:rFonts w:hint="eastAsia" w:ascii="宋体" w:hAnsi="宋体" w:eastAsia="宋体" w:cs="宋体"/>
                <w:i w:val="0"/>
                <w:iCs w:val="0"/>
                <w:color w:val="000000"/>
                <w:sz w:val="22"/>
                <w:szCs w:val="22"/>
                <w:u w:val="none"/>
              </w:rPr>
            </w:pPr>
          </w:p>
        </w:tc>
        <w:tc>
          <w:tcPr>
            <w:tcW w:w="5011" w:type="dxa"/>
            <w:tcBorders>
              <w:top w:val="single" w:color="auto" w:sz="4" w:space="0"/>
              <w:left w:val="single" w:color="auto" w:sz="4" w:space="0"/>
              <w:bottom w:val="single" w:color="auto" w:sz="4" w:space="0"/>
              <w:right w:val="single" w:color="auto" w:sz="4" w:space="0"/>
            </w:tcBorders>
            <w:shd w:val="clear" w:color="auto" w:fill="F1F1F1"/>
            <w:vAlign w:val="center"/>
          </w:tcPr>
          <w:p w14:paraId="7DB86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5567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3,556.43</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9D3E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3,301.41</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2B36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255.02</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9C9D31">
            <w:pPr>
              <w:jc w:val="right"/>
              <w:rPr>
                <w:rFonts w:hint="eastAsia" w:ascii="宋体" w:hAnsi="宋体" w:eastAsia="宋体" w:cs="宋体"/>
                <w:b/>
                <w:bCs/>
                <w:i w:val="0"/>
                <w:iCs w:val="0"/>
                <w:color w:val="000000"/>
                <w:sz w:val="22"/>
                <w:szCs w:val="22"/>
                <w:u w: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8184BF">
            <w:pPr>
              <w:jc w:val="right"/>
              <w:rPr>
                <w:rFonts w:hint="eastAsia" w:ascii="宋体" w:hAnsi="宋体" w:eastAsia="宋体" w:cs="宋体"/>
                <w:b/>
                <w:bCs/>
                <w:i w:val="0"/>
                <w:iCs w:val="0"/>
                <w:color w:val="000000"/>
                <w:sz w:val="22"/>
                <w:szCs w:val="22"/>
                <w:u w:val="none"/>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49DB6A">
            <w:pPr>
              <w:jc w:val="right"/>
              <w:rPr>
                <w:rFonts w:hint="eastAsia" w:ascii="宋体" w:hAnsi="宋体" w:eastAsia="宋体" w:cs="宋体"/>
                <w:b/>
                <w:bCs/>
                <w:i w:val="0"/>
                <w:iCs w:val="0"/>
                <w:color w:val="000000"/>
                <w:sz w:val="22"/>
                <w:szCs w:val="22"/>
                <w:u w:val="none"/>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E67F44">
            <w:pPr>
              <w:jc w:val="right"/>
              <w:rPr>
                <w:rFonts w:hint="eastAsia" w:ascii="宋体" w:hAnsi="宋体" w:eastAsia="宋体" w:cs="宋体"/>
                <w:b/>
                <w:bCs/>
                <w:i w:val="0"/>
                <w:iCs w:val="0"/>
                <w:color w:val="000000"/>
                <w:sz w:val="22"/>
                <w:szCs w:val="22"/>
                <w:u w:val="none"/>
              </w:rPr>
            </w:pPr>
          </w:p>
        </w:tc>
      </w:tr>
      <w:tr w14:paraId="5A52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132132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53549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一般公共服务支出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2D8BD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1447.59</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B20C6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1447.59</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4ADF8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DB3103">
            <w:pPr>
              <w:jc w:val="right"/>
              <w:rPr>
                <w:rFonts w:hint="eastAsia" w:ascii="宋体" w:hAnsi="宋体" w:eastAsia="宋体" w:cs="宋体"/>
                <w:b/>
                <w:bCs/>
                <w:i w:val="0"/>
                <w:iCs w:val="0"/>
                <w:color w:val="000000"/>
                <w:kern w:val="2"/>
                <w:sz w:val="22"/>
                <w:szCs w:val="22"/>
                <w:u w:val="none"/>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33C309">
            <w:pPr>
              <w:jc w:val="right"/>
              <w:rPr>
                <w:rFonts w:hint="eastAsia" w:ascii="宋体" w:hAnsi="宋体" w:eastAsia="宋体" w:cs="宋体"/>
                <w:b/>
                <w:bCs/>
                <w:i w:val="0"/>
                <w:iCs w:val="0"/>
                <w:color w:val="000000"/>
                <w:kern w:val="2"/>
                <w:sz w:val="22"/>
                <w:szCs w:val="22"/>
                <w:u w:val="none"/>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69E7D0">
            <w:pPr>
              <w:jc w:val="right"/>
              <w:rPr>
                <w:rFonts w:hint="eastAsia" w:ascii="宋体" w:hAnsi="宋体" w:eastAsia="宋体" w:cs="宋体"/>
                <w:b/>
                <w:bCs/>
                <w:i w:val="0"/>
                <w:iCs w:val="0"/>
                <w:color w:val="000000"/>
                <w:kern w:val="2"/>
                <w:sz w:val="22"/>
                <w:szCs w:val="22"/>
                <w:u w:val="none"/>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EBEA28">
            <w:pPr>
              <w:jc w:val="right"/>
              <w:rPr>
                <w:rFonts w:hint="eastAsia" w:ascii="宋体" w:hAnsi="宋体" w:eastAsia="宋体" w:cs="宋体"/>
                <w:b/>
                <w:bCs/>
                <w:i w:val="0"/>
                <w:iCs w:val="0"/>
                <w:color w:val="000000"/>
                <w:kern w:val="2"/>
                <w:sz w:val="22"/>
                <w:szCs w:val="22"/>
                <w:u w:val="none"/>
                <w:lang w:val="en-US" w:eastAsia="zh-CN" w:bidi="ar-SA"/>
              </w:rPr>
            </w:pPr>
          </w:p>
        </w:tc>
      </w:tr>
      <w:tr w14:paraId="6BC2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11E3DE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20101</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F1C8F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人大事务</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BE4AE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2FD68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A9C78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2F8E09">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1C327D">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102B7E">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649622">
            <w:pPr>
              <w:jc w:val="right"/>
              <w:rPr>
                <w:rFonts w:hint="eastAsia" w:ascii="宋体" w:hAnsi="宋体" w:eastAsia="宋体" w:cs="宋体"/>
                <w:i w:val="0"/>
                <w:iCs w:val="0"/>
                <w:color w:val="000000"/>
                <w:sz w:val="22"/>
                <w:szCs w:val="22"/>
                <w:u w:val="none"/>
              </w:rPr>
            </w:pPr>
          </w:p>
        </w:tc>
      </w:tr>
      <w:tr w14:paraId="2889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FEDB68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2010101</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3CE47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行政运行</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D6B1C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3.00</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78002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3.00</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BA204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72E0CF">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C8F3BB">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833835">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7C8B70">
            <w:pPr>
              <w:jc w:val="right"/>
              <w:rPr>
                <w:rFonts w:hint="eastAsia" w:ascii="宋体" w:hAnsi="宋体" w:eastAsia="宋体" w:cs="宋体"/>
                <w:i w:val="0"/>
                <w:iCs w:val="0"/>
                <w:color w:val="000000"/>
                <w:sz w:val="22"/>
                <w:szCs w:val="22"/>
                <w:u w:val="none"/>
              </w:rPr>
            </w:pPr>
          </w:p>
        </w:tc>
      </w:tr>
      <w:tr w14:paraId="0C6B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6CBC33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2010107</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B1418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人大代表履职能力提升</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E5215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028C3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AA277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D6408C">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36C98A">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E32649">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1853EB">
            <w:pPr>
              <w:jc w:val="right"/>
              <w:rPr>
                <w:rFonts w:hint="eastAsia" w:ascii="宋体" w:hAnsi="宋体" w:eastAsia="宋体" w:cs="宋体"/>
                <w:i w:val="0"/>
                <w:iCs w:val="0"/>
                <w:color w:val="000000"/>
                <w:sz w:val="22"/>
                <w:szCs w:val="22"/>
                <w:u w:val="none"/>
              </w:rPr>
            </w:pPr>
          </w:p>
        </w:tc>
      </w:tr>
      <w:tr w14:paraId="100C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1C45E9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20102</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E23AA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政协事务</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BA08C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3C727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69DAC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3A3B74">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8DEC56">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899526">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43E28A">
            <w:pPr>
              <w:jc w:val="right"/>
              <w:rPr>
                <w:rFonts w:hint="eastAsia" w:ascii="宋体" w:hAnsi="宋体" w:eastAsia="宋体" w:cs="宋体"/>
                <w:i w:val="0"/>
                <w:iCs w:val="0"/>
                <w:color w:val="000000"/>
                <w:sz w:val="22"/>
                <w:szCs w:val="22"/>
                <w:u w:val="none"/>
              </w:rPr>
            </w:pPr>
          </w:p>
        </w:tc>
      </w:tr>
      <w:tr w14:paraId="3DB6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7878F2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2010202</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42BB7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 xml:space="preserve">一般行政管理事务 </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41551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6871D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9486E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F0E25C">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4CD3F6">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33F8D6">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DFF293">
            <w:pPr>
              <w:jc w:val="right"/>
              <w:rPr>
                <w:rFonts w:hint="eastAsia" w:ascii="宋体" w:hAnsi="宋体" w:eastAsia="宋体" w:cs="宋体"/>
                <w:i w:val="0"/>
                <w:iCs w:val="0"/>
                <w:color w:val="000000"/>
                <w:sz w:val="22"/>
                <w:szCs w:val="22"/>
                <w:u w:val="none"/>
              </w:rPr>
            </w:pPr>
          </w:p>
        </w:tc>
      </w:tr>
      <w:tr w14:paraId="4CA8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F9E2AD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2010299</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03792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其他政协事务支出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49C04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1.00</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249F4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1.00</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28224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64B91A">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F5C362">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7626C2">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93441D">
            <w:pPr>
              <w:jc w:val="right"/>
              <w:rPr>
                <w:rFonts w:hint="eastAsia" w:ascii="宋体" w:hAnsi="宋体" w:eastAsia="宋体" w:cs="宋体"/>
                <w:i w:val="0"/>
                <w:iCs w:val="0"/>
                <w:color w:val="000000"/>
                <w:sz w:val="22"/>
                <w:szCs w:val="22"/>
                <w:u w:val="none"/>
              </w:rPr>
            </w:pPr>
          </w:p>
        </w:tc>
      </w:tr>
      <w:tr w14:paraId="5593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C855FE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20103</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D63E3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政府办公厅（室）及相关机构事务支出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BE57A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1425.79</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5F804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1425.79</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FF7EF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C3BEEE">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4A9FF3">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36D636">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B11BC0">
            <w:pPr>
              <w:jc w:val="right"/>
              <w:rPr>
                <w:rFonts w:hint="eastAsia" w:ascii="宋体" w:hAnsi="宋体" w:eastAsia="宋体" w:cs="宋体"/>
                <w:i w:val="0"/>
                <w:iCs w:val="0"/>
                <w:color w:val="000000"/>
                <w:sz w:val="22"/>
                <w:szCs w:val="22"/>
                <w:u w:val="none"/>
              </w:rPr>
            </w:pPr>
          </w:p>
        </w:tc>
      </w:tr>
      <w:tr w14:paraId="19B9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BA9D72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2010301</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53FEE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行政运行</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633BF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1,352.60</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807C6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1,352.60</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DA821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64F604">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2F96AF">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A2B43F">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5D8FC4">
            <w:pPr>
              <w:jc w:val="right"/>
              <w:rPr>
                <w:rFonts w:hint="eastAsia" w:ascii="宋体" w:hAnsi="宋体" w:eastAsia="宋体" w:cs="宋体"/>
                <w:i w:val="0"/>
                <w:iCs w:val="0"/>
                <w:color w:val="000000"/>
                <w:sz w:val="22"/>
                <w:szCs w:val="22"/>
                <w:u w:val="none"/>
              </w:rPr>
            </w:pPr>
          </w:p>
        </w:tc>
      </w:tr>
      <w:tr w14:paraId="30E2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B3D7AD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2010303</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FC535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机关服务</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7C8EF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0.16</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893C8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0.16</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F5951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FC8A5F">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33B642">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CD184E">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4645BA">
            <w:pPr>
              <w:jc w:val="right"/>
              <w:rPr>
                <w:rFonts w:hint="eastAsia" w:ascii="宋体" w:hAnsi="宋体" w:eastAsia="宋体" w:cs="宋体"/>
                <w:i w:val="0"/>
                <w:iCs w:val="0"/>
                <w:color w:val="000000"/>
                <w:sz w:val="22"/>
                <w:szCs w:val="22"/>
                <w:u w:val="none"/>
              </w:rPr>
            </w:pPr>
          </w:p>
        </w:tc>
      </w:tr>
      <w:tr w14:paraId="2C6B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7124F2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2010399</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34535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其他政府办公厅（室）及相关机构事务支出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47395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73.03</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612A0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73.03</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DE3BB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4789BA">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BC675F">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1F91B6">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AB4652">
            <w:pPr>
              <w:jc w:val="right"/>
              <w:rPr>
                <w:rFonts w:hint="eastAsia" w:ascii="宋体" w:hAnsi="宋体" w:eastAsia="宋体" w:cs="宋体"/>
                <w:i w:val="0"/>
                <w:iCs w:val="0"/>
                <w:color w:val="000000"/>
                <w:sz w:val="22"/>
                <w:szCs w:val="22"/>
                <w:u w:val="none"/>
              </w:rPr>
            </w:pPr>
          </w:p>
        </w:tc>
      </w:tr>
      <w:tr w14:paraId="6B17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30A653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20106</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55B37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财政事务</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1E8CF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98B09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D748C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B1EB88">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62E7F9">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F3C0E9">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4A523E">
            <w:pPr>
              <w:jc w:val="right"/>
              <w:rPr>
                <w:rFonts w:hint="eastAsia" w:ascii="宋体" w:hAnsi="宋体" w:eastAsia="宋体" w:cs="宋体"/>
                <w:i w:val="0"/>
                <w:iCs w:val="0"/>
                <w:color w:val="000000"/>
                <w:sz w:val="22"/>
                <w:szCs w:val="22"/>
                <w:u w:val="none"/>
              </w:rPr>
            </w:pPr>
          </w:p>
        </w:tc>
      </w:tr>
      <w:tr w14:paraId="63BA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1B9819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2010699</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5CC3F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其他财政事务支出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47726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74C7D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2.00</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8CF03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5DC102">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A977D2">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1F4EA7">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E0F694">
            <w:pPr>
              <w:jc w:val="right"/>
              <w:rPr>
                <w:rFonts w:hint="eastAsia" w:ascii="宋体" w:hAnsi="宋体" w:eastAsia="宋体" w:cs="宋体"/>
                <w:i w:val="0"/>
                <w:iCs w:val="0"/>
                <w:color w:val="000000"/>
                <w:sz w:val="22"/>
                <w:szCs w:val="22"/>
                <w:u w:val="none"/>
              </w:rPr>
            </w:pPr>
          </w:p>
        </w:tc>
      </w:tr>
      <w:tr w14:paraId="14E5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4FDA85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20131</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8B277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党委办公厅（室）及相关机构事务</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980E4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0777F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F2062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B675F0">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29A76D">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B3FBEE">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CC1F62">
            <w:pPr>
              <w:jc w:val="right"/>
              <w:rPr>
                <w:rFonts w:hint="eastAsia" w:ascii="宋体" w:hAnsi="宋体" w:eastAsia="宋体" w:cs="宋体"/>
                <w:i w:val="0"/>
                <w:iCs w:val="0"/>
                <w:color w:val="000000"/>
                <w:sz w:val="22"/>
                <w:szCs w:val="22"/>
                <w:u w:val="none"/>
              </w:rPr>
            </w:pPr>
          </w:p>
        </w:tc>
      </w:tr>
      <w:tr w14:paraId="3897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0A1058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2013101</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FCAF7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行政运行</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22778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1.80</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CE881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1.80</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96185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BFA9EB">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59E48">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3F4F37">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58FF7B">
            <w:pPr>
              <w:jc w:val="right"/>
              <w:rPr>
                <w:rFonts w:hint="eastAsia" w:ascii="宋体" w:hAnsi="宋体" w:eastAsia="宋体" w:cs="宋体"/>
                <w:i w:val="0"/>
                <w:iCs w:val="0"/>
                <w:color w:val="000000"/>
                <w:sz w:val="22"/>
                <w:szCs w:val="22"/>
                <w:u w:val="none"/>
              </w:rPr>
            </w:pPr>
          </w:p>
        </w:tc>
      </w:tr>
      <w:tr w14:paraId="6FCE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9AD812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20140</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2A65F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信访事务</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FEA8F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72D35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5AF33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6D056A">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62BFC8">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12C3EE">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74E1AD">
            <w:pPr>
              <w:jc w:val="right"/>
              <w:rPr>
                <w:rFonts w:hint="eastAsia" w:ascii="宋体" w:hAnsi="宋体" w:eastAsia="宋体" w:cs="宋体"/>
                <w:i w:val="0"/>
                <w:iCs w:val="0"/>
                <w:color w:val="000000"/>
                <w:sz w:val="22"/>
                <w:szCs w:val="22"/>
                <w:u w:val="none"/>
              </w:rPr>
            </w:pPr>
          </w:p>
        </w:tc>
      </w:tr>
      <w:tr w14:paraId="406D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C767C8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2014099</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56C09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其他信访事务支出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7EC4C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4.00</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9AD44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4.00</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90E66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542DFE">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C62DB2">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91CC35">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3BB7DF">
            <w:pPr>
              <w:jc w:val="right"/>
              <w:rPr>
                <w:rFonts w:hint="eastAsia" w:ascii="宋体" w:hAnsi="宋体" w:eastAsia="宋体" w:cs="宋体"/>
                <w:i w:val="0"/>
                <w:iCs w:val="0"/>
                <w:color w:val="000000"/>
                <w:sz w:val="22"/>
                <w:szCs w:val="22"/>
                <w:u w:val="none"/>
              </w:rPr>
            </w:pPr>
          </w:p>
        </w:tc>
      </w:tr>
      <w:tr w14:paraId="3556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F9BDE1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20199</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33B4B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其他一般公共服务</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1EDC0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6</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555CB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6</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31963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85E654">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39917B">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637E87">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662DAB">
            <w:pPr>
              <w:jc w:val="right"/>
              <w:rPr>
                <w:rFonts w:hint="eastAsia" w:ascii="宋体" w:hAnsi="宋体" w:eastAsia="宋体" w:cs="宋体"/>
                <w:i w:val="0"/>
                <w:iCs w:val="0"/>
                <w:color w:val="000000"/>
                <w:sz w:val="22"/>
                <w:szCs w:val="22"/>
                <w:u w:val="none"/>
              </w:rPr>
            </w:pPr>
          </w:p>
        </w:tc>
      </w:tr>
      <w:tr w14:paraId="642B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C62414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2019999</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0AB34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其他一般公共服务支出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8D0C8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6.00</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BEADB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6.00</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85F13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874D39">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FC0FCB">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FC2269">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21BD09">
            <w:pPr>
              <w:jc w:val="right"/>
              <w:rPr>
                <w:rFonts w:hint="eastAsia" w:ascii="宋体" w:hAnsi="宋体" w:eastAsia="宋体" w:cs="宋体"/>
                <w:i w:val="0"/>
                <w:iCs w:val="0"/>
                <w:color w:val="000000"/>
                <w:sz w:val="22"/>
                <w:szCs w:val="22"/>
                <w:u w:val="none"/>
              </w:rPr>
            </w:pPr>
          </w:p>
        </w:tc>
      </w:tr>
      <w:tr w14:paraId="49A2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6B6CE2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204</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00CD5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公共安全支出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E117E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18312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054E5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8736EE">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D63928">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61FF11">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192109">
            <w:pPr>
              <w:jc w:val="right"/>
              <w:rPr>
                <w:rFonts w:hint="eastAsia" w:ascii="宋体" w:hAnsi="宋体" w:eastAsia="宋体" w:cs="宋体"/>
                <w:i w:val="0"/>
                <w:iCs w:val="0"/>
                <w:color w:val="000000"/>
                <w:sz w:val="22"/>
                <w:szCs w:val="22"/>
                <w:u w:val="none"/>
              </w:rPr>
            </w:pPr>
          </w:p>
        </w:tc>
      </w:tr>
      <w:tr w14:paraId="5CBF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3FE9B1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20408</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0C28E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强制隔离戒毒</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9478F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D132A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B0515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3D342F">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037095">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26F544">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719308">
            <w:pPr>
              <w:jc w:val="right"/>
              <w:rPr>
                <w:rFonts w:hint="eastAsia" w:ascii="宋体" w:hAnsi="宋体" w:eastAsia="宋体" w:cs="宋体"/>
                <w:i w:val="0"/>
                <w:iCs w:val="0"/>
                <w:color w:val="000000"/>
                <w:sz w:val="22"/>
                <w:szCs w:val="22"/>
                <w:u w:val="none"/>
              </w:rPr>
            </w:pPr>
          </w:p>
        </w:tc>
      </w:tr>
      <w:tr w14:paraId="527A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5283A0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2040899</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70F6D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其他强制隔离戒毒支出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65EB8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5.60</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3758F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5.60</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2BE99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E1DC33">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F03BFB">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17F831">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F27117">
            <w:pPr>
              <w:jc w:val="right"/>
              <w:rPr>
                <w:rFonts w:hint="eastAsia" w:ascii="宋体" w:hAnsi="宋体" w:eastAsia="宋体" w:cs="宋体"/>
                <w:i w:val="0"/>
                <w:iCs w:val="0"/>
                <w:color w:val="000000"/>
                <w:sz w:val="22"/>
                <w:szCs w:val="22"/>
                <w:u w:val="none"/>
              </w:rPr>
            </w:pPr>
          </w:p>
        </w:tc>
      </w:tr>
      <w:tr w14:paraId="0AD3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7E32B9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205</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FA578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教育事务</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56DAF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13.39</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D5B45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13.39</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C41C0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BB71E3">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FAC272">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B609BA">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C69759">
            <w:pPr>
              <w:jc w:val="right"/>
              <w:rPr>
                <w:rFonts w:hint="eastAsia" w:ascii="宋体" w:hAnsi="宋体" w:eastAsia="宋体" w:cs="宋体"/>
                <w:i w:val="0"/>
                <w:iCs w:val="0"/>
                <w:color w:val="000000"/>
                <w:sz w:val="22"/>
                <w:szCs w:val="22"/>
                <w:u w:val="none"/>
              </w:rPr>
            </w:pPr>
          </w:p>
        </w:tc>
      </w:tr>
      <w:tr w14:paraId="1397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18F171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20502</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F355C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普通教育</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14FEC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13.39</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A034B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13.39</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9471F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CB3898">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2EE091">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105889">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4A25D3">
            <w:pPr>
              <w:jc w:val="right"/>
              <w:rPr>
                <w:rFonts w:hint="eastAsia" w:ascii="宋体" w:hAnsi="宋体" w:eastAsia="宋体" w:cs="宋体"/>
                <w:i w:val="0"/>
                <w:iCs w:val="0"/>
                <w:color w:val="000000"/>
                <w:sz w:val="22"/>
                <w:szCs w:val="22"/>
                <w:u w:val="none"/>
              </w:rPr>
            </w:pPr>
          </w:p>
        </w:tc>
      </w:tr>
      <w:tr w14:paraId="63D5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79EDD9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2050299</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F0F87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其他普通教育支出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E8DF6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13.39</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FAB7D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13.39</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3BE652">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2A1928">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0B7CED">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9E97C2">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21AE74">
            <w:pPr>
              <w:jc w:val="right"/>
              <w:rPr>
                <w:rFonts w:hint="eastAsia" w:ascii="宋体" w:hAnsi="宋体" w:eastAsia="宋体" w:cs="宋体"/>
                <w:i w:val="0"/>
                <w:iCs w:val="0"/>
                <w:color w:val="000000"/>
                <w:sz w:val="22"/>
                <w:szCs w:val="22"/>
                <w:u w:val="none"/>
              </w:rPr>
            </w:pPr>
          </w:p>
        </w:tc>
      </w:tr>
      <w:tr w14:paraId="4816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52B8C1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AAE6B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社会保障和就业支出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2BF62E">
            <w:pPr>
              <w:jc w:val="center"/>
              <w:rPr>
                <w:rFonts w:hint="eastAsia" w:ascii="宋体" w:hAnsi="宋体" w:eastAsia="宋体" w:cs="宋体"/>
                <w:b w:val="0"/>
                <w:bCs w:val="0"/>
                <w:color w:val="000000"/>
                <w:kern w:val="2"/>
                <w:sz w:val="20"/>
                <w:szCs w:val="20"/>
                <w:lang w:val="en-US" w:eastAsia="zh-CN" w:bidi="ar-SA"/>
              </w:rPr>
            </w:pP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B1CBD7">
            <w:pPr>
              <w:jc w:val="center"/>
              <w:rPr>
                <w:rFonts w:hint="eastAsia" w:ascii="宋体" w:hAnsi="宋体" w:eastAsia="宋体" w:cs="宋体"/>
                <w:b w:val="0"/>
                <w:bCs w:val="0"/>
                <w:color w:val="000000"/>
                <w:kern w:val="2"/>
                <w:sz w:val="20"/>
                <w:szCs w:val="20"/>
                <w:lang w:val="en-US" w:eastAsia="zh-CN" w:bidi="ar-SA"/>
              </w:rPr>
            </w:pP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D37740">
            <w:pPr>
              <w:jc w:val="center"/>
              <w:rPr>
                <w:rFonts w:hint="eastAsia" w:ascii="宋体" w:hAnsi="宋体" w:eastAsia="宋体" w:cs="宋体"/>
                <w:b w:val="0"/>
                <w:bCs w:val="0"/>
                <w:color w:val="000000"/>
                <w:kern w:val="2"/>
                <w:sz w:val="20"/>
                <w:szCs w:val="20"/>
                <w:lang w:val="en-US" w:eastAsia="zh-CN" w:bidi="ar-SA"/>
              </w:rPr>
            </w:pP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B4C22A">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12E91B">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E94A14">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C062CB">
            <w:pPr>
              <w:jc w:val="right"/>
              <w:rPr>
                <w:rFonts w:hint="eastAsia" w:ascii="宋体" w:hAnsi="宋体" w:eastAsia="宋体" w:cs="宋体"/>
                <w:i w:val="0"/>
                <w:iCs w:val="0"/>
                <w:color w:val="000000"/>
                <w:sz w:val="22"/>
                <w:szCs w:val="22"/>
                <w:u w:val="none"/>
              </w:rPr>
            </w:pPr>
          </w:p>
        </w:tc>
      </w:tr>
      <w:tr w14:paraId="7E8D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E97198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20801</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E9E017">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人力资源和社会保障管理事务支出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557B7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4.74</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BAFE9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4.74</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6F11CD">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4E9E9B">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47A1C8">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F055F6">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C5D208">
            <w:pPr>
              <w:jc w:val="right"/>
              <w:rPr>
                <w:rFonts w:hint="eastAsia" w:ascii="宋体" w:hAnsi="宋体" w:eastAsia="宋体" w:cs="宋体"/>
                <w:i w:val="0"/>
                <w:iCs w:val="0"/>
                <w:color w:val="000000"/>
                <w:sz w:val="22"/>
                <w:szCs w:val="22"/>
                <w:u w:val="none"/>
              </w:rPr>
            </w:pPr>
          </w:p>
        </w:tc>
      </w:tr>
      <w:tr w14:paraId="1917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D061EC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2080199</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5A3163">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其他人力资源和社会保障管理事务支出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F4A22C">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4.74</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B0CC2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4.74</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618B2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4425F5">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DF2C48">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39A5CA">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C5BF76">
            <w:pPr>
              <w:jc w:val="right"/>
              <w:rPr>
                <w:rFonts w:hint="eastAsia" w:ascii="宋体" w:hAnsi="宋体" w:eastAsia="宋体" w:cs="宋体"/>
                <w:i w:val="0"/>
                <w:iCs w:val="0"/>
                <w:color w:val="000000"/>
                <w:sz w:val="22"/>
                <w:szCs w:val="22"/>
                <w:u w:val="none"/>
              </w:rPr>
            </w:pPr>
          </w:p>
        </w:tc>
      </w:tr>
      <w:tr w14:paraId="19E0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E9CFA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20805</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85AD7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行政事业单位养老支出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DB8D1F">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168.08</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5564E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168.08</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CAD8C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4F0FC5">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565438">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38076B">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FFCA7F">
            <w:pPr>
              <w:jc w:val="right"/>
              <w:rPr>
                <w:rFonts w:hint="eastAsia" w:ascii="宋体" w:hAnsi="宋体" w:eastAsia="宋体" w:cs="宋体"/>
                <w:i w:val="0"/>
                <w:iCs w:val="0"/>
                <w:color w:val="000000"/>
                <w:sz w:val="22"/>
                <w:szCs w:val="22"/>
                <w:u w:val="none"/>
              </w:rPr>
            </w:pPr>
          </w:p>
        </w:tc>
      </w:tr>
      <w:tr w14:paraId="7440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28BD94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2080501</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2B34D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行政单位离退休</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7F23A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38.11</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7E948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38.11</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3C6CB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5FBE97">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DAAE90">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59FF78">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EB842A">
            <w:pPr>
              <w:jc w:val="right"/>
              <w:rPr>
                <w:rFonts w:hint="eastAsia" w:ascii="宋体" w:hAnsi="宋体" w:eastAsia="宋体" w:cs="宋体"/>
                <w:i w:val="0"/>
                <w:iCs w:val="0"/>
                <w:color w:val="000000"/>
                <w:sz w:val="22"/>
                <w:szCs w:val="22"/>
                <w:u w:val="none"/>
              </w:rPr>
            </w:pPr>
          </w:p>
        </w:tc>
      </w:tr>
      <w:tr w14:paraId="2DBA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C277F6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2080505</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DDB8F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机关事业单位基本养老保险缴费支出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4F8C29">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129.97</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A1029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129.97</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47BAD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72322D">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CF7AEE">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A8AE17">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7CBA4C">
            <w:pPr>
              <w:jc w:val="right"/>
              <w:rPr>
                <w:rFonts w:hint="eastAsia" w:ascii="宋体" w:hAnsi="宋体" w:eastAsia="宋体" w:cs="宋体"/>
                <w:i w:val="0"/>
                <w:iCs w:val="0"/>
                <w:color w:val="000000"/>
                <w:sz w:val="22"/>
                <w:szCs w:val="22"/>
                <w:u w:val="none"/>
              </w:rPr>
            </w:pPr>
          </w:p>
        </w:tc>
      </w:tr>
      <w:tr w14:paraId="3F08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8B076D1">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20807</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0EBEE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就业补助</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14A3CB">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134.95</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2FF78E">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134.95</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B9A9C5">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7B0523">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B81821">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1F70E5">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BF2FC1">
            <w:pPr>
              <w:jc w:val="right"/>
              <w:rPr>
                <w:rFonts w:hint="eastAsia" w:ascii="宋体" w:hAnsi="宋体" w:eastAsia="宋体" w:cs="宋体"/>
                <w:i w:val="0"/>
                <w:iCs w:val="0"/>
                <w:color w:val="000000"/>
                <w:sz w:val="22"/>
                <w:szCs w:val="22"/>
                <w:u w:val="none"/>
              </w:rPr>
            </w:pPr>
          </w:p>
        </w:tc>
      </w:tr>
      <w:tr w14:paraId="5F75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AE925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2080799</w:t>
            </w:r>
          </w:p>
        </w:tc>
        <w:tc>
          <w:tcPr>
            <w:tcW w:w="50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3F2F48">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其他就业补助支出</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1F4216">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134.95</w:t>
            </w:r>
          </w:p>
        </w:tc>
        <w:tc>
          <w:tcPr>
            <w:tcW w:w="1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21306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134.95</w:t>
            </w:r>
          </w:p>
        </w:tc>
        <w:tc>
          <w:tcPr>
            <w:tcW w:w="115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6C5884">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9A0959">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0D93C2">
            <w:pPr>
              <w:jc w:val="right"/>
              <w:rPr>
                <w:rFonts w:hint="eastAsia" w:ascii="宋体" w:hAnsi="宋体" w:eastAsia="宋体" w:cs="宋体"/>
                <w:b w:val="0"/>
                <w:bCs w:val="0"/>
                <w:color w:val="000000"/>
                <w:kern w:val="2"/>
                <w:sz w:val="20"/>
                <w:szCs w:val="20"/>
                <w:lang w:val="en-US" w:eastAsia="zh-CN" w:bidi="ar-SA"/>
              </w:rPr>
            </w:pPr>
          </w:p>
        </w:tc>
        <w:tc>
          <w:tcPr>
            <w:tcW w:w="10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C8CEEB">
            <w:pPr>
              <w:jc w:val="right"/>
              <w:rPr>
                <w:rFonts w:hint="eastAsia" w:ascii="宋体" w:hAnsi="宋体" w:eastAsia="宋体" w:cs="宋体"/>
                <w:b w:val="0"/>
                <w:bCs w:val="0"/>
                <w:color w:val="000000"/>
                <w:kern w:val="2"/>
                <w:sz w:val="20"/>
                <w:szCs w:val="20"/>
                <w:lang w:val="en-US" w:eastAsia="zh-CN" w:bidi="ar-SA"/>
              </w:rPr>
            </w:pPr>
          </w:p>
        </w:tc>
        <w:tc>
          <w:tcPr>
            <w:tcW w:w="9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91C2AD">
            <w:pPr>
              <w:jc w:val="right"/>
              <w:rPr>
                <w:rFonts w:hint="eastAsia" w:ascii="宋体" w:hAnsi="宋体" w:eastAsia="宋体" w:cs="宋体"/>
                <w:i w:val="0"/>
                <w:iCs w:val="0"/>
                <w:color w:val="000000"/>
                <w:sz w:val="22"/>
                <w:szCs w:val="22"/>
                <w:u w:val="none"/>
              </w:rPr>
            </w:pPr>
          </w:p>
        </w:tc>
      </w:tr>
      <w:tr w14:paraId="652A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5E7EF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20808</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79530DE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抚恤</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0D000F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57.98</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E36370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57.98</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26A9DC4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002D1C0">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C068452">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28667DA0">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796A5647">
            <w:pPr>
              <w:jc w:val="center"/>
              <w:rPr>
                <w:rFonts w:hint="eastAsia" w:ascii="宋体" w:hAnsi="宋体" w:eastAsia="宋体" w:cs="宋体"/>
                <w:b w:val="0"/>
                <w:bCs w:val="0"/>
                <w:color w:val="000000"/>
                <w:sz w:val="20"/>
                <w:szCs w:val="20"/>
                <w:lang w:val="en-US" w:eastAsia="zh-CN"/>
              </w:rPr>
            </w:pPr>
          </w:p>
        </w:tc>
      </w:tr>
      <w:tr w14:paraId="3972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DE9FA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2080801</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77FD84C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死亡抚恤</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9CCD83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57.98</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505D7A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57.98</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3E8F7FC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BDD3A19">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283ABA6">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5257713">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0516F8A5">
            <w:pPr>
              <w:jc w:val="center"/>
              <w:rPr>
                <w:rFonts w:hint="eastAsia" w:ascii="宋体" w:hAnsi="宋体" w:eastAsia="宋体" w:cs="宋体"/>
                <w:b w:val="0"/>
                <w:bCs w:val="0"/>
                <w:color w:val="000000"/>
                <w:sz w:val="20"/>
                <w:szCs w:val="20"/>
                <w:lang w:val="en-US" w:eastAsia="zh-CN"/>
              </w:rPr>
            </w:pPr>
          </w:p>
        </w:tc>
      </w:tr>
      <w:tr w14:paraId="51DB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6BC4E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20828</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3BDFCBE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退役军人事务管理事务</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E7129D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4.64</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01793A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4.64</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255FE5E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E34A209">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8EC9608">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95CC59D">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4258D29">
            <w:pPr>
              <w:jc w:val="center"/>
              <w:rPr>
                <w:rFonts w:hint="eastAsia" w:ascii="宋体" w:hAnsi="宋体" w:eastAsia="宋体" w:cs="宋体"/>
                <w:b w:val="0"/>
                <w:bCs w:val="0"/>
                <w:color w:val="000000"/>
                <w:sz w:val="20"/>
                <w:szCs w:val="20"/>
                <w:lang w:val="en-US" w:eastAsia="zh-CN"/>
              </w:rPr>
            </w:pPr>
          </w:p>
        </w:tc>
      </w:tr>
      <w:tr w14:paraId="51FE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52609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2082899</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5D199B2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其他退役军人事务管理支出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2CB34A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4.64</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E12AA8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4.64</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31ABAC9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84C631D">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2FA3BA2">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2CB2B57B">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09C8A955">
            <w:pPr>
              <w:jc w:val="center"/>
              <w:rPr>
                <w:rFonts w:hint="eastAsia" w:ascii="宋体" w:hAnsi="宋体" w:eastAsia="宋体" w:cs="宋体"/>
                <w:b w:val="0"/>
                <w:bCs w:val="0"/>
                <w:color w:val="000000"/>
                <w:sz w:val="20"/>
                <w:szCs w:val="20"/>
                <w:lang w:val="en-US" w:eastAsia="zh-CN"/>
              </w:rPr>
            </w:pPr>
          </w:p>
        </w:tc>
      </w:tr>
      <w:tr w14:paraId="4B1E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7662A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20899</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5EDEB48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其他社会保障和就业支出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DA2FA8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B08C35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5.00</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77E0EFD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421EB14">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22E0E04">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29F3DDE">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A2F1C4E">
            <w:pPr>
              <w:jc w:val="center"/>
              <w:rPr>
                <w:rFonts w:hint="eastAsia" w:ascii="宋体" w:hAnsi="宋体" w:eastAsia="宋体" w:cs="宋体"/>
                <w:b w:val="0"/>
                <w:bCs w:val="0"/>
                <w:color w:val="000000"/>
                <w:sz w:val="20"/>
                <w:szCs w:val="20"/>
                <w:lang w:val="en-US" w:eastAsia="zh-CN"/>
              </w:rPr>
            </w:pPr>
          </w:p>
        </w:tc>
      </w:tr>
      <w:tr w14:paraId="52F9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FB50A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2089999</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3234479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其他社会保障和就业支出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A34858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3164F2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5.00</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0812C45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8AC471D">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4ADE73C">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1A21415">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57768122">
            <w:pPr>
              <w:jc w:val="center"/>
              <w:rPr>
                <w:rFonts w:hint="eastAsia" w:ascii="宋体" w:hAnsi="宋体" w:eastAsia="宋体" w:cs="宋体"/>
                <w:b w:val="0"/>
                <w:bCs w:val="0"/>
                <w:color w:val="000000"/>
                <w:sz w:val="20"/>
                <w:szCs w:val="20"/>
                <w:lang w:val="en-US" w:eastAsia="zh-CN"/>
              </w:rPr>
            </w:pPr>
          </w:p>
        </w:tc>
      </w:tr>
      <w:tr w14:paraId="7CC6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A8E14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210</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24ECC83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卫生健康</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7D0F83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53.17</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AC2F2D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53.17</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4C0852D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2567573">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981E3E9">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DCEE459">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4906CEC0">
            <w:pPr>
              <w:jc w:val="center"/>
              <w:rPr>
                <w:rFonts w:hint="eastAsia" w:ascii="宋体" w:hAnsi="宋体" w:eastAsia="宋体" w:cs="宋体"/>
                <w:b w:val="0"/>
                <w:bCs w:val="0"/>
                <w:color w:val="000000"/>
                <w:sz w:val="20"/>
                <w:szCs w:val="20"/>
                <w:lang w:val="en-US" w:eastAsia="zh-CN"/>
              </w:rPr>
            </w:pPr>
          </w:p>
        </w:tc>
      </w:tr>
      <w:tr w14:paraId="78FA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95DE6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21011</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1EB13DB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行政事业单位医疗</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1AF04A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53.17</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7C7932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53.17</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0775377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175B9EC">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4FE3BA1">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0D23954">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F3C59F4">
            <w:pPr>
              <w:jc w:val="center"/>
              <w:rPr>
                <w:rFonts w:hint="eastAsia" w:ascii="宋体" w:hAnsi="宋体" w:eastAsia="宋体" w:cs="宋体"/>
                <w:b w:val="0"/>
                <w:bCs w:val="0"/>
                <w:color w:val="000000"/>
                <w:sz w:val="20"/>
                <w:szCs w:val="20"/>
                <w:lang w:val="en-US" w:eastAsia="zh-CN"/>
              </w:rPr>
            </w:pPr>
          </w:p>
        </w:tc>
      </w:tr>
      <w:tr w14:paraId="23CC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05728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2101101</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3F7A440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行政单位医疗</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01931D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53.17</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E7557D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53.17</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191BC34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9DB768B">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89ED421">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61991C7">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0D358C09">
            <w:pPr>
              <w:jc w:val="center"/>
              <w:rPr>
                <w:rFonts w:hint="eastAsia" w:ascii="宋体" w:hAnsi="宋体" w:eastAsia="宋体" w:cs="宋体"/>
                <w:b w:val="0"/>
                <w:bCs w:val="0"/>
                <w:color w:val="000000"/>
                <w:sz w:val="20"/>
                <w:szCs w:val="20"/>
                <w:lang w:val="en-US" w:eastAsia="zh-CN"/>
              </w:rPr>
            </w:pPr>
          </w:p>
        </w:tc>
      </w:tr>
      <w:tr w14:paraId="0534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4C1E3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14EFCDB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城乡社区支出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7D653C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270.13</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68AD55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270.13</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55139FA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20AC047">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EA2D498">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4934D7A">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5D17F5DD">
            <w:pPr>
              <w:jc w:val="center"/>
              <w:rPr>
                <w:rFonts w:hint="eastAsia" w:ascii="宋体" w:hAnsi="宋体" w:eastAsia="宋体" w:cs="宋体"/>
                <w:b w:val="0"/>
                <w:bCs w:val="0"/>
                <w:color w:val="000000"/>
                <w:sz w:val="20"/>
                <w:szCs w:val="20"/>
                <w:lang w:val="en-US" w:eastAsia="zh-CN"/>
              </w:rPr>
            </w:pPr>
          </w:p>
        </w:tc>
      </w:tr>
      <w:tr w14:paraId="6804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976CE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21201</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13BA349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城乡社区管理事务</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9645B4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262.44</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A5C217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262.44</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43665FC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C360479">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AF32CF3">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D135E14">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23FE8CEE">
            <w:pPr>
              <w:jc w:val="center"/>
              <w:rPr>
                <w:rFonts w:hint="eastAsia" w:ascii="宋体" w:hAnsi="宋体" w:eastAsia="宋体" w:cs="宋体"/>
                <w:b w:val="0"/>
                <w:bCs w:val="0"/>
                <w:color w:val="000000"/>
                <w:sz w:val="20"/>
                <w:szCs w:val="20"/>
                <w:lang w:val="en-US" w:eastAsia="zh-CN"/>
              </w:rPr>
            </w:pPr>
          </w:p>
        </w:tc>
      </w:tr>
      <w:tr w14:paraId="58BD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F20C3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2120101</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3F48D83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行政运行</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2247A6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38C439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10.00</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74D7329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4FFA01D">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75236F6">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9E5E9AC">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72F5908A">
            <w:pPr>
              <w:jc w:val="center"/>
              <w:rPr>
                <w:rFonts w:hint="eastAsia" w:ascii="宋体" w:hAnsi="宋体" w:eastAsia="宋体" w:cs="宋体"/>
                <w:b w:val="0"/>
                <w:bCs w:val="0"/>
                <w:color w:val="000000"/>
                <w:sz w:val="20"/>
                <w:szCs w:val="20"/>
                <w:lang w:val="en-US" w:eastAsia="zh-CN"/>
              </w:rPr>
            </w:pPr>
          </w:p>
        </w:tc>
      </w:tr>
      <w:tr w14:paraId="4F64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7CB94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2120199</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5B54A92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其他城乡社区管理事务支出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56B326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252.44</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74D22E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252.44</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0F8562D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6F9795F">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B846FFC">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F38404D">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1F624860">
            <w:pPr>
              <w:jc w:val="center"/>
              <w:rPr>
                <w:rFonts w:hint="eastAsia" w:ascii="宋体" w:hAnsi="宋体" w:eastAsia="宋体" w:cs="宋体"/>
                <w:b w:val="0"/>
                <w:bCs w:val="0"/>
                <w:color w:val="000000"/>
                <w:sz w:val="20"/>
                <w:szCs w:val="20"/>
                <w:lang w:val="en-US" w:eastAsia="zh-CN"/>
              </w:rPr>
            </w:pPr>
          </w:p>
        </w:tc>
      </w:tr>
      <w:tr w14:paraId="18F5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9EAD0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21203</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39CB879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城乡社区公共设施</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9F4B28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E3DFEF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5.69</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44A6085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67A0265">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28D2200">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6D19FB2">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0302D574">
            <w:pPr>
              <w:jc w:val="center"/>
              <w:rPr>
                <w:rFonts w:hint="eastAsia" w:ascii="宋体" w:hAnsi="宋体" w:eastAsia="宋体" w:cs="宋体"/>
                <w:b w:val="0"/>
                <w:bCs w:val="0"/>
                <w:color w:val="000000"/>
                <w:sz w:val="20"/>
                <w:szCs w:val="20"/>
                <w:lang w:val="en-US" w:eastAsia="zh-CN"/>
              </w:rPr>
            </w:pPr>
          </w:p>
        </w:tc>
      </w:tr>
      <w:tr w14:paraId="1FCC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51512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2120303</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0D3F41B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小城镇基础设施建设</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346436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D3FD80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5.69</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7B8EA3E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0F5860">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B29BE67">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7C54FD9">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75E6CE19">
            <w:pPr>
              <w:jc w:val="center"/>
              <w:rPr>
                <w:rFonts w:hint="eastAsia" w:ascii="宋体" w:hAnsi="宋体" w:eastAsia="宋体" w:cs="宋体"/>
                <w:b w:val="0"/>
                <w:bCs w:val="0"/>
                <w:color w:val="000000"/>
                <w:sz w:val="20"/>
                <w:szCs w:val="20"/>
                <w:lang w:val="en-US" w:eastAsia="zh-CN"/>
              </w:rPr>
            </w:pPr>
          </w:p>
        </w:tc>
      </w:tr>
      <w:tr w14:paraId="07AB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D5FAA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21208</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59333E1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国有土地使用权出让收入及其对应债务收入安排的支出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F89644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46BD74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57B6648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F85F088">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D6E925A">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BF61F58">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180C3BD7">
            <w:pPr>
              <w:jc w:val="center"/>
              <w:rPr>
                <w:rFonts w:hint="eastAsia" w:ascii="宋体" w:hAnsi="宋体" w:eastAsia="宋体" w:cs="宋体"/>
                <w:b w:val="0"/>
                <w:bCs w:val="0"/>
                <w:color w:val="000000"/>
                <w:sz w:val="20"/>
                <w:szCs w:val="20"/>
                <w:lang w:val="en-US" w:eastAsia="zh-CN"/>
              </w:rPr>
            </w:pPr>
          </w:p>
        </w:tc>
      </w:tr>
      <w:tr w14:paraId="03B0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895CF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2120804</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2146EF7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农村基础设施建设支出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707D51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10E824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4E10E1A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6F95002">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10EEEBE">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28641D0">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106A37A2">
            <w:pPr>
              <w:jc w:val="center"/>
              <w:rPr>
                <w:rFonts w:hint="eastAsia" w:ascii="宋体" w:hAnsi="宋体" w:eastAsia="宋体" w:cs="宋体"/>
                <w:b w:val="0"/>
                <w:bCs w:val="0"/>
                <w:color w:val="000000"/>
                <w:sz w:val="20"/>
                <w:szCs w:val="20"/>
                <w:lang w:val="en-US" w:eastAsia="zh-CN"/>
              </w:rPr>
            </w:pPr>
          </w:p>
        </w:tc>
      </w:tr>
      <w:tr w14:paraId="47AC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C0175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1A1F2C0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农林水支出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E9E79E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1158.02</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14890E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905</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489A5DB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253.02</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D226CDF">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2AD4F94">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A858D19">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14EA73EA">
            <w:pPr>
              <w:jc w:val="center"/>
              <w:rPr>
                <w:rFonts w:hint="eastAsia" w:ascii="宋体" w:hAnsi="宋体" w:eastAsia="宋体" w:cs="宋体"/>
                <w:b w:val="0"/>
                <w:bCs w:val="0"/>
                <w:color w:val="000000"/>
                <w:sz w:val="20"/>
                <w:szCs w:val="20"/>
                <w:lang w:val="en-US" w:eastAsia="zh-CN"/>
              </w:rPr>
            </w:pPr>
          </w:p>
        </w:tc>
      </w:tr>
      <w:tr w14:paraId="39E8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372A7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21301</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3D9B0F6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农业农村</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3E6056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55.94</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E52BA4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55.94</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1844140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C6B9D60">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2050ADF1">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DDC0150">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5D3497D">
            <w:pPr>
              <w:jc w:val="center"/>
              <w:rPr>
                <w:rFonts w:hint="eastAsia" w:ascii="宋体" w:hAnsi="宋体" w:eastAsia="宋体" w:cs="宋体"/>
                <w:b w:val="0"/>
                <w:bCs w:val="0"/>
                <w:color w:val="000000"/>
                <w:sz w:val="20"/>
                <w:szCs w:val="20"/>
                <w:lang w:val="en-US" w:eastAsia="zh-CN"/>
              </w:rPr>
            </w:pPr>
          </w:p>
        </w:tc>
      </w:tr>
      <w:tr w14:paraId="4D76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F73F7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2130101</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0C17B53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行政运行</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5DE368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8.00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4A9146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8.00</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22752FB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D30C059">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68CD45A">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200106F3">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27BF4FB">
            <w:pPr>
              <w:jc w:val="center"/>
              <w:rPr>
                <w:rFonts w:hint="eastAsia" w:ascii="宋体" w:hAnsi="宋体" w:eastAsia="宋体" w:cs="宋体"/>
                <w:b w:val="0"/>
                <w:bCs w:val="0"/>
                <w:color w:val="000000"/>
                <w:sz w:val="20"/>
                <w:szCs w:val="20"/>
                <w:lang w:val="en-US" w:eastAsia="zh-CN"/>
              </w:rPr>
            </w:pPr>
          </w:p>
        </w:tc>
      </w:tr>
      <w:tr w14:paraId="7773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063CC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2130126</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4386B23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农村社会事业</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09B93B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18.76</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9D78C0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18.76</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5CE2AEE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7A520B1">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00FA5C5">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7DF98B9">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6D0ABF61">
            <w:pPr>
              <w:jc w:val="center"/>
              <w:rPr>
                <w:rFonts w:hint="eastAsia" w:ascii="宋体" w:hAnsi="宋体" w:eastAsia="宋体" w:cs="宋体"/>
                <w:b w:val="0"/>
                <w:bCs w:val="0"/>
                <w:color w:val="000000"/>
                <w:sz w:val="20"/>
                <w:szCs w:val="20"/>
                <w:lang w:val="en-US" w:eastAsia="zh-CN"/>
              </w:rPr>
            </w:pPr>
          </w:p>
        </w:tc>
      </w:tr>
      <w:tr w14:paraId="751F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85D88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2130199</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572F93C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其他农业农村支出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55EAC5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29.18</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8E3AAE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29.18</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552ADE1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776D576">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A8056BA">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77C0D86">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5409A8A0">
            <w:pPr>
              <w:jc w:val="center"/>
              <w:rPr>
                <w:rFonts w:hint="eastAsia" w:ascii="宋体" w:hAnsi="宋体" w:eastAsia="宋体" w:cs="宋体"/>
                <w:b w:val="0"/>
                <w:bCs w:val="0"/>
                <w:color w:val="000000"/>
                <w:sz w:val="20"/>
                <w:szCs w:val="20"/>
                <w:lang w:val="en-US" w:eastAsia="zh-CN"/>
              </w:rPr>
            </w:pPr>
          </w:p>
        </w:tc>
      </w:tr>
      <w:tr w14:paraId="5F56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2EA65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21303</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64FA7D3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水利</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801461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31DA2D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61784E1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EBADCD8">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8D314C9">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8A8DBA5">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3885955">
            <w:pPr>
              <w:jc w:val="center"/>
              <w:rPr>
                <w:rFonts w:hint="eastAsia" w:ascii="宋体" w:hAnsi="宋体" w:eastAsia="宋体" w:cs="宋体"/>
                <w:b w:val="0"/>
                <w:bCs w:val="0"/>
                <w:color w:val="000000"/>
                <w:sz w:val="20"/>
                <w:szCs w:val="20"/>
                <w:lang w:val="en-US" w:eastAsia="zh-CN"/>
              </w:rPr>
            </w:pPr>
          </w:p>
        </w:tc>
      </w:tr>
      <w:tr w14:paraId="5F6A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2D4EE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2130335</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7BD9E3F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农村供水</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01E0DB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FFD037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2.00</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144CCD0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715EFCB">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FFCFBBC">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080269A">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7B25EEFE">
            <w:pPr>
              <w:jc w:val="center"/>
              <w:rPr>
                <w:rFonts w:hint="eastAsia" w:ascii="宋体" w:hAnsi="宋体" w:eastAsia="宋体" w:cs="宋体"/>
                <w:b w:val="0"/>
                <w:bCs w:val="0"/>
                <w:color w:val="000000"/>
                <w:sz w:val="20"/>
                <w:szCs w:val="20"/>
                <w:lang w:val="en-US" w:eastAsia="zh-CN"/>
              </w:rPr>
            </w:pPr>
          </w:p>
        </w:tc>
      </w:tr>
      <w:tr w14:paraId="519B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58215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21305</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3082F62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巩固脱贫攻坚成果衔接乡村振兴</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6540BC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732.74</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5473CB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479.72</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3B0D894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253.02</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7E1706F">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09F6D81">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2C9BF43">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0C8F07E3">
            <w:pPr>
              <w:jc w:val="center"/>
              <w:rPr>
                <w:rFonts w:hint="eastAsia" w:ascii="宋体" w:hAnsi="宋体" w:eastAsia="宋体" w:cs="宋体"/>
                <w:b w:val="0"/>
                <w:bCs w:val="0"/>
                <w:color w:val="000000"/>
                <w:sz w:val="20"/>
                <w:szCs w:val="20"/>
                <w:lang w:val="en-US" w:eastAsia="zh-CN"/>
              </w:rPr>
            </w:pPr>
          </w:p>
        </w:tc>
      </w:tr>
      <w:tr w14:paraId="5802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38F40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2130599</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252ACAD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其他巩固脱贫攻坚成果衔接乡村振兴支出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C79F7D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732.74</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D88F4C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479.72</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0781F81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253.02</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B261BFB">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27235BF3">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17A7ED8">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4063E28E">
            <w:pPr>
              <w:jc w:val="center"/>
              <w:rPr>
                <w:rFonts w:hint="eastAsia" w:ascii="宋体" w:hAnsi="宋体" w:eastAsia="宋体" w:cs="宋体"/>
                <w:b w:val="0"/>
                <w:bCs w:val="0"/>
                <w:color w:val="000000"/>
                <w:sz w:val="20"/>
                <w:szCs w:val="20"/>
                <w:lang w:val="en-US" w:eastAsia="zh-CN"/>
              </w:rPr>
            </w:pPr>
          </w:p>
        </w:tc>
      </w:tr>
      <w:tr w14:paraId="26DD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4ABA6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21307</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316E153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农村综合改革</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77A4B3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366.34</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0BD587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366.34</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7583294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DDC03CC">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9E49CB3">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BD0C31E">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A1397F8">
            <w:pPr>
              <w:jc w:val="center"/>
              <w:rPr>
                <w:rFonts w:hint="eastAsia" w:ascii="宋体" w:hAnsi="宋体" w:eastAsia="宋体" w:cs="宋体"/>
                <w:b w:val="0"/>
                <w:bCs w:val="0"/>
                <w:color w:val="000000"/>
                <w:sz w:val="20"/>
                <w:szCs w:val="20"/>
                <w:lang w:val="en-US" w:eastAsia="zh-CN"/>
              </w:rPr>
            </w:pPr>
          </w:p>
        </w:tc>
      </w:tr>
      <w:tr w14:paraId="402F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81FC7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2130705</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7479D19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对村民委员会和村党支部的补助</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0660DC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366.34</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562202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366.34</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723675C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FACBC20">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458FF97">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6C5417F">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1E92BA24">
            <w:pPr>
              <w:jc w:val="center"/>
              <w:rPr>
                <w:rFonts w:hint="eastAsia" w:ascii="宋体" w:hAnsi="宋体" w:eastAsia="宋体" w:cs="宋体"/>
                <w:b w:val="0"/>
                <w:bCs w:val="0"/>
                <w:color w:val="000000"/>
                <w:sz w:val="20"/>
                <w:szCs w:val="20"/>
                <w:lang w:val="en-US" w:eastAsia="zh-CN"/>
              </w:rPr>
            </w:pPr>
          </w:p>
        </w:tc>
      </w:tr>
      <w:tr w14:paraId="4222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5178F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214</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17ABB8F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交通运输支出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89EEA1A">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181.36</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94BC67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181.36</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6B403D5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9551853">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B94ED60">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4A05601">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C1E108D">
            <w:pPr>
              <w:jc w:val="center"/>
              <w:rPr>
                <w:rFonts w:hint="eastAsia" w:ascii="宋体" w:hAnsi="宋体" w:eastAsia="宋体" w:cs="宋体"/>
                <w:b w:val="0"/>
                <w:bCs w:val="0"/>
                <w:color w:val="000000"/>
                <w:sz w:val="20"/>
                <w:szCs w:val="20"/>
                <w:lang w:val="en-US" w:eastAsia="zh-CN"/>
              </w:rPr>
            </w:pPr>
          </w:p>
        </w:tc>
      </w:tr>
      <w:tr w14:paraId="3E1D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D52FE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21401</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3C6046A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公路水路运输</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542442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181.36</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15AA74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181.36</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647E60C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F83AF5E">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B43EAEF">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DB6F34A">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4E6D6E4C">
            <w:pPr>
              <w:jc w:val="center"/>
              <w:rPr>
                <w:rFonts w:hint="eastAsia" w:ascii="宋体" w:hAnsi="宋体" w:eastAsia="宋体" w:cs="宋体"/>
                <w:b w:val="0"/>
                <w:bCs w:val="0"/>
                <w:color w:val="000000"/>
                <w:sz w:val="20"/>
                <w:szCs w:val="20"/>
                <w:lang w:val="en-US" w:eastAsia="zh-CN"/>
              </w:rPr>
            </w:pPr>
          </w:p>
        </w:tc>
      </w:tr>
      <w:tr w14:paraId="7170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CA7931">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2140110</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21C33B0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公路和运输安全</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5E4DDF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181.36</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313EE86">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181.36</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712CA99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E0BF2DD">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B32436B">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A1B0C7E">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32EB9BD8">
            <w:pPr>
              <w:jc w:val="center"/>
              <w:rPr>
                <w:rFonts w:hint="eastAsia" w:ascii="宋体" w:hAnsi="宋体" w:eastAsia="宋体" w:cs="宋体"/>
                <w:b w:val="0"/>
                <w:bCs w:val="0"/>
                <w:color w:val="000000"/>
                <w:sz w:val="20"/>
                <w:szCs w:val="20"/>
                <w:lang w:val="en-US" w:eastAsia="zh-CN"/>
              </w:rPr>
            </w:pPr>
          </w:p>
        </w:tc>
      </w:tr>
      <w:tr w14:paraId="7DD4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E2C89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220</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7BA8AE3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自然资源海洋气象支出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A3763D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666475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73.09</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1C2FCBE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1B51CC8">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1C23BD0">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14485CE">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2956670A">
            <w:pPr>
              <w:jc w:val="center"/>
              <w:rPr>
                <w:rFonts w:hint="eastAsia" w:ascii="宋体" w:hAnsi="宋体" w:eastAsia="宋体" w:cs="宋体"/>
                <w:b w:val="0"/>
                <w:bCs w:val="0"/>
                <w:color w:val="000000"/>
                <w:sz w:val="20"/>
                <w:szCs w:val="20"/>
                <w:lang w:val="en-US" w:eastAsia="zh-CN"/>
              </w:rPr>
            </w:pPr>
          </w:p>
        </w:tc>
      </w:tr>
      <w:tr w14:paraId="20C0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9A0FB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22001</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2DE8A55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自然资源事务</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F46154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BC1939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73.09</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6B40C635">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FE8B177">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0A97EC4">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DA1D677">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15004BE6">
            <w:pPr>
              <w:jc w:val="center"/>
              <w:rPr>
                <w:rFonts w:hint="eastAsia" w:ascii="宋体" w:hAnsi="宋体" w:eastAsia="宋体" w:cs="宋体"/>
                <w:b w:val="0"/>
                <w:bCs w:val="0"/>
                <w:color w:val="000000"/>
                <w:sz w:val="20"/>
                <w:szCs w:val="20"/>
                <w:lang w:val="en-US" w:eastAsia="zh-CN"/>
              </w:rPr>
            </w:pPr>
          </w:p>
        </w:tc>
      </w:tr>
      <w:tr w14:paraId="6E85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5CA4E2">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2200106</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7F150FCD">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自然资源利用与保护</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E5544B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74FA1A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73.09</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316C504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45DB76A">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AD98BE3">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67067D6">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102C9199">
            <w:pPr>
              <w:jc w:val="center"/>
              <w:rPr>
                <w:rFonts w:hint="eastAsia" w:ascii="宋体" w:hAnsi="宋体" w:eastAsia="宋体" w:cs="宋体"/>
                <w:b w:val="0"/>
                <w:bCs w:val="0"/>
                <w:color w:val="000000"/>
                <w:sz w:val="20"/>
                <w:szCs w:val="20"/>
                <w:lang w:val="en-US" w:eastAsia="zh-CN"/>
              </w:rPr>
            </w:pPr>
          </w:p>
        </w:tc>
      </w:tr>
      <w:tr w14:paraId="0CAE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399CB7">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224</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4892EC3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灾害防治及应急管理支出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A0D5A8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EA00E54">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7EF1145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F69966D">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885DA48">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00BEB48">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58179E12">
            <w:pPr>
              <w:jc w:val="center"/>
              <w:rPr>
                <w:rFonts w:hint="eastAsia" w:ascii="宋体" w:hAnsi="宋体" w:eastAsia="宋体" w:cs="宋体"/>
                <w:b w:val="0"/>
                <w:bCs w:val="0"/>
                <w:color w:val="000000"/>
                <w:sz w:val="20"/>
                <w:szCs w:val="20"/>
                <w:lang w:val="en-US" w:eastAsia="zh-CN"/>
              </w:rPr>
            </w:pPr>
          </w:p>
        </w:tc>
      </w:tr>
      <w:tr w14:paraId="2F5C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BC0DAE">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22407</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25C51B29">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自然灾害救灾及恢复重建支出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2ADFFE3">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52AC7B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160411C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F729491">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39A9FB0">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F49EAD5">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1576C38C">
            <w:pPr>
              <w:jc w:val="center"/>
              <w:rPr>
                <w:rFonts w:hint="eastAsia" w:ascii="宋体" w:hAnsi="宋体" w:eastAsia="宋体" w:cs="宋体"/>
                <w:b w:val="0"/>
                <w:bCs w:val="0"/>
                <w:color w:val="000000"/>
                <w:sz w:val="20"/>
                <w:szCs w:val="20"/>
                <w:lang w:val="en-US" w:eastAsia="zh-CN"/>
              </w:rPr>
            </w:pPr>
          </w:p>
        </w:tc>
      </w:tr>
      <w:tr w14:paraId="0DA7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E723D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2240799</w:t>
            </w:r>
          </w:p>
        </w:tc>
        <w:tc>
          <w:tcPr>
            <w:tcW w:w="5011" w:type="dxa"/>
            <w:tcBorders>
              <w:top w:val="single" w:color="auto" w:sz="4" w:space="0"/>
              <w:left w:val="single" w:color="auto" w:sz="4" w:space="0"/>
              <w:bottom w:val="single" w:color="auto" w:sz="4" w:space="0"/>
              <w:right w:val="single" w:color="auto" w:sz="4" w:space="0"/>
            </w:tcBorders>
            <w:shd w:val="clear" w:color="auto" w:fill="auto"/>
            <w:vAlign w:val="center"/>
          </w:tcPr>
          <w:p w14:paraId="23D3BFAB">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其他自然灾害救灾及恢复重建支出</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D18635F">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FD59A48">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10.25</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383B5A0C">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C91656">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7AE1A5F">
            <w:pPr>
              <w:jc w:val="center"/>
              <w:rPr>
                <w:rFonts w:hint="eastAsia" w:ascii="宋体" w:hAnsi="宋体" w:eastAsia="宋体" w:cs="宋体"/>
                <w:b w:val="0"/>
                <w:bCs w:val="0"/>
                <w:color w:val="000000"/>
                <w:sz w:val="20"/>
                <w:szCs w:val="20"/>
                <w:lang w:val="en-US" w:eastAsia="zh-CN"/>
              </w:rPr>
            </w:pP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5CBD135">
            <w:pPr>
              <w:jc w:val="center"/>
              <w:rPr>
                <w:rFonts w:hint="eastAsia" w:ascii="宋体" w:hAnsi="宋体" w:eastAsia="宋体" w:cs="宋体"/>
                <w:b w:val="0"/>
                <w:bCs w:val="0"/>
                <w:color w:val="000000"/>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auto"/>
          </w:tcPr>
          <w:p w14:paraId="2C275605">
            <w:pPr>
              <w:jc w:val="center"/>
              <w:rPr>
                <w:rFonts w:hint="eastAsia" w:ascii="宋体" w:hAnsi="宋体" w:eastAsia="宋体" w:cs="宋体"/>
                <w:b w:val="0"/>
                <w:bCs w:val="0"/>
                <w:color w:val="000000"/>
                <w:sz w:val="20"/>
                <w:szCs w:val="20"/>
                <w:lang w:val="en-US" w:eastAsia="zh-CN"/>
              </w:rPr>
            </w:pPr>
          </w:p>
        </w:tc>
      </w:tr>
    </w:tbl>
    <w:p w14:paraId="335F842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p>
    <w:p w14:paraId="3642972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6527F84">
      <w:pPr>
        <w:widowControl/>
        <w:jc w:val="left"/>
        <w:rPr>
          <w:rFonts w:ascii="Times New Roman" w:hAnsi="Times New Roman" w:eastAsia="仿宋_GB2312" w:cs="Times New Roman"/>
          <w:bCs/>
          <w:kern w:val="0"/>
          <w:szCs w:val="21"/>
        </w:rPr>
      </w:pPr>
    </w:p>
    <w:p w14:paraId="231CFC0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F95F3DD">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641D1AC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林城镇人民政府</w:t>
      </w:r>
      <w:r>
        <w:rPr>
          <w:rFonts w:ascii="Times New Roman" w:hAnsi="Times New Roman" w:eastAsia="仿宋_GB2312" w:cs="Times New Roman"/>
          <w:color w:val="000000"/>
          <w:kern w:val="0"/>
          <w:szCs w:val="21"/>
        </w:rPr>
        <w:t xml:space="preserve">                                                                                                        </w:t>
      </w:r>
    </w:p>
    <w:p w14:paraId="71A96E4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393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5"/>
        <w:gridCol w:w="3093"/>
        <w:gridCol w:w="984"/>
        <w:gridCol w:w="696"/>
        <w:gridCol w:w="2135"/>
        <w:gridCol w:w="984"/>
        <w:gridCol w:w="696"/>
        <w:gridCol w:w="3862"/>
        <w:gridCol w:w="984"/>
      </w:tblGrid>
      <w:tr w14:paraId="47D3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4601" w:type="dxa"/>
            <w:gridSpan w:val="3"/>
            <w:shd w:val="clear" w:color="auto" w:fill="F1F1F1"/>
            <w:noWrap/>
            <w:vAlign w:val="center"/>
          </w:tcPr>
          <w:p w14:paraId="4B2C2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38" w:type="dxa"/>
            <w:gridSpan w:val="6"/>
            <w:shd w:val="clear" w:color="auto" w:fill="F1F1F1"/>
            <w:noWrap/>
            <w:vAlign w:val="center"/>
          </w:tcPr>
          <w:p w14:paraId="2523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5905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78" w:type="dxa"/>
            <w:vMerge w:val="restart"/>
            <w:shd w:val="clear" w:color="auto" w:fill="F1F1F1"/>
            <w:vAlign w:val="center"/>
          </w:tcPr>
          <w:p w14:paraId="65003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86" w:type="dxa"/>
            <w:vMerge w:val="restart"/>
            <w:shd w:val="clear" w:color="auto" w:fill="F1F1F1"/>
            <w:vAlign w:val="center"/>
          </w:tcPr>
          <w:p w14:paraId="172B5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7" w:type="dxa"/>
            <w:vMerge w:val="restart"/>
            <w:shd w:val="clear" w:color="auto" w:fill="F1F1F1"/>
            <w:vAlign w:val="center"/>
          </w:tcPr>
          <w:p w14:paraId="77405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578" w:type="dxa"/>
            <w:vMerge w:val="restart"/>
            <w:shd w:val="clear" w:color="auto" w:fill="F1F1F1"/>
            <w:vAlign w:val="center"/>
          </w:tcPr>
          <w:p w14:paraId="53F8C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96" w:type="dxa"/>
            <w:vMerge w:val="restart"/>
            <w:shd w:val="clear" w:color="auto" w:fill="F1F1F1"/>
            <w:vAlign w:val="center"/>
          </w:tcPr>
          <w:p w14:paraId="28324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0" w:type="dxa"/>
            <w:vMerge w:val="restart"/>
            <w:shd w:val="clear" w:color="auto" w:fill="F1F1F1"/>
            <w:vAlign w:val="center"/>
          </w:tcPr>
          <w:p w14:paraId="59538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578" w:type="dxa"/>
            <w:vMerge w:val="restart"/>
            <w:shd w:val="clear" w:color="auto" w:fill="F1F1F1"/>
            <w:vAlign w:val="center"/>
          </w:tcPr>
          <w:p w14:paraId="13483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411" w:type="dxa"/>
            <w:vMerge w:val="restart"/>
            <w:shd w:val="clear" w:color="auto" w:fill="F1F1F1"/>
            <w:vAlign w:val="center"/>
          </w:tcPr>
          <w:p w14:paraId="7D481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15" w:type="dxa"/>
            <w:vMerge w:val="restart"/>
            <w:shd w:val="clear" w:color="auto" w:fill="F1F1F1"/>
            <w:vAlign w:val="center"/>
          </w:tcPr>
          <w:p w14:paraId="5A75E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656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78" w:type="dxa"/>
            <w:vMerge w:val="continue"/>
            <w:shd w:val="clear" w:color="auto" w:fill="F1F1F1"/>
            <w:vAlign w:val="center"/>
          </w:tcPr>
          <w:p w14:paraId="0362F956">
            <w:pPr>
              <w:jc w:val="center"/>
              <w:rPr>
                <w:rFonts w:hint="eastAsia" w:ascii="宋体" w:hAnsi="宋体" w:eastAsia="宋体" w:cs="宋体"/>
                <w:i w:val="0"/>
                <w:iCs w:val="0"/>
                <w:color w:val="000000"/>
                <w:sz w:val="22"/>
                <w:szCs w:val="22"/>
                <w:u w:val="none"/>
              </w:rPr>
            </w:pPr>
          </w:p>
        </w:tc>
        <w:tc>
          <w:tcPr>
            <w:tcW w:w="2686" w:type="dxa"/>
            <w:vMerge w:val="continue"/>
            <w:shd w:val="clear" w:color="auto" w:fill="F1F1F1"/>
            <w:vAlign w:val="center"/>
          </w:tcPr>
          <w:p w14:paraId="0B01CB4E">
            <w:pPr>
              <w:jc w:val="center"/>
              <w:rPr>
                <w:rFonts w:hint="eastAsia" w:ascii="宋体" w:hAnsi="宋体" w:eastAsia="宋体" w:cs="宋体"/>
                <w:i w:val="0"/>
                <w:iCs w:val="0"/>
                <w:color w:val="000000"/>
                <w:sz w:val="22"/>
                <w:szCs w:val="22"/>
                <w:u w:val="none"/>
              </w:rPr>
            </w:pPr>
          </w:p>
        </w:tc>
        <w:tc>
          <w:tcPr>
            <w:tcW w:w="1337" w:type="dxa"/>
            <w:vMerge w:val="continue"/>
            <w:shd w:val="clear" w:color="auto" w:fill="F1F1F1"/>
            <w:vAlign w:val="center"/>
          </w:tcPr>
          <w:p w14:paraId="27084F95">
            <w:pPr>
              <w:jc w:val="center"/>
              <w:rPr>
                <w:rFonts w:hint="eastAsia" w:ascii="宋体" w:hAnsi="宋体" w:eastAsia="宋体" w:cs="宋体"/>
                <w:i w:val="0"/>
                <w:iCs w:val="0"/>
                <w:color w:val="000000"/>
                <w:sz w:val="22"/>
                <w:szCs w:val="22"/>
                <w:u w:val="none"/>
              </w:rPr>
            </w:pPr>
          </w:p>
        </w:tc>
        <w:tc>
          <w:tcPr>
            <w:tcW w:w="578" w:type="dxa"/>
            <w:vMerge w:val="continue"/>
            <w:shd w:val="clear" w:color="auto" w:fill="F1F1F1"/>
            <w:vAlign w:val="center"/>
          </w:tcPr>
          <w:p w14:paraId="5394E5AA">
            <w:pPr>
              <w:jc w:val="center"/>
              <w:rPr>
                <w:rFonts w:hint="eastAsia" w:ascii="宋体" w:hAnsi="宋体" w:eastAsia="宋体" w:cs="宋体"/>
                <w:i w:val="0"/>
                <w:iCs w:val="0"/>
                <w:color w:val="000000"/>
                <w:sz w:val="22"/>
                <w:szCs w:val="22"/>
                <w:u w:val="none"/>
              </w:rPr>
            </w:pPr>
          </w:p>
        </w:tc>
        <w:tc>
          <w:tcPr>
            <w:tcW w:w="2096" w:type="dxa"/>
            <w:vMerge w:val="continue"/>
            <w:shd w:val="clear" w:color="auto" w:fill="F1F1F1"/>
            <w:vAlign w:val="center"/>
          </w:tcPr>
          <w:p w14:paraId="544803A7">
            <w:pPr>
              <w:jc w:val="center"/>
              <w:rPr>
                <w:rFonts w:hint="eastAsia" w:ascii="宋体" w:hAnsi="宋体" w:eastAsia="宋体" w:cs="宋体"/>
                <w:i w:val="0"/>
                <w:iCs w:val="0"/>
                <w:color w:val="000000"/>
                <w:sz w:val="22"/>
                <w:szCs w:val="22"/>
                <w:u w:val="none"/>
              </w:rPr>
            </w:pPr>
          </w:p>
        </w:tc>
        <w:tc>
          <w:tcPr>
            <w:tcW w:w="1360" w:type="dxa"/>
            <w:vMerge w:val="continue"/>
            <w:shd w:val="clear" w:color="auto" w:fill="F1F1F1"/>
            <w:vAlign w:val="center"/>
          </w:tcPr>
          <w:p w14:paraId="63269038">
            <w:pPr>
              <w:jc w:val="center"/>
              <w:rPr>
                <w:rFonts w:hint="eastAsia" w:ascii="宋体" w:hAnsi="宋体" w:eastAsia="宋体" w:cs="宋体"/>
                <w:i w:val="0"/>
                <w:iCs w:val="0"/>
                <w:color w:val="000000"/>
                <w:sz w:val="22"/>
                <w:szCs w:val="22"/>
                <w:u w:val="none"/>
              </w:rPr>
            </w:pPr>
          </w:p>
        </w:tc>
        <w:tc>
          <w:tcPr>
            <w:tcW w:w="578" w:type="dxa"/>
            <w:vMerge w:val="continue"/>
            <w:shd w:val="clear" w:color="auto" w:fill="F1F1F1"/>
            <w:vAlign w:val="center"/>
          </w:tcPr>
          <w:p w14:paraId="43634705">
            <w:pPr>
              <w:jc w:val="center"/>
              <w:rPr>
                <w:rFonts w:hint="eastAsia" w:ascii="宋体" w:hAnsi="宋体" w:eastAsia="宋体" w:cs="宋体"/>
                <w:i w:val="0"/>
                <w:iCs w:val="0"/>
                <w:color w:val="000000"/>
                <w:sz w:val="22"/>
                <w:szCs w:val="22"/>
                <w:u w:val="none"/>
              </w:rPr>
            </w:pPr>
          </w:p>
        </w:tc>
        <w:tc>
          <w:tcPr>
            <w:tcW w:w="3411" w:type="dxa"/>
            <w:vMerge w:val="continue"/>
            <w:shd w:val="clear" w:color="auto" w:fill="F1F1F1"/>
            <w:vAlign w:val="center"/>
          </w:tcPr>
          <w:p w14:paraId="17268FC4">
            <w:pPr>
              <w:jc w:val="center"/>
              <w:rPr>
                <w:rFonts w:hint="eastAsia" w:ascii="宋体" w:hAnsi="宋体" w:eastAsia="宋体" w:cs="宋体"/>
                <w:i w:val="0"/>
                <w:iCs w:val="0"/>
                <w:color w:val="000000"/>
                <w:sz w:val="22"/>
                <w:szCs w:val="22"/>
                <w:u w:val="none"/>
              </w:rPr>
            </w:pPr>
          </w:p>
        </w:tc>
        <w:tc>
          <w:tcPr>
            <w:tcW w:w="1315" w:type="dxa"/>
            <w:vMerge w:val="continue"/>
            <w:shd w:val="clear" w:color="auto" w:fill="F1F1F1"/>
            <w:vAlign w:val="center"/>
          </w:tcPr>
          <w:p w14:paraId="479F88A7">
            <w:pPr>
              <w:jc w:val="center"/>
              <w:rPr>
                <w:rFonts w:hint="eastAsia" w:ascii="宋体" w:hAnsi="宋体" w:eastAsia="宋体" w:cs="宋体"/>
                <w:i w:val="0"/>
                <w:iCs w:val="0"/>
                <w:color w:val="000000"/>
                <w:sz w:val="22"/>
                <w:szCs w:val="22"/>
                <w:u w:val="none"/>
              </w:rPr>
            </w:pPr>
          </w:p>
        </w:tc>
      </w:tr>
      <w:tr w14:paraId="6373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58FBC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shd w:val="clear" w:color="auto" w:fill="F1F1F1"/>
            <w:noWrap/>
            <w:vAlign w:val="center"/>
          </w:tcPr>
          <w:p w14:paraId="7C938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shd w:val="clear" w:color="auto" w:fill="FFFFFF"/>
            <w:noWrap/>
            <w:vAlign w:val="center"/>
          </w:tcPr>
          <w:p w14:paraId="65E92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1,410.93</w:t>
            </w:r>
          </w:p>
        </w:tc>
        <w:tc>
          <w:tcPr>
            <w:tcW w:w="0" w:type="auto"/>
            <w:shd w:val="clear" w:color="auto" w:fill="F1F1F1"/>
            <w:noWrap/>
            <w:vAlign w:val="center"/>
          </w:tcPr>
          <w:p w14:paraId="17AEA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shd w:val="clear" w:color="auto" w:fill="F1F1F1"/>
            <w:noWrap/>
            <w:vAlign w:val="center"/>
          </w:tcPr>
          <w:p w14:paraId="79FB5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shd w:val="clear" w:color="auto" w:fill="FFFFFF"/>
            <w:noWrap/>
            <w:vAlign w:val="center"/>
          </w:tcPr>
          <w:p w14:paraId="342ED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1,742.67</w:t>
            </w:r>
          </w:p>
        </w:tc>
        <w:tc>
          <w:tcPr>
            <w:tcW w:w="0" w:type="auto"/>
            <w:shd w:val="clear" w:color="auto" w:fill="F1F1F1"/>
            <w:noWrap/>
            <w:vAlign w:val="center"/>
          </w:tcPr>
          <w:p w14:paraId="2AF8B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shd w:val="clear" w:color="auto" w:fill="F1F1F1"/>
            <w:noWrap/>
            <w:vAlign w:val="center"/>
          </w:tcPr>
          <w:p w14:paraId="787EF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shd w:val="clear" w:color="auto" w:fill="FFFFFF"/>
            <w:noWrap/>
            <w:vAlign w:val="center"/>
          </w:tcPr>
          <w:p w14:paraId="1B84252E">
            <w:pPr>
              <w:jc w:val="right"/>
              <w:rPr>
                <w:rFonts w:hint="eastAsia" w:ascii="宋体" w:hAnsi="宋体" w:eastAsia="宋体" w:cs="宋体"/>
                <w:i w:val="0"/>
                <w:iCs w:val="0"/>
                <w:color w:val="000000"/>
                <w:sz w:val="22"/>
                <w:szCs w:val="22"/>
                <w:u w:val="none"/>
              </w:rPr>
            </w:pPr>
          </w:p>
        </w:tc>
      </w:tr>
      <w:tr w14:paraId="2E6A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3AAE6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shd w:val="clear" w:color="auto" w:fill="F1F1F1"/>
            <w:noWrap/>
            <w:vAlign w:val="center"/>
          </w:tcPr>
          <w:p w14:paraId="42E91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shd w:val="clear" w:color="auto" w:fill="FFFFFF"/>
            <w:noWrap/>
            <w:vAlign w:val="center"/>
          </w:tcPr>
          <w:p w14:paraId="63CAB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869.77</w:t>
            </w:r>
          </w:p>
        </w:tc>
        <w:tc>
          <w:tcPr>
            <w:tcW w:w="0" w:type="auto"/>
            <w:shd w:val="clear" w:color="auto" w:fill="F1F1F1"/>
            <w:noWrap/>
            <w:vAlign w:val="center"/>
          </w:tcPr>
          <w:p w14:paraId="755CF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shd w:val="clear" w:color="auto" w:fill="F1F1F1"/>
            <w:noWrap/>
            <w:vAlign w:val="center"/>
          </w:tcPr>
          <w:p w14:paraId="3699B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shd w:val="clear" w:color="auto" w:fill="FFFFFF"/>
            <w:noWrap/>
            <w:vAlign w:val="center"/>
          </w:tcPr>
          <w:p w14:paraId="1DCAA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1,291.63</w:t>
            </w:r>
          </w:p>
        </w:tc>
        <w:tc>
          <w:tcPr>
            <w:tcW w:w="0" w:type="auto"/>
            <w:shd w:val="clear" w:color="auto" w:fill="F1F1F1"/>
            <w:noWrap/>
            <w:vAlign w:val="center"/>
          </w:tcPr>
          <w:p w14:paraId="1576A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shd w:val="clear" w:color="auto" w:fill="F1F1F1"/>
            <w:noWrap/>
            <w:vAlign w:val="center"/>
          </w:tcPr>
          <w:p w14:paraId="7D059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shd w:val="clear" w:color="auto" w:fill="FFFFFF"/>
            <w:noWrap/>
            <w:vAlign w:val="center"/>
          </w:tcPr>
          <w:p w14:paraId="7A56D7EA">
            <w:pPr>
              <w:jc w:val="right"/>
              <w:rPr>
                <w:rFonts w:hint="eastAsia" w:ascii="宋体" w:hAnsi="宋体" w:eastAsia="宋体" w:cs="宋体"/>
                <w:i w:val="0"/>
                <w:iCs w:val="0"/>
                <w:color w:val="000000"/>
                <w:sz w:val="22"/>
                <w:szCs w:val="22"/>
                <w:u w:val="none"/>
              </w:rPr>
            </w:pPr>
          </w:p>
        </w:tc>
      </w:tr>
      <w:tr w14:paraId="2C26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05B88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shd w:val="clear" w:color="auto" w:fill="F1F1F1"/>
            <w:noWrap/>
            <w:vAlign w:val="center"/>
          </w:tcPr>
          <w:p w14:paraId="1849D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shd w:val="clear" w:color="auto" w:fill="FFFFFF"/>
            <w:noWrap/>
            <w:vAlign w:val="center"/>
          </w:tcPr>
          <w:p w14:paraId="7BEAC3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199.65</w:t>
            </w:r>
          </w:p>
        </w:tc>
        <w:tc>
          <w:tcPr>
            <w:tcW w:w="0" w:type="auto"/>
            <w:shd w:val="clear" w:color="auto" w:fill="F1F1F1"/>
            <w:noWrap/>
            <w:vAlign w:val="center"/>
          </w:tcPr>
          <w:p w14:paraId="56992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shd w:val="clear" w:color="auto" w:fill="F1F1F1"/>
            <w:noWrap/>
            <w:vAlign w:val="center"/>
          </w:tcPr>
          <w:p w14:paraId="02302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shd w:val="clear" w:color="auto" w:fill="FFFFFF"/>
            <w:noWrap/>
            <w:vAlign w:val="center"/>
          </w:tcPr>
          <w:p w14:paraId="2C152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shd w:val="clear" w:color="auto" w:fill="F1F1F1"/>
            <w:noWrap/>
            <w:vAlign w:val="center"/>
          </w:tcPr>
          <w:p w14:paraId="4E8E9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shd w:val="clear" w:color="auto" w:fill="F1F1F1"/>
            <w:noWrap/>
            <w:vAlign w:val="center"/>
          </w:tcPr>
          <w:p w14:paraId="490FD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shd w:val="clear" w:color="auto" w:fill="FFFFFF"/>
            <w:noWrap/>
            <w:vAlign w:val="center"/>
          </w:tcPr>
          <w:p w14:paraId="78320170">
            <w:pPr>
              <w:jc w:val="right"/>
              <w:rPr>
                <w:rFonts w:hint="eastAsia" w:ascii="宋体" w:hAnsi="宋体" w:eastAsia="宋体" w:cs="宋体"/>
                <w:i w:val="0"/>
                <w:iCs w:val="0"/>
                <w:color w:val="000000"/>
                <w:sz w:val="22"/>
                <w:szCs w:val="22"/>
                <w:u w:val="none"/>
              </w:rPr>
            </w:pPr>
          </w:p>
        </w:tc>
      </w:tr>
      <w:tr w14:paraId="615B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6DD3D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shd w:val="clear" w:color="auto" w:fill="F1F1F1"/>
            <w:noWrap/>
            <w:vAlign w:val="center"/>
          </w:tcPr>
          <w:p w14:paraId="54BC6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shd w:val="clear" w:color="auto" w:fill="FFFFFF"/>
            <w:noWrap/>
            <w:vAlign w:val="center"/>
          </w:tcPr>
          <w:p w14:paraId="2B0D1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w:t>
            </w:r>
          </w:p>
        </w:tc>
        <w:tc>
          <w:tcPr>
            <w:tcW w:w="0" w:type="auto"/>
            <w:shd w:val="clear" w:color="auto" w:fill="F1F1F1"/>
            <w:noWrap/>
            <w:vAlign w:val="center"/>
          </w:tcPr>
          <w:p w14:paraId="1B917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shd w:val="clear" w:color="auto" w:fill="F1F1F1"/>
            <w:noWrap/>
            <w:vAlign w:val="center"/>
          </w:tcPr>
          <w:p w14:paraId="02DDF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shd w:val="clear" w:color="auto" w:fill="FFFFFF"/>
            <w:noWrap/>
            <w:vAlign w:val="center"/>
          </w:tcPr>
          <w:p w14:paraId="6B10C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0" w:type="auto"/>
            <w:shd w:val="clear" w:color="auto" w:fill="F1F1F1"/>
            <w:noWrap/>
            <w:vAlign w:val="center"/>
          </w:tcPr>
          <w:p w14:paraId="2C6EC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shd w:val="clear" w:color="auto" w:fill="F1F1F1"/>
            <w:noWrap/>
            <w:vAlign w:val="center"/>
          </w:tcPr>
          <w:p w14:paraId="5BEFC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shd w:val="clear" w:color="auto" w:fill="FFFFFF"/>
            <w:noWrap/>
            <w:vAlign w:val="center"/>
          </w:tcPr>
          <w:p w14:paraId="19CD4A67">
            <w:pPr>
              <w:jc w:val="right"/>
              <w:rPr>
                <w:rFonts w:hint="eastAsia" w:ascii="宋体" w:hAnsi="宋体" w:eastAsia="宋体" w:cs="宋体"/>
                <w:i w:val="0"/>
                <w:iCs w:val="0"/>
                <w:color w:val="000000"/>
                <w:sz w:val="22"/>
                <w:szCs w:val="22"/>
                <w:u w:val="none"/>
              </w:rPr>
            </w:pPr>
          </w:p>
        </w:tc>
      </w:tr>
      <w:tr w14:paraId="1BD5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2843F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shd w:val="clear" w:color="auto" w:fill="F1F1F1"/>
            <w:noWrap/>
            <w:vAlign w:val="center"/>
          </w:tcPr>
          <w:p w14:paraId="5BABD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shd w:val="clear" w:color="auto" w:fill="FFFFFF"/>
            <w:noWrap/>
            <w:vAlign w:val="center"/>
          </w:tcPr>
          <w:p w14:paraId="54871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28.81</w:t>
            </w:r>
          </w:p>
        </w:tc>
        <w:tc>
          <w:tcPr>
            <w:tcW w:w="0" w:type="auto"/>
            <w:shd w:val="clear" w:color="auto" w:fill="F1F1F1"/>
            <w:noWrap/>
            <w:vAlign w:val="center"/>
          </w:tcPr>
          <w:p w14:paraId="40F4B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shd w:val="clear" w:color="auto" w:fill="F1F1F1"/>
            <w:noWrap/>
            <w:vAlign w:val="center"/>
          </w:tcPr>
          <w:p w14:paraId="76971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shd w:val="clear" w:color="auto" w:fill="FFFFFF"/>
            <w:noWrap/>
            <w:vAlign w:val="center"/>
          </w:tcPr>
          <w:p w14:paraId="2327ED78">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5F42A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shd w:val="clear" w:color="auto" w:fill="F1F1F1"/>
            <w:noWrap/>
            <w:vAlign w:val="center"/>
          </w:tcPr>
          <w:p w14:paraId="266C0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shd w:val="clear" w:color="auto" w:fill="FFFFFF"/>
            <w:noWrap/>
            <w:vAlign w:val="center"/>
          </w:tcPr>
          <w:p w14:paraId="4E2E0183">
            <w:pPr>
              <w:jc w:val="right"/>
              <w:rPr>
                <w:rFonts w:hint="eastAsia" w:ascii="宋体" w:hAnsi="宋体" w:eastAsia="宋体" w:cs="宋体"/>
                <w:i w:val="0"/>
                <w:iCs w:val="0"/>
                <w:color w:val="000000"/>
                <w:sz w:val="22"/>
                <w:szCs w:val="22"/>
                <w:u w:val="none"/>
              </w:rPr>
            </w:pPr>
          </w:p>
        </w:tc>
      </w:tr>
      <w:tr w14:paraId="31C6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0FEF5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shd w:val="clear" w:color="auto" w:fill="F1F1F1"/>
            <w:noWrap/>
            <w:vAlign w:val="center"/>
          </w:tcPr>
          <w:p w14:paraId="1640D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shd w:val="clear" w:color="auto" w:fill="FFFFFF"/>
            <w:noWrap/>
            <w:vAlign w:val="center"/>
          </w:tcPr>
          <w:p w14:paraId="75190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55.12</w:t>
            </w:r>
          </w:p>
        </w:tc>
        <w:tc>
          <w:tcPr>
            <w:tcW w:w="0" w:type="auto"/>
            <w:shd w:val="clear" w:color="auto" w:fill="F1F1F1"/>
            <w:noWrap/>
            <w:vAlign w:val="center"/>
          </w:tcPr>
          <w:p w14:paraId="2B3BF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shd w:val="clear" w:color="auto" w:fill="F1F1F1"/>
            <w:noWrap/>
            <w:vAlign w:val="center"/>
          </w:tcPr>
          <w:p w14:paraId="25F7D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shd w:val="clear" w:color="auto" w:fill="FFFFFF"/>
            <w:noWrap/>
            <w:vAlign w:val="center"/>
          </w:tcPr>
          <w:p w14:paraId="2AF96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shd w:val="clear" w:color="auto" w:fill="F1F1F1"/>
            <w:noWrap/>
            <w:vAlign w:val="center"/>
          </w:tcPr>
          <w:p w14:paraId="173C2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shd w:val="clear" w:color="auto" w:fill="F1F1F1"/>
            <w:noWrap/>
            <w:vAlign w:val="center"/>
          </w:tcPr>
          <w:p w14:paraId="2114A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shd w:val="clear" w:color="auto" w:fill="FFFFFF"/>
            <w:noWrap/>
            <w:vAlign w:val="center"/>
          </w:tcPr>
          <w:p w14:paraId="18A04CB2">
            <w:pPr>
              <w:jc w:val="right"/>
              <w:rPr>
                <w:rFonts w:hint="eastAsia" w:ascii="宋体" w:hAnsi="宋体" w:eastAsia="宋体" w:cs="宋体"/>
                <w:i w:val="0"/>
                <w:iCs w:val="0"/>
                <w:color w:val="000000"/>
                <w:sz w:val="22"/>
                <w:szCs w:val="22"/>
                <w:u w:val="none"/>
              </w:rPr>
            </w:pPr>
          </w:p>
        </w:tc>
      </w:tr>
      <w:tr w14:paraId="41F6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173C8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shd w:val="clear" w:color="auto" w:fill="F1F1F1"/>
            <w:noWrap/>
            <w:vAlign w:val="center"/>
          </w:tcPr>
          <w:p w14:paraId="1A753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shd w:val="clear" w:color="auto" w:fill="FFFFFF"/>
            <w:noWrap/>
            <w:vAlign w:val="center"/>
          </w:tcPr>
          <w:p w14:paraId="54F16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129.97</w:t>
            </w:r>
          </w:p>
        </w:tc>
        <w:tc>
          <w:tcPr>
            <w:tcW w:w="0" w:type="auto"/>
            <w:shd w:val="clear" w:color="auto" w:fill="F1F1F1"/>
            <w:noWrap/>
            <w:vAlign w:val="center"/>
          </w:tcPr>
          <w:p w14:paraId="6921A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shd w:val="clear" w:color="auto" w:fill="F1F1F1"/>
            <w:noWrap/>
            <w:vAlign w:val="center"/>
          </w:tcPr>
          <w:p w14:paraId="50E6D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shd w:val="clear" w:color="auto" w:fill="FFFFFF"/>
            <w:noWrap/>
            <w:vAlign w:val="center"/>
          </w:tcPr>
          <w:p w14:paraId="51973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22.72</w:t>
            </w:r>
          </w:p>
        </w:tc>
        <w:tc>
          <w:tcPr>
            <w:tcW w:w="0" w:type="auto"/>
            <w:shd w:val="clear" w:color="auto" w:fill="F1F1F1"/>
            <w:noWrap/>
            <w:vAlign w:val="center"/>
          </w:tcPr>
          <w:p w14:paraId="6FB02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shd w:val="clear" w:color="auto" w:fill="F1F1F1"/>
            <w:noWrap/>
            <w:vAlign w:val="center"/>
          </w:tcPr>
          <w:p w14:paraId="259E0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shd w:val="clear" w:color="auto" w:fill="FFFFFF"/>
            <w:noWrap/>
            <w:vAlign w:val="center"/>
          </w:tcPr>
          <w:p w14:paraId="6F637A35">
            <w:pPr>
              <w:jc w:val="right"/>
              <w:rPr>
                <w:rFonts w:hint="eastAsia" w:ascii="宋体" w:hAnsi="宋体" w:eastAsia="宋体" w:cs="宋体"/>
                <w:i w:val="0"/>
                <w:iCs w:val="0"/>
                <w:color w:val="000000"/>
                <w:sz w:val="22"/>
                <w:szCs w:val="22"/>
                <w:u w:val="none"/>
              </w:rPr>
            </w:pPr>
          </w:p>
        </w:tc>
      </w:tr>
      <w:tr w14:paraId="0AD6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3F97B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shd w:val="clear" w:color="auto" w:fill="F1F1F1"/>
            <w:noWrap/>
            <w:vAlign w:val="center"/>
          </w:tcPr>
          <w:p w14:paraId="312F3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shd w:val="clear" w:color="auto" w:fill="FFFFFF"/>
            <w:noWrap/>
            <w:vAlign w:val="center"/>
          </w:tcPr>
          <w:p w14:paraId="5313BA40">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5ED0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shd w:val="clear" w:color="auto" w:fill="F1F1F1"/>
            <w:noWrap/>
            <w:vAlign w:val="center"/>
          </w:tcPr>
          <w:p w14:paraId="2BB9E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shd w:val="clear" w:color="auto" w:fill="FFFFFF"/>
            <w:noWrap/>
            <w:vAlign w:val="center"/>
          </w:tcPr>
          <w:p w14:paraId="65065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0" w:type="auto"/>
            <w:shd w:val="clear" w:color="auto" w:fill="F1F1F1"/>
            <w:noWrap/>
            <w:vAlign w:val="center"/>
          </w:tcPr>
          <w:p w14:paraId="10540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shd w:val="clear" w:color="auto" w:fill="F1F1F1"/>
            <w:noWrap/>
            <w:vAlign w:val="center"/>
          </w:tcPr>
          <w:p w14:paraId="044F0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shd w:val="clear" w:color="auto" w:fill="FFFFFF"/>
            <w:noWrap/>
            <w:vAlign w:val="center"/>
          </w:tcPr>
          <w:p w14:paraId="3D2FB51B">
            <w:pPr>
              <w:jc w:val="right"/>
              <w:rPr>
                <w:rFonts w:hint="eastAsia" w:ascii="宋体" w:hAnsi="宋体" w:eastAsia="宋体" w:cs="宋体"/>
                <w:i w:val="0"/>
                <w:iCs w:val="0"/>
                <w:color w:val="000000"/>
                <w:sz w:val="22"/>
                <w:szCs w:val="22"/>
                <w:u w:val="none"/>
              </w:rPr>
            </w:pPr>
          </w:p>
        </w:tc>
      </w:tr>
      <w:tr w14:paraId="2485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2CA6D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shd w:val="clear" w:color="auto" w:fill="F1F1F1"/>
            <w:noWrap/>
            <w:vAlign w:val="center"/>
          </w:tcPr>
          <w:p w14:paraId="37CB0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shd w:val="clear" w:color="auto" w:fill="FFFFFF"/>
            <w:noWrap/>
            <w:vAlign w:val="center"/>
          </w:tcPr>
          <w:p w14:paraId="2E83F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53.17</w:t>
            </w:r>
          </w:p>
        </w:tc>
        <w:tc>
          <w:tcPr>
            <w:tcW w:w="0" w:type="auto"/>
            <w:shd w:val="clear" w:color="auto" w:fill="F1F1F1"/>
            <w:noWrap/>
            <w:vAlign w:val="center"/>
          </w:tcPr>
          <w:p w14:paraId="4AA76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shd w:val="clear" w:color="auto" w:fill="F1F1F1"/>
            <w:noWrap/>
            <w:vAlign w:val="center"/>
          </w:tcPr>
          <w:p w14:paraId="04B47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shd w:val="clear" w:color="auto" w:fill="FFFFFF"/>
            <w:noWrap/>
            <w:vAlign w:val="center"/>
          </w:tcPr>
          <w:p w14:paraId="0C6B70FC">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573F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shd w:val="clear" w:color="auto" w:fill="F1F1F1"/>
            <w:noWrap/>
            <w:vAlign w:val="center"/>
          </w:tcPr>
          <w:p w14:paraId="78559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shd w:val="clear" w:color="auto" w:fill="FFFFFF"/>
            <w:noWrap/>
            <w:vAlign w:val="center"/>
          </w:tcPr>
          <w:p w14:paraId="0FAB1E36">
            <w:pPr>
              <w:jc w:val="right"/>
              <w:rPr>
                <w:rFonts w:hint="eastAsia" w:ascii="宋体" w:hAnsi="宋体" w:eastAsia="宋体" w:cs="宋体"/>
                <w:i w:val="0"/>
                <w:iCs w:val="0"/>
                <w:color w:val="000000"/>
                <w:sz w:val="22"/>
                <w:szCs w:val="22"/>
                <w:u w:val="none"/>
              </w:rPr>
            </w:pPr>
          </w:p>
        </w:tc>
      </w:tr>
      <w:tr w14:paraId="6112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2F9B3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shd w:val="clear" w:color="auto" w:fill="F1F1F1"/>
            <w:noWrap/>
            <w:vAlign w:val="center"/>
          </w:tcPr>
          <w:p w14:paraId="03FCA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shd w:val="clear" w:color="auto" w:fill="FFFFFF"/>
            <w:noWrap/>
            <w:vAlign w:val="center"/>
          </w:tcPr>
          <w:p w14:paraId="4D6A9356">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45C3B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shd w:val="clear" w:color="auto" w:fill="F1F1F1"/>
            <w:noWrap/>
            <w:vAlign w:val="center"/>
          </w:tcPr>
          <w:p w14:paraId="75885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shd w:val="clear" w:color="auto" w:fill="FFFFFF"/>
            <w:noWrap/>
            <w:vAlign w:val="center"/>
          </w:tcPr>
          <w:p w14:paraId="2E25A129">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52FF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shd w:val="clear" w:color="auto" w:fill="F1F1F1"/>
            <w:noWrap/>
            <w:vAlign w:val="center"/>
          </w:tcPr>
          <w:p w14:paraId="31C83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shd w:val="clear" w:color="auto" w:fill="FFFFFF"/>
            <w:noWrap/>
            <w:vAlign w:val="center"/>
          </w:tcPr>
          <w:p w14:paraId="23710FEE">
            <w:pPr>
              <w:jc w:val="right"/>
              <w:rPr>
                <w:rFonts w:hint="eastAsia" w:ascii="宋体" w:hAnsi="宋体" w:eastAsia="宋体" w:cs="宋体"/>
                <w:i w:val="0"/>
                <w:iCs w:val="0"/>
                <w:color w:val="000000"/>
                <w:sz w:val="22"/>
                <w:szCs w:val="22"/>
                <w:u w:val="none"/>
              </w:rPr>
            </w:pPr>
          </w:p>
        </w:tc>
      </w:tr>
      <w:tr w14:paraId="1609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2B099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shd w:val="clear" w:color="auto" w:fill="F1F1F1"/>
            <w:noWrap/>
            <w:vAlign w:val="center"/>
          </w:tcPr>
          <w:p w14:paraId="39A1A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shd w:val="clear" w:color="auto" w:fill="FFFFFF"/>
            <w:noWrap/>
            <w:vAlign w:val="center"/>
          </w:tcPr>
          <w:p w14:paraId="74464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39.69</w:t>
            </w:r>
          </w:p>
        </w:tc>
        <w:tc>
          <w:tcPr>
            <w:tcW w:w="0" w:type="auto"/>
            <w:shd w:val="clear" w:color="auto" w:fill="F1F1F1"/>
            <w:noWrap/>
            <w:vAlign w:val="center"/>
          </w:tcPr>
          <w:p w14:paraId="47F8B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shd w:val="clear" w:color="auto" w:fill="F1F1F1"/>
            <w:noWrap/>
            <w:vAlign w:val="center"/>
          </w:tcPr>
          <w:p w14:paraId="4C0DA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shd w:val="clear" w:color="auto" w:fill="FFFFFF"/>
            <w:noWrap/>
            <w:vAlign w:val="center"/>
          </w:tcPr>
          <w:p w14:paraId="64F20C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0" w:type="auto"/>
            <w:shd w:val="clear" w:color="auto" w:fill="F1F1F1"/>
            <w:noWrap/>
            <w:vAlign w:val="center"/>
          </w:tcPr>
          <w:p w14:paraId="778E6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shd w:val="clear" w:color="auto" w:fill="F1F1F1"/>
            <w:noWrap/>
            <w:vAlign w:val="center"/>
          </w:tcPr>
          <w:p w14:paraId="29E3C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shd w:val="clear" w:color="auto" w:fill="FFFFFF"/>
            <w:noWrap/>
            <w:vAlign w:val="center"/>
          </w:tcPr>
          <w:p w14:paraId="50D50608">
            <w:pPr>
              <w:jc w:val="right"/>
              <w:rPr>
                <w:rFonts w:hint="eastAsia" w:ascii="宋体" w:hAnsi="宋体" w:eastAsia="宋体" w:cs="宋体"/>
                <w:i w:val="0"/>
                <w:iCs w:val="0"/>
                <w:color w:val="000000"/>
                <w:sz w:val="22"/>
                <w:szCs w:val="22"/>
                <w:u w:val="none"/>
              </w:rPr>
            </w:pPr>
          </w:p>
        </w:tc>
      </w:tr>
      <w:tr w14:paraId="07CD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54E67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shd w:val="clear" w:color="auto" w:fill="F1F1F1"/>
            <w:noWrap/>
            <w:vAlign w:val="center"/>
          </w:tcPr>
          <w:p w14:paraId="77C95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shd w:val="clear" w:color="auto" w:fill="FFFFFF"/>
            <w:noWrap/>
            <w:vAlign w:val="center"/>
          </w:tcPr>
          <w:p w14:paraId="4113DC90">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32DC4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shd w:val="clear" w:color="auto" w:fill="F1F1F1"/>
            <w:noWrap/>
            <w:vAlign w:val="center"/>
          </w:tcPr>
          <w:p w14:paraId="5BA03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shd w:val="clear" w:color="auto" w:fill="FFFFFF"/>
            <w:noWrap/>
            <w:vAlign w:val="center"/>
          </w:tcPr>
          <w:p w14:paraId="102312E5">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2D37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shd w:val="clear" w:color="auto" w:fill="F1F1F1"/>
            <w:noWrap/>
            <w:vAlign w:val="center"/>
          </w:tcPr>
          <w:p w14:paraId="0110B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shd w:val="clear" w:color="auto" w:fill="FFFFFF"/>
            <w:noWrap/>
            <w:vAlign w:val="center"/>
          </w:tcPr>
          <w:p w14:paraId="6738528C">
            <w:pPr>
              <w:jc w:val="right"/>
              <w:rPr>
                <w:rFonts w:hint="eastAsia" w:ascii="宋体" w:hAnsi="宋体" w:eastAsia="宋体" w:cs="宋体"/>
                <w:i w:val="0"/>
                <w:iCs w:val="0"/>
                <w:color w:val="000000"/>
                <w:sz w:val="22"/>
                <w:szCs w:val="22"/>
                <w:u w:val="none"/>
              </w:rPr>
            </w:pPr>
          </w:p>
        </w:tc>
      </w:tr>
      <w:tr w14:paraId="32F7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45322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shd w:val="clear" w:color="auto" w:fill="F1F1F1"/>
            <w:noWrap/>
            <w:vAlign w:val="center"/>
          </w:tcPr>
          <w:p w14:paraId="4F4F8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shd w:val="clear" w:color="auto" w:fill="FFFFFF"/>
            <w:noWrap/>
            <w:vAlign w:val="center"/>
          </w:tcPr>
          <w:p w14:paraId="2C06E492">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3AFCB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shd w:val="clear" w:color="auto" w:fill="F1F1F1"/>
            <w:noWrap/>
            <w:vAlign w:val="center"/>
          </w:tcPr>
          <w:p w14:paraId="7DA9B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shd w:val="clear" w:color="auto" w:fill="FFFFFF"/>
            <w:noWrap/>
            <w:vAlign w:val="center"/>
          </w:tcPr>
          <w:p w14:paraId="6733C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0" w:type="auto"/>
            <w:shd w:val="clear" w:color="auto" w:fill="F1F1F1"/>
            <w:noWrap/>
            <w:vAlign w:val="center"/>
          </w:tcPr>
          <w:p w14:paraId="764B2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shd w:val="clear" w:color="auto" w:fill="F1F1F1"/>
            <w:noWrap/>
            <w:vAlign w:val="center"/>
          </w:tcPr>
          <w:p w14:paraId="6E36A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shd w:val="clear" w:color="auto" w:fill="FFFFFF"/>
            <w:noWrap/>
            <w:vAlign w:val="center"/>
          </w:tcPr>
          <w:p w14:paraId="5ECDDDCC">
            <w:pPr>
              <w:jc w:val="right"/>
              <w:rPr>
                <w:rFonts w:hint="eastAsia" w:ascii="宋体" w:hAnsi="宋体" w:eastAsia="宋体" w:cs="宋体"/>
                <w:i w:val="0"/>
                <w:iCs w:val="0"/>
                <w:color w:val="000000"/>
                <w:sz w:val="22"/>
                <w:szCs w:val="22"/>
                <w:u w:val="none"/>
              </w:rPr>
            </w:pPr>
          </w:p>
        </w:tc>
      </w:tr>
      <w:tr w14:paraId="7C38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0B9FA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shd w:val="clear" w:color="auto" w:fill="F1F1F1"/>
            <w:noWrap/>
            <w:vAlign w:val="center"/>
          </w:tcPr>
          <w:p w14:paraId="60908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shd w:val="clear" w:color="auto" w:fill="FFFFFF"/>
            <w:noWrap/>
            <w:vAlign w:val="center"/>
          </w:tcPr>
          <w:p w14:paraId="384FD2BE">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409A0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shd w:val="clear" w:color="auto" w:fill="F1F1F1"/>
            <w:noWrap/>
            <w:vAlign w:val="center"/>
          </w:tcPr>
          <w:p w14:paraId="1BD3F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shd w:val="clear" w:color="auto" w:fill="FFFFFF"/>
            <w:noWrap/>
            <w:vAlign w:val="center"/>
          </w:tcPr>
          <w:p w14:paraId="5ABC5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17.45</w:t>
            </w:r>
          </w:p>
        </w:tc>
        <w:tc>
          <w:tcPr>
            <w:tcW w:w="0" w:type="auto"/>
            <w:shd w:val="clear" w:color="auto" w:fill="F1F1F1"/>
            <w:noWrap/>
            <w:vAlign w:val="center"/>
          </w:tcPr>
          <w:p w14:paraId="5CCD9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shd w:val="clear" w:color="auto" w:fill="F1F1F1"/>
            <w:noWrap/>
            <w:vAlign w:val="center"/>
          </w:tcPr>
          <w:p w14:paraId="0D8A8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shd w:val="clear" w:color="auto" w:fill="FFFFFF"/>
            <w:noWrap/>
            <w:vAlign w:val="center"/>
          </w:tcPr>
          <w:p w14:paraId="49AD2A13">
            <w:pPr>
              <w:jc w:val="right"/>
              <w:rPr>
                <w:rFonts w:hint="eastAsia" w:ascii="宋体" w:hAnsi="宋体" w:eastAsia="宋体" w:cs="宋体"/>
                <w:i w:val="0"/>
                <w:iCs w:val="0"/>
                <w:color w:val="000000"/>
                <w:sz w:val="22"/>
                <w:szCs w:val="22"/>
                <w:u w:val="none"/>
              </w:rPr>
            </w:pPr>
          </w:p>
        </w:tc>
      </w:tr>
      <w:tr w14:paraId="27D4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106F6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shd w:val="clear" w:color="auto" w:fill="F1F1F1"/>
            <w:noWrap/>
            <w:vAlign w:val="center"/>
          </w:tcPr>
          <w:p w14:paraId="0ED92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shd w:val="clear" w:color="auto" w:fill="FFFFFF"/>
            <w:noWrap/>
            <w:vAlign w:val="center"/>
          </w:tcPr>
          <w:p w14:paraId="0DB53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147.82</w:t>
            </w:r>
          </w:p>
        </w:tc>
        <w:tc>
          <w:tcPr>
            <w:tcW w:w="0" w:type="auto"/>
            <w:shd w:val="clear" w:color="auto" w:fill="F1F1F1"/>
            <w:noWrap/>
            <w:vAlign w:val="center"/>
          </w:tcPr>
          <w:p w14:paraId="418A8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shd w:val="clear" w:color="auto" w:fill="F1F1F1"/>
            <w:noWrap/>
            <w:vAlign w:val="center"/>
          </w:tcPr>
          <w:p w14:paraId="0E7E9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shd w:val="clear" w:color="auto" w:fill="FFFFFF"/>
            <w:noWrap/>
            <w:vAlign w:val="center"/>
          </w:tcPr>
          <w:p w14:paraId="14A03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0" w:type="auto"/>
            <w:shd w:val="clear" w:color="auto" w:fill="F1F1F1"/>
            <w:noWrap/>
            <w:vAlign w:val="center"/>
          </w:tcPr>
          <w:p w14:paraId="7B838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shd w:val="clear" w:color="auto" w:fill="F1F1F1"/>
            <w:noWrap/>
            <w:vAlign w:val="center"/>
          </w:tcPr>
          <w:p w14:paraId="121D7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shd w:val="clear" w:color="auto" w:fill="FFFFFF"/>
            <w:noWrap/>
            <w:vAlign w:val="center"/>
          </w:tcPr>
          <w:p w14:paraId="47BD4013">
            <w:pPr>
              <w:jc w:val="right"/>
              <w:rPr>
                <w:rFonts w:hint="eastAsia" w:ascii="宋体" w:hAnsi="宋体" w:eastAsia="宋体" w:cs="宋体"/>
                <w:i w:val="0"/>
                <w:iCs w:val="0"/>
                <w:color w:val="000000"/>
                <w:sz w:val="22"/>
                <w:szCs w:val="22"/>
                <w:u w:val="none"/>
              </w:rPr>
            </w:pPr>
          </w:p>
        </w:tc>
      </w:tr>
      <w:tr w14:paraId="2CD4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06A9B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shd w:val="clear" w:color="auto" w:fill="F1F1F1"/>
            <w:noWrap/>
            <w:vAlign w:val="center"/>
          </w:tcPr>
          <w:p w14:paraId="76BBC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shd w:val="clear" w:color="auto" w:fill="FFFFFF"/>
            <w:noWrap/>
            <w:vAlign w:val="center"/>
          </w:tcPr>
          <w:p w14:paraId="478847DE">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1BE53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shd w:val="clear" w:color="auto" w:fill="F1F1F1"/>
            <w:noWrap/>
            <w:vAlign w:val="center"/>
          </w:tcPr>
          <w:p w14:paraId="70073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shd w:val="clear" w:color="auto" w:fill="FFFFFF"/>
            <w:noWrap/>
            <w:vAlign w:val="center"/>
          </w:tcPr>
          <w:p w14:paraId="6CA85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shd w:val="clear" w:color="auto" w:fill="F1F1F1"/>
            <w:noWrap/>
            <w:vAlign w:val="center"/>
          </w:tcPr>
          <w:p w14:paraId="5A1BB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shd w:val="clear" w:color="auto" w:fill="F1F1F1"/>
            <w:noWrap/>
            <w:vAlign w:val="center"/>
          </w:tcPr>
          <w:p w14:paraId="3996E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shd w:val="clear" w:color="auto" w:fill="FFFFFF"/>
            <w:noWrap/>
            <w:vAlign w:val="center"/>
          </w:tcPr>
          <w:p w14:paraId="62E39C10">
            <w:pPr>
              <w:jc w:val="right"/>
              <w:rPr>
                <w:rFonts w:hint="eastAsia" w:ascii="宋体" w:hAnsi="宋体" w:eastAsia="宋体" w:cs="宋体"/>
                <w:i w:val="0"/>
                <w:iCs w:val="0"/>
                <w:color w:val="000000"/>
                <w:sz w:val="22"/>
                <w:szCs w:val="22"/>
                <w:u w:val="none"/>
              </w:rPr>
            </w:pPr>
          </w:p>
        </w:tc>
      </w:tr>
      <w:tr w14:paraId="21DF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7E5F8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shd w:val="clear" w:color="auto" w:fill="F1F1F1"/>
            <w:noWrap/>
            <w:vAlign w:val="center"/>
          </w:tcPr>
          <w:p w14:paraId="367A5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shd w:val="clear" w:color="auto" w:fill="FFFFFF"/>
            <w:noWrap/>
            <w:vAlign w:val="center"/>
          </w:tcPr>
          <w:p w14:paraId="6D037E8E">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B82A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shd w:val="clear" w:color="auto" w:fill="F1F1F1"/>
            <w:noWrap/>
            <w:vAlign w:val="center"/>
          </w:tcPr>
          <w:p w14:paraId="554B0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shd w:val="clear" w:color="auto" w:fill="FFFFFF"/>
            <w:noWrap/>
            <w:vAlign w:val="center"/>
          </w:tcPr>
          <w:p w14:paraId="42B3D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shd w:val="clear" w:color="auto" w:fill="F1F1F1"/>
            <w:noWrap/>
            <w:vAlign w:val="center"/>
          </w:tcPr>
          <w:p w14:paraId="46E3F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shd w:val="clear" w:color="auto" w:fill="F1F1F1"/>
            <w:noWrap/>
            <w:vAlign w:val="center"/>
          </w:tcPr>
          <w:p w14:paraId="3C33E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shd w:val="clear" w:color="auto" w:fill="FFFFFF"/>
            <w:noWrap/>
            <w:vAlign w:val="center"/>
          </w:tcPr>
          <w:p w14:paraId="6D1E5848">
            <w:pPr>
              <w:jc w:val="right"/>
              <w:rPr>
                <w:rFonts w:hint="eastAsia" w:ascii="宋体" w:hAnsi="宋体" w:eastAsia="宋体" w:cs="宋体"/>
                <w:i w:val="0"/>
                <w:iCs w:val="0"/>
                <w:color w:val="000000"/>
                <w:sz w:val="22"/>
                <w:szCs w:val="22"/>
                <w:u w:val="none"/>
              </w:rPr>
            </w:pPr>
          </w:p>
        </w:tc>
      </w:tr>
      <w:tr w14:paraId="0535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0A689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shd w:val="clear" w:color="auto" w:fill="F1F1F1"/>
            <w:noWrap/>
            <w:vAlign w:val="center"/>
          </w:tcPr>
          <w:p w14:paraId="3E417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shd w:val="clear" w:color="auto" w:fill="FFFFFF"/>
            <w:noWrap/>
            <w:vAlign w:val="center"/>
          </w:tcPr>
          <w:p w14:paraId="3CB769D7">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203F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shd w:val="clear" w:color="auto" w:fill="F1F1F1"/>
            <w:noWrap/>
            <w:vAlign w:val="center"/>
          </w:tcPr>
          <w:p w14:paraId="67CD4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shd w:val="clear" w:color="auto" w:fill="FFFFFF"/>
            <w:noWrap/>
            <w:vAlign w:val="center"/>
          </w:tcPr>
          <w:p w14:paraId="5F2206ED">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600F6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shd w:val="clear" w:color="auto" w:fill="F1F1F1"/>
            <w:noWrap/>
            <w:vAlign w:val="center"/>
          </w:tcPr>
          <w:p w14:paraId="184A5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shd w:val="clear" w:color="auto" w:fill="FFFFFF"/>
            <w:noWrap/>
            <w:vAlign w:val="center"/>
          </w:tcPr>
          <w:p w14:paraId="3707036E">
            <w:pPr>
              <w:jc w:val="right"/>
              <w:rPr>
                <w:rFonts w:hint="eastAsia" w:ascii="宋体" w:hAnsi="宋体" w:eastAsia="宋体" w:cs="宋体"/>
                <w:i w:val="0"/>
                <w:iCs w:val="0"/>
                <w:color w:val="000000"/>
                <w:sz w:val="22"/>
                <w:szCs w:val="22"/>
                <w:u w:val="none"/>
              </w:rPr>
            </w:pPr>
          </w:p>
        </w:tc>
      </w:tr>
      <w:tr w14:paraId="685D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780B6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shd w:val="clear" w:color="auto" w:fill="F1F1F1"/>
            <w:noWrap/>
            <w:vAlign w:val="center"/>
          </w:tcPr>
          <w:p w14:paraId="574CE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shd w:val="clear" w:color="auto" w:fill="FFFFFF"/>
            <w:noWrap/>
            <w:vAlign w:val="center"/>
          </w:tcPr>
          <w:p w14:paraId="3254A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57.98</w:t>
            </w:r>
          </w:p>
        </w:tc>
        <w:tc>
          <w:tcPr>
            <w:tcW w:w="0" w:type="auto"/>
            <w:shd w:val="clear" w:color="auto" w:fill="F1F1F1"/>
            <w:noWrap/>
            <w:vAlign w:val="center"/>
          </w:tcPr>
          <w:p w14:paraId="5F12E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shd w:val="clear" w:color="auto" w:fill="F1F1F1"/>
            <w:noWrap/>
            <w:vAlign w:val="center"/>
          </w:tcPr>
          <w:p w14:paraId="58DAC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shd w:val="clear" w:color="auto" w:fill="FFFFFF"/>
            <w:noWrap/>
            <w:vAlign w:val="center"/>
          </w:tcPr>
          <w:p w14:paraId="70B39AD9">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CB2C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shd w:val="clear" w:color="auto" w:fill="F1F1F1"/>
            <w:noWrap/>
            <w:vAlign w:val="center"/>
          </w:tcPr>
          <w:p w14:paraId="5D89D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shd w:val="clear" w:color="auto" w:fill="FFFFFF"/>
            <w:noWrap/>
            <w:vAlign w:val="center"/>
          </w:tcPr>
          <w:p w14:paraId="5CD22855">
            <w:pPr>
              <w:jc w:val="right"/>
              <w:rPr>
                <w:rFonts w:hint="eastAsia" w:ascii="宋体" w:hAnsi="宋体" w:eastAsia="宋体" w:cs="宋体"/>
                <w:i w:val="0"/>
                <w:iCs w:val="0"/>
                <w:color w:val="000000"/>
                <w:sz w:val="22"/>
                <w:szCs w:val="22"/>
                <w:u w:val="none"/>
              </w:rPr>
            </w:pPr>
          </w:p>
        </w:tc>
      </w:tr>
      <w:tr w14:paraId="62FD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13D13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shd w:val="clear" w:color="auto" w:fill="F1F1F1"/>
            <w:noWrap/>
            <w:vAlign w:val="center"/>
          </w:tcPr>
          <w:p w14:paraId="596EC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shd w:val="clear" w:color="auto" w:fill="FFFFFF"/>
            <w:noWrap/>
            <w:vAlign w:val="center"/>
          </w:tcPr>
          <w:p w14:paraId="285A2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61.50</w:t>
            </w:r>
          </w:p>
        </w:tc>
        <w:tc>
          <w:tcPr>
            <w:tcW w:w="0" w:type="auto"/>
            <w:shd w:val="clear" w:color="auto" w:fill="F1F1F1"/>
            <w:noWrap/>
            <w:vAlign w:val="center"/>
          </w:tcPr>
          <w:p w14:paraId="08746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shd w:val="clear" w:color="auto" w:fill="F1F1F1"/>
            <w:noWrap/>
            <w:vAlign w:val="center"/>
          </w:tcPr>
          <w:p w14:paraId="64ED0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shd w:val="clear" w:color="auto" w:fill="FFFFFF"/>
            <w:noWrap/>
            <w:vAlign w:val="center"/>
          </w:tcPr>
          <w:p w14:paraId="4BB51656">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E844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shd w:val="clear" w:color="auto" w:fill="F1F1F1"/>
            <w:noWrap/>
            <w:vAlign w:val="center"/>
          </w:tcPr>
          <w:p w14:paraId="70FDA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shd w:val="clear" w:color="auto" w:fill="FFFFFF"/>
            <w:noWrap/>
            <w:vAlign w:val="center"/>
          </w:tcPr>
          <w:p w14:paraId="7465064D">
            <w:pPr>
              <w:jc w:val="right"/>
              <w:rPr>
                <w:rFonts w:hint="eastAsia" w:ascii="宋体" w:hAnsi="宋体" w:eastAsia="宋体" w:cs="宋体"/>
                <w:i w:val="0"/>
                <w:iCs w:val="0"/>
                <w:color w:val="000000"/>
                <w:sz w:val="22"/>
                <w:szCs w:val="22"/>
                <w:u w:val="none"/>
              </w:rPr>
            </w:pPr>
          </w:p>
        </w:tc>
      </w:tr>
      <w:tr w14:paraId="4F0C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41D7F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shd w:val="clear" w:color="auto" w:fill="F1F1F1"/>
            <w:noWrap/>
            <w:vAlign w:val="center"/>
          </w:tcPr>
          <w:p w14:paraId="2A6C7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shd w:val="clear" w:color="auto" w:fill="FFFFFF"/>
            <w:noWrap/>
            <w:vAlign w:val="center"/>
          </w:tcPr>
          <w:p w14:paraId="103CB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0" w:type="auto"/>
            <w:shd w:val="clear" w:color="auto" w:fill="F1F1F1"/>
            <w:noWrap/>
            <w:vAlign w:val="center"/>
          </w:tcPr>
          <w:p w14:paraId="755D3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shd w:val="clear" w:color="auto" w:fill="F1F1F1"/>
            <w:noWrap/>
            <w:vAlign w:val="center"/>
          </w:tcPr>
          <w:p w14:paraId="02FFA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shd w:val="clear" w:color="auto" w:fill="FFFFFF"/>
            <w:noWrap/>
            <w:vAlign w:val="center"/>
          </w:tcPr>
          <w:p w14:paraId="30449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187.05</w:t>
            </w:r>
          </w:p>
        </w:tc>
        <w:tc>
          <w:tcPr>
            <w:tcW w:w="0" w:type="auto"/>
            <w:shd w:val="clear" w:color="auto" w:fill="F1F1F1"/>
            <w:noWrap/>
            <w:vAlign w:val="center"/>
          </w:tcPr>
          <w:p w14:paraId="4CF5E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shd w:val="clear" w:color="auto" w:fill="F1F1F1"/>
            <w:noWrap/>
            <w:vAlign w:val="center"/>
          </w:tcPr>
          <w:p w14:paraId="287E5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shd w:val="clear" w:color="auto" w:fill="FFFFFF"/>
            <w:noWrap/>
            <w:vAlign w:val="center"/>
          </w:tcPr>
          <w:p w14:paraId="7A5CD9FE">
            <w:pPr>
              <w:jc w:val="right"/>
              <w:rPr>
                <w:rFonts w:hint="eastAsia" w:ascii="宋体" w:hAnsi="宋体" w:eastAsia="宋体" w:cs="宋体"/>
                <w:i w:val="0"/>
                <w:iCs w:val="0"/>
                <w:color w:val="000000"/>
                <w:sz w:val="22"/>
                <w:szCs w:val="22"/>
                <w:u w:val="none"/>
              </w:rPr>
            </w:pPr>
          </w:p>
        </w:tc>
      </w:tr>
      <w:tr w14:paraId="4BA9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6C2C9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shd w:val="clear" w:color="auto" w:fill="F1F1F1"/>
            <w:noWrap/>
            <w:vAlign w:val="center"/>
          </w:tcPr>
          <w:p w14:paraId="63D3A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shd w:val="clear" w:color="auto" w:fill="FFFFFF"/>
            <w:noWrap/>
            <w:vAlign w:val="center"/>
          </w:tcPr>
          <w:p w14:paraId="03327425">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3BD11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shd w:val="clear" w:color="auto" w:fill="F1F1F1"/>
            <w:noWrap/>
            <w:vAlign w:val="center"/>
          </w:tcPr>
          <w:p w14:paraId="73E8A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shd w:val="clear" w:color="auto" w:fill="FFFFFF"/>
            <w:noWrap/>
            <w:vAlign w:val="center"/>
          </w:tcPr>
          <w:p w14:paraId="73C57EF4">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E514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shd w:val="clear" w:color="auto" w:fill="F1F1F1"/>
            <w:noWrap/>
            <w:vAlign w:val="center"/>
          </w:tcPr>
          <w:p w14:paraId="27891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shd w:val="clear" w:color="auto" w:fill="FFFFFF"/>
            <w:noWrap/>
            <w:vAlign w:val="center"/>
          </w:tcPr>
          <w:p w14:paraId="6F2D84F0">
            <w:pPr>
              <w:jc w:val="right"/>
              <w:rPr>
                <w:rFonts w:hint="eastAsia" w:ascii="宋体" w:hAnsi="宋体" w:eastAsia="宋体" w:cs="宋体"/>
                <w:i w:val="0"/>
                <w:iCs w:val="0"/>
                <w:color w:val="000000"/>
                <w:sz w:val="22"/>
                <w:szCs w:val="22"/>
                <w:u w:val="none"/>
              </w:rPr>
            </w:pPr>
          </w:p>
        </w:tc>
      </w:tr>
      <w:tr w14:paraId="36F5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178D3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shd w:val="clear" w:color="auto" w:fill="F1F1F1"/>
            <w:noWrap/>
            <w:vAlign w:val="center"/>
          </w:tcPr>
          <w:p w14:paraId="08F2C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shd w:val="clear" w:color="auto" w:fill="FFFFFF"/>
            <w:noWrap/>
            <w:vAlign w:val="center"/>
          </w:tcPr>
          <w:p w14:paraId="6BEEC1B2">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A149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shd w:val="clear" w:color="auto" w:fill="F1F1F1"/>
            <w:noWrap/>
            <w:vAlign w:val="center"/>
          </w:tcPr>
          <w:p w14:paraId="65C8C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shd w:val="clear" w:color="auto" w:fill="FFFFFF"/>
            <w:noWrap/>
            <w:vAlign w:val="center"/>
          </w:tcPr>
          <w:p w14:paraId="21EC7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w:t>
            </w:r>
          </w:p>
        </w:tc>
        <w:tc>
          <w:tcPr>
            <w:tcW w:w="0" w:type="auto"/>
            <w:shd w:val="clear" w:color="auto" w:fill="F1F1F1"/>
            <w:noWrap/>
            <w:vAlign w:val="center"/>
          </w:tcPr>
          <w:p w14:paraId="2136C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shd w:val="clear" w:color="auto" w:fill="F1F1F1"/>
            <w:noWrap/>
            <w:vAlign w:val="center"/>
          </w:tcPr>
          <w:p w14:paraId="1E4C3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shd w:val="clear" w:color="auto" w:fill="FFFFFF"/>
            <w:noWrap/>
            <w:vAlign w:val="center"/>
          </w:tcPr>
          <w:p w14:paraId="2025F3FC">
            <w:pPr>
              <w:jc w:val="right"/>
              <w:rPr>
                <w:rFonts w:hint="eastAsia" w:ascii="宋体" w:hAnsi="宋体" w:eastAsia="宋体" w:cs="宋体"/>
                <w:i w:val="0"/>
                <w:iCs w:val="0"/>
                <w:color w:val="000000"/>
                <w:sz w:val="22"/>
                <w:szCs w:val="22"/>
                <w:u w:val="none"/>
              </w:rPr>
            </w:pPr>
          </w:p>
        </w:tc>
      </w:tr>
      <w:tr w14:paraId="59E7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13F7B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shd w:val="clear" w:color="auto" w:fill="F1F1F1"/>
            <w:noWrap/>
            <w:vAlign w:val="center"/>
          </w:tcPr>
          <w:p w14:paraId="25E4A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shd w:val="clear" w:color="auto" w:fill="FFFFFF"/>
            <w:noWrap/>
            <w:vAlign w:val="center"/>
          </w:tcPr>
          <w:p w14:paraId="2129A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0" w:type="auto"/>
            <w:shd w:val="clear" w:color="auto" w:fill="F1F1F1"/>
            <w:noWrap/>
            <w:vAlign w:val="center"/>
          </w:tcPr>
          <w:p w14:paraId="067C4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shd w:val="clear" w:color="auto" w:fill="F1F1F1"/>
            <w:noWrap/>
            <w:vAlign w:val="center"/>
          </w:tcPr>
          <w:p w14:paraId="001D0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shd w:val="clear" w:color="auto" w:fill="FFFFFF"/>
            <w:noWrap/>
            <w:vAlign w:val="center"/>
          </w:tcPr>
          <w:p w14:paraId="3E991EB4">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1773A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shd w:val="clear" w:color="auto" w:fill="F1F1F1"/>
            <w:noWrap/>
            <w:vAlign w:val="center"/>
          </w:tcPr>
          <w:p w14:paraId="43B56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shd w:val="clear" w:color="auto" w:fill="FFFFFF"/>
            <w:noWrap/>
            <w:vAlign w:val="center"/>
          </w:tcPr>
          <w:p w14:paraId="3DD4C933">
            <w:pPr>
              <w:jc w:val="right"/>
              <w:rPr>
                <w:rFonts w:hint="eastAsia" w:ascii="宋体" w:hAnsi="宋体" w:eastAsia="宋体" w:cs="宋体"/>
                <w:i w:val="0"/>
                <w:iCs w:val="0"/>
                <w:color w:val="000000"/>
                <w:sz w:val="22"/>
                <w:szCs w:val="22"/>
                <w:u w:val="none"/>
              </w:rPr>
            </w:pPr>
          </w:p>
        </w:tc>
      </w:tr>
      <w:tr w14:paraId="4493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31B9B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shd w:val="clear" w:color="auto" w:fill="F1F1F1"/>
            <w:noWrap/>
            <w:vAlign w:val="center"/>
          </w:tcPr>
          <w:p w14:paraId="4CB57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shd w:val="clear" w:color="auto" w:fill="FFFFFF"/>
            <w:noWrap/>
            <w:vAlign w:val="center"/>
          </w:tcPr>
          <w:p w14:paraId="0B41AC51">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66045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shd w:val="clear" w:color="auto" w:fill="F1F1F1"/>
            <w:noWrap/>
            <w:vAlign w:val="center"/>
          </w:tcPr>
          <w:p w14:paraId="629D4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shd w:val="clear" w:color="auto" w:fill="FFFFFF"/>
            <w:noWrap/>
            <w:vAlign w:val="center"/>
          </w:tcPr>
          <w:p w14:paraId="282CD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shd w:val="clear" w:color="auto" w:fill="F1F1F1"/>
            <w:noWrap/>
            <w:vAlign w:val="center"/>
          </w:tcPr>
          <w:p w14:paraId="5B8A2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shd w:val="clear" w:color="auto" w:fill="F1F1F1"/>
            <w:noWrap/>
            <w:vAlign w:val="center"/>
          </w:tcPr>
          <w:p w14:paraId="07953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shd w:val="clear" w:color="auto" w:fill="FFFFFF"/>
            <w:noWrap/>
            <w:vAlign w:val="center"/>
          </w:tcPr>
          <w:p w14:paraId="61208DB6">
            <w:pPr>
              <w:jc w:val="right"/>
              <w:rPr>
                <w:rFonts w:hint="eastAsia" w:ascii="宋体" w:hAnsi="宋体" w:eastAsia="宋体" w:cs="宋体"/>
                <w:i w:val="0"/>
                <w:iCs w:val="0"/>
                <w:color w:val="000000"/>
                <w:sz w:val="22"/>
                <w:szCs w:val="22"/>
                <w:u w:val="none"/>
              </w:rPr>
            </w:pPr>
          </w:p>
        </w:tc>
      </w:tr>
      <w:tr w14:paraId="72FB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1D2A0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shd w:val="clear" w:color="auto" w:fill="F1F1F1"/>
            <w:noWrap/>
            <w:vAlign w:val="center"/>
          </w:tcPr>
          <w:p w14:paraId="68C77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shd w:val="clear" w:color="auto" w:fill="FFFFFF"/>
            <w:noWrap/>
            <w:vAlign w:val="center"/>
          </w:tcPr>
          <w:p w14:paraId="0F75DBE2">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5117F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shd w:val="clear" w:color="auto" w:fill="F1F1F1"/>
            <w:noWrap/>
            <w:vAlign w:val="center"/>
          </w:tcPr>
          <w:p w14:paraId="00129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shd w:val="clear" w:color="auto" w:fill="FFFFFF"/>
            <w:noWrap/>
            <w:vAlign w:val="center"/>
          </w:tcPr>
          <w:p w14:paraId="3C68F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shd w:val="clear" w:color="auto" w:fill="F1F1F1"/>
            <w:noWrap/>
            <w:vAlign w:val="center"/>
          </w:tcPr>
          <w:p w14:paraId="53F6D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shd w:val="clear" w:color="auto" w:fill="F1F1F1"/>
            <w:noWrap/>
            <w:vAlign w:val="center"/>
          </w:tcPr>
          <w:p w14:paraId="5AABE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shd w:val="clear" w:color="auto" w:fill="FFFFFF"/>
            <w:noWrap/>
            <w:vAlign w:val="center"/>
          </w:tcPr>
          <w:p w14:paraId="4EC2103C">
            <w:pPr>
              <w:jc w:val="right"/>
              <w:rPr>
                <w:rFonts w:hint="eastAsia" w:ascii="宋体" w:hAnsi="宋体" w:eastAsia="宋体" w:cs="宋体"/>
                <w:i w:val="0"/>
                <w:iCs w:val="0"/>
                <w:color w:val="000000"/>
                <w:sz w:val="22"/>
                <w:szCs w:val="22"/>
                <w:u w:val="none"/>
              </w:rPr>
            </w:pPr>
          </w:p>
        </w:tc>
      </w:tr>
      <w:tr w14:paraId="435F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26AAE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shd w:val="clear" w:color="auto" w:fill="F1F1F1"/>
            <w:noWrap/>
            <w:vAlign w:val="center"/>
          </w:tcPr>
          <w:p w14:paraId="2B4F6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shd w:val="clear" w:color="auto" w:fill="FFFFFF"/>
            <w:noWrap/>
            <w:vAlign w:val="center"/>
          </w:tcPr>
          <w:p w14:paraId="3039C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shd w:val="clear" w:color="auto" w:fill="F1F1F1"/>
            <w:noWrap/>
            <w:vAlign w:val="center"/>
          </w:tcPr>
          <w:p w14:paraId="23BDB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shd w:val="clear" w:color="auto" w:fill="F1F1F1"/>
            <w:noWrap/>
            <w:vAlign w:val="center"/>
          </w:tcPr>
          <w:p w14:paraId="3D6F6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shd w:val="clear" w:color="auto" w:fill="FFFFFF"/>
            <w:noWrap/>
            <w:vAlign w:val="center"/>
          </w:tcPr>
          <w:p w14:paraId="48567E88">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5A3CF7BD">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3F513525">
            <w:pPr>
              <w:jc w:val="lef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016906A">
            <w:pPr>
              <w:jc w:val="right"/>
              <w:rPr>
                <w:rFonts w:hint="eastAsia" w:ascii="宋体" w:hAnsi="宋体" w:eastAsia="宋体" w:cs="宋体"/>
                <w:i w:val="0"/>
                <w:iCs w:val="0"/>
                <w:color w:val="000000"/>
                <w:sz w:val="22"/>
                <w:szCs w:val="22"/>
                <w:u w:val="none"/>
              </w:rPr>
            </w:pPr>
          </w:p>
        </w:tc>
      </w:tr>
      <w:tr w14:paraId="091F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40F9DD25">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537FE343">
            <w:pPr>
              <w:jc w:val="lef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244A512E">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FB94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shd w:val="clear" w:color="auto" w:fill="F1F1F1"/>
            <w:noWrap/>
            <w:vAlign w:val="center"/>
          </w:tcPr>
          <w:p w14:paraId="2D918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shd w:val="clear" w:color="auto" w:fill="FFFFFF"/>
            <w:noWrap/>
            <w:vAlign w:val="center"/>
          </w:tcPr>
          <w:p w14:paraId="4279C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123.35</w:t>
            </w:r>
          </w:p>
        </w:tc>
        <w:tc>
          <w:tcPr>
            <w:tcW w:w="0" w:type="auto"/>
            <w:shd w:val="clear" w:color="auto" w:fill="F1F1F1"/>
            <w:noWrap/>
            <w:vAlign w:val="center"/>
          </w:tcPr>
          <w:p w14:paraId="1D08A96D">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1C6E0A2B">
            <w:pPr>
              <w:jc w:val="lef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E871378">
            <w:pPr>
              <w:jc w:val="right"/>
              <w:rPr>
                <w:rFonts w:hint="eastAsia" w:ascii="宋体" w:hAnsi="宋体" w:eastAsia="宋体" w:cs="宋体"/>
                <w:i w:val="0"/>
                <w:iCs w:val="0"/>
                <w:color w:val="000000"/>
                <w:sz w:val="22"/>
                <w:szCs w:val="22"/>
                <w:u w:val="none"/>
              </w:rPr>
            </w:pPr>
          </w:p>
        </w:tc>
      </w:tr>
      <w:tr w14:paraId="28AA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F1F1F1"/>
            <w:noWrap/>
            <w:vAlign w:val="center"/>
          </w:tcPr>
          <w:p w14:paraId="31443D4E">
            <w:pPr>
              <w:jc w:val="left"/>
              <w:rPr>
                <w:rFonts w:hint="eastAsia" w:ascii="宋体" w:hAnsi="宋体" w:eastAsia="宋体" w:cs="宋体"/>
                <w:i w:val="0"/>
                <w:iCs w:val="0"/>
                <w:color w:val="000000"/>
                <w:sz w:val="20"/>
                <w:szCs w:val="20"/>
                <w:u w:val="none"/>
              </w:rPr>
            </w:pPr>
          </w:p>
        </w:tc>
        <w:tc>
          <w:tcPr>
            <w:tcW w:w="0" w:type="auto"/>
            <w:shd w:val="clear" w:color="auto" w:fill="F1F1F1"/>
            <w:noWrap/>
            <w:vAlign w:val="center"/>
          </w:tcPr>
          <w:p w14:paraId="4886995A">
            <w:pPr>
              <w:jc w:val="left"/>
              <w:rPr>
                <w:rFonts w:hint="eastAsia" w:ascii="宋体" w:hAnsi="宋体" w:eastAsia="宋体" w:cs="宋体"/>
                <w:i w:val="0"/>
                <w:iCs w:val="0"/>
                <w:color w:val="000000"/>
                <w:sz w:val="20"/>
                <w:szCs w:val="20"/>
                <w:u w:val="none"/>
              </w:rPr>
            </w:pPr>
          </w:p>
        </w:tc>
        <w:tc>
          <w:tcPr>
            <w:tcW w:w="0" w:type="auto"/>
            <w:shd w:val="clear" w:color="auto" w:fill="FFFFFF"/>
            <w:noWrap/>
            <w:vAlign w:val="center"/>
          </w:tcPr>
          <w:p w14:paraId="54F8111C">
            <w:pPr>
              <w:jc w:val="right"/>
              <w:rPr>
                <w:rFonts w:hint="eastAsia" w:ascii="宋体" w:hAnsi="宋体" w:eastAsia="宋体" w:cs="宋体"/>
                <w:i w:val="0"/>
                <w:iCs w:val="0"/>
                <w:color w:val="000000"/>
                <w:sz w:val="20"/>
                <w:szCs w:val="20"/>
                <w:u w:val="none"/>
              </w:rPr>
            </w:pPr>
          </w:p>
        </w:tc>
        <w:tc>
          <w:tcPr>
            <w:tcW w:w="0" w:type="auto"/>
            <w:shd w:val="clear" w:color="auto" w:fill="F1F1F1"/>
            <w:noWrap/>
            <w:vAlign w:val="center"/>
          </w:tcPr>
          <w:p w14:paraId="13D8759F">
            <w:pPr>
              <w:jc w:val="left"/>
              <w:rPr>
                <w:rFonts w:hint="eastAsia" w:ascii="宋体" w:hAnsi="宋体" w:eastAsia="宋体" w:cs="宋体"/>
                <w:i w:val="0"/>
                <w:iCs w:val="0"/>
                <w:color w:val="000000"/>
                <w:sz w:val="20"/>
                <w:szCs w:val="20"/>
                <w:u w:val="none"/>
              </w:rPr>
            </w:pPr>
          </w:p>
        </w:tc>
        <w:tc>
          <w:tcPr>
            <w:tcW w:w="0" w:type="auto"/>
            <w:shd w:val="clear" w:color="auto" w:fill="F1F1F1"/>
            <w:noWrap/>
            <w:vAlign w:val="center"/>
          </w:tcPr>
          <w:p w14:paraId="251B050A">
            <w:pPr>
              <w:jc w:val="left"/>
              <w:rPr>
                <w:rFonts w:hint="eastAsia" w:ascii="宋体" w:hAnsi="宋体" w:eastAsia="宋体" w:cs="宋体"/>
                <w:i w:val="0"/>
                <w:iCs w:val="0"/>
                <w:color w:val="000000"/>
                <w:sz w:val="20"/>
                <w:szCs w:val="20"/>
                <w:u w:val="none"/>
              </w:rPr>
            </w:pPr>
          </w:p>
        </w:tc>
        <w:tc>
          <w:tcPr>
            <w:tcW w:w="0" w:type="auto"/>
            <w:shd w:val="clear" w:color="auto" w:fill="FFFFFF"/>
            <w:noWrap/>
            <w:vAlign w:val="center"/>
          </w:tcPr>
          <w:p w14:paraId="3815E501">
            <w:pPr>
              <w:jc w:val="left"/>
              <w:rPr>
                <w:rFonts w:hint="eastAsia" w:ascii="宋体" w:hAnsi="宋体" w:eastAsia="宋体" w:cs="宋体"/>
                <w:i w:val="0"/>
                <w:iCs w:val="0"/>
                <w:color w:val="000000"/>
                <w:sz w:val="20"/>
                <w:szCs w:val="20"/>
                <w:u w:val="none"/>
              </w:rPr>
            </w:pPr>
          </w:p>
        </w:tc>
        <w:tc>
          <w:tcPr>
            <w:tcW w:w="0" w:type="auto"/>
            <w:shd w:val="clear" w:color="auto" w:fill="F1F1F1"/>
            <w:noWrap/>
            <w:vAlign w:val="center"/>
          </w:tcPr>
          <w:p w14:paraId="4DA45C41">
            <w:pPr>
              <w:jc w:val="left"/>
              <w:rPr>
                <w:rFonts w:hint="eastAsia" w:ascii="宋体" w:hAnsi="宋体" w:eastAsia="宋体" w:cs="宋体"/>
                <w:i w:val="0"/>
                <w:iCs w:val="0"/>
                <w:color w:val="000000"/>
                <w:sz w:val="20"/>
                <w:szCs w:val="20"/>
                <w:u w:val="none"/>
              </w:rPr>
            </w:pPr>
          </w:p>
        </w:tc>
        <w:tc>
          <w:tcPr>
            <w:tcW w:w="0" w:type="auto"/>
            <w:shd w:val="clear" w:color="auto" w:fill="F1F1F1"/>
            <w:noWrap/>
            <w:vAlign w:val="center"/>
          </w:tcPr>
          <w:p w14:paraId="53F0986C">
            <w:pPr>
              <w:jc w:val="left"/>
              <w:rPr>
                <w:rFonts w:hint="eastAsia" w:ascii="宋体" w:hAnsi="宋体" w:eastAsia="宋体" w:cs="宋体"/>
                <w:i w:val="0"/>
                <w:iCs w:val="0"/>
                <w:color w:val="000000"/>
                <w:sz w:val="20"/>
                <w:szCs w:val="20"/>
                <w:u w:val="none"/>
              </w:rPr>
            </w:pPr>
          </w:p>
        </w:tc>
        <w:tc>
          <w:tcPr>
            <w:tcW w:w="0" w:type="auto"/>
            <w:shd w:val="clear" w:color="auto" w:fill="FFFFFF"/>
            <w:noWrap/>
            <w:vAlign w:val="center"/>
          </w:tcPr>
          <w:p w14:paraId="6D2B2A6A">
            <w:pPr>
              <w:jc w:val="right"/>
              <w:rPr>
                <w:rFonts w:hint="eastAsia" w:ascii="宋体" w:hAnsi="宋体" w:eastAsia="宋体" w:cs="宋体"/>
                <w:i w:val="0"/>
                <w:iCs w:val="0"/>
                <w:color w:val="000000"/>
                <w:sz w:val="20"/>
                <w:szCs w:val="20"/>
                <w:u w:val="none"/>
              </w:rPr>
            </w:pPr>
          </w:p>
        </w:tc>
      </w:tr>
      <w:tr w14:paraId="6774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gridSpan w:val="2"/>
            <w:shd w:val="clear" w:color="auto" w:fill="F1F1F1"/>
            <w:noWrap/>
            <w:vAlign w:val="center"/>
          </w:tcPr>
          <w:p w14:paraId="0DC85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shd w:val="clear" w:color="auto" w:fill="FFFFFF"/>
            <w:noWrap/>
            <w:vAlign w:val="center"/>
          </w:tcPr>
          <w:p w14:paraId="38087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1,558.75</w:t>
            </w:r>
          </w:p>
        </w:tc>
        <w:tc>
          <w:tcPr>
            <w:tcW w:w="0" w:type="auto"/>
            <w:gridSpan w:val="5"/>
            <w:shd w:val="clear" w:color="auto" w:fill="F1F1F1"/>
            <w:noWrap/>
            <w:vAlign w:val="center"/>
          </w:tcPr>
          <w:p w14:paraId="5A321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shd w:val="clear" w:color="auto" w:fill="FFFFFF"/>
            <w:noWrap/>
            <w:vAlign w:val="center"/>
          </w:tcPr>
          <w:p w14:paraId="6122A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1,742.67</w:t>
            </w:r>
          </w:p>
        </w:tc>
      </w:tr>
    </w:tbl>
    <w:p w14:paraId="7A22E95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58B038F">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AA6DE0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E84263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47E52E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CFF8B6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D429E50">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林城镇人民政府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40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51" w:type="dxa"/>
          <w:bottom w:w="40" w:type="dxa"/>
          <w:right w:w="51" w:type="dxa"/>
        </w:tblCellMar>
      </w:tblPr>
      <w:tblGrid>
        <w:gridCol w:w="828"/>
        <w:gridCol w:w="828"/>
        <w:gridCol w:w="829"/>
        <w:gridCol w:w="829"/>
        <w:gridCol w:w="829"/>
        <w:gridCol w:w="829"/>
        <w:gridCol w:w="829"/>
        <w:gridCol w:w="829"/>
        <w:gridCol w:w="829"/>
        <w:gridCol w:w="829"/>
        <w:gridCol w:w="829"/>
        <w:gridCol w:w="829"/>
        <w:gridCol w:w="829"/>
        <w:gridCol w:w="829"/>
        <w:gridCol w:w="829"/>
        <w:gridCol w:w="829"/>
        <w:gridCol w:w="829"/>
      </w:tblGrid>
      <w:tr w14:paraId="6008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51" w:type="dxa"/>
            <w:bottom w:w="40" w:type="dxa"/>
            <w:right w:w="51" w:type="dxa"/>
          </w:tblCellMar>
        </w:tblPrEx>
        <w:trPr>
          <w:trHeight w:val="0" w:hRule="atLeast"/>
          <w:tblHeader/>
          <w:jc w:val="center"/>
        </w:trPr>
        <w:tc>
          <w:tcPr>
            <w:tcW w:w="2485" w:type="dxa"/>
            <w:gridSpan w:val="3"/>
            <w:vMerge w:val="restart"/>
            <w:tcBorders>
              <w:top w:val="single" w:color="auto" w:sz="12" w:space="0"/>
              <w:left w:val="single" w:color="auto" w:sz="12" w:space="0"/>
              <w:bottom w:val="single" w:color="auto" w:sz="4" w:space="0"/>
              <w:right w:val="single" w:color="auto" w:sz="4" w:space="0"/>
            </w:tcBorders>
            <w:shd w:val="clear" w:color="auto" w:fill="F1F1F1"/>
            <w:vAlign w:val="center"/>
          </w:tcPr>
          <w:p w14:paraId="7B565F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科目代码</w:t>
            </w:r>
          </w:p>
        </w:tc>
        <w:tc>
          <w:tcPr>
            <w:tcW w:w="829" w:type="dxa"/>
            <w:vMerge w:val="restart"/>
            <w:tcBorders>
              <w:top w:val="single" w:color="auto" w:sz="12" w:space="0"/>
              <w:left w:val="single" w:color="auto" w:sz="4" w:space="0"/>
              <w:bottom w:val="single" w:color="auto" w:sz="4" w:space="0"/>
              <w:right w:val="single" w:color="auto" w:sz="4" w:space="0"/>
            </w:tcBorders>
            <w:shd w:val="clear" w:color="auto" w:fill="F1F1F1"/>
            <w:vAlign w:val="center"/>
          </w:tcPr>
          <w:p w14:paraId="670A29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2487" w:type="dxa"/>
            <w:gridSpan w:val="3"/>
            <w:tcBorders>
              <w:top w:val="single" w:color="auto" w:sz="12" w:space="0"/>
              <w:left w:val="single" w:color="auto" w:sz="4" w:space="0"/>
              <w:bottom w:val="single" w:color="auto" w:sz="4" w:space="0"/>
              <w:right w:val="single" w:color="auto" w:sz="4" w:space="0"/>
            </w:tcBorders>
            <w:shd w:val="clear" w:color="auto" w:fill="F1F1F1"/>
            <w:vAlign w:val="center"/>
          </w:tcPr>
          <w:p w14:paraId="518005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年初结转和结余</w:t>
            </w:r>
          </w:p>
        </w:tc>
        <w:tc>
          <w:tcPr>
            <w:tcW w:w="2487" w:type="dxa"/>
            <w:gridSpan w:val="3"/>
            <w:tcBorders>
              <w:top w:val="single" w:color="auto" w:sz="12" w:space="0"/>
              <w:left w:val="single" w:color="auto" w:sz="4" w:space="0"/>
              <w:bottom w:val="single" w:color="auto" w:sz="4" w:space="0"/>
              <w:right w:val="single" w:color="auto" w:sz="4" w:space="0"/>
            </w:tcBorders>
            <w:shd w:val="clear" w:color="auto" w:fill="F1F1F1"/>
            <w:vAlign w:val="center"/>
          </w:tcPr>
          <w:p w14:paraId="10E251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本年收入</w:t>
            </w:r>
          </w:p>
        </w:tc>
        <w:tc>
          <w:tcPr>
            <w:tcW w:w="2487" w:type="dxa"/>
            <w:gridSpan w:val="3"/>
            <w:tcBorders>
              <w:top w:val="single" w:color="auto" w:sz="12" w:space="0"/>
              <w:left w:val="single" w:color="auto" w:sz="4" w:space="0"/>
              <w:bottom w:val="single" w:color="auto" w:sz="4" w:space="0"/>
              <w:right w:val="single" w:color="auto" w:sz="4" w:space="0"/>
            </w:tcBorders>
            <w:shd w:val="clear" w:color="auto" w:fill="F1F1F1"/>
            <w:vAlign w:val="center"/>
          </w:tcPr>
          <w:p w14:paraId="7C02FC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本年支出</w:t>
            </w:r>
          </w:p>
        </w:tc>
        <w:tc>
          <w:tcPr>
            <w:tcW w:w="3316" w:type="dxa"/>
            <w:gridSpan w:val="4"/>
            <w:tcBorders>
              <w:top w:val="single" w:color="auto" w:sz="12" w:space="0"/>
              <w:left w:val="single" w:color="auto" w:sz="4" w:space="0"/>
              <w:bottom w:val="single" w:color="auto" w:sz="4" w:space="0"/>
              <w:right w:val="single" w:color="auto" w:sz="12" w:space="0"/>
            </w:tcBorders>
            <w:shd w:val="clear" w:color="auto" w:fill="F1F1F1"/>
            <w:vAlign w:val="center"/>
          </w:tcPr>
          <w:p w14:paraId="5A472D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年末结转和结余</w:t>
            </w:r>
          </w:p>
        </w:tc>
      </w:tr>
      <w:tr w14:paraId="5399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0" w:hRule="atLeast"/>
          <w:tblHeader/>
          <w:jc w:val="center"/>
        </w:trPr>
        <w:tc>
          <w:tcPr>
            <w:tcW w:w="2485" w:type="dxa"/>
            <w:gridSpan w:val="3"/>
            <w:vMerge w:val="continue"/>
            <w:tcBorders>
              <w:top w:val="single" w:color="auto" w:sz="4" w:space="0"/>
              <w:left w:val="single" w:color="auto" w:sz="12" w:space="0"/>
              <w:bottom w:val="single" w:color="auto" w:sz="4" w:space="0"/>
              <w:right w:val="single" w:color="auto" w:sz="4" w:space="0"/>
            </w:tcBorders>
            <w:shd w:val="clear" w:color="auto" w:fill="F1F1F1"/>
            <w:vAlign w:val="center"/>
          </w:tcPr>
          <w:p w14:paraId="7F7DEE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A14D5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92F2D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92950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基本支出结转</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011A0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E58F2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A10E8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5B0E8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项目支出</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6C692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59C90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373E3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项目支出</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32CD2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36BD0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基本支出结转</w:t>
            </w:r>
          </w:p>
        </w:tc>
        <w:tc>
          <w:tcPr>
            <w:tcW w:w="1658" w:type="dxa"/>
            <w:gridSpan w:val="2"/>
            <w:tcBorders>
              <w:top w:val="single" w:color="auto" w:sz="4" w:space="0"/>
              <w:left w:val="single" w:color="auto" w:sz="4" w:space="0"/>
              <w:bottom w:val="single" w:color="auto" w:sz="4" w:space="0"/>
              <w:right w:val="single" w:color="auto" w:sz="12" w:space="0"/>
            </w:tcBorders>
            <w:shd w:val="clear" w:color="auto" w:fill="F1F1F1"/>
            <w:vAlign w:val="center"/>
          </w:tcPr>
          <w:p w14:paraId="292F6C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6C4F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312" w:hRule="atLeast"/>
          <w:tblHeader/>
          <w:jc w:val="center"/>
        </w:trPr>
        <w:tc>
          <w:tcPr>
            <w:tcW w:w="2485" w:type="dxa"/>
            <w:gridSpan w:val="3"/>
            <w:vMerge w:val="continue"/>
            <w:tcBorders>
              <w:top w:val="single" w:color="auto" w:sz="4" w:space="0"/>
              <w:left w:val="single" w:color="auto" w:sz="12" w:space="0"/>
              <w:bottom w:val="single" w:color="auto" w:sz="4" w:space="0"/>
              <w:right w:val="single" w:color="auto" w:sz="4" w:space="0"/>
            </w:tcBorders>
            <w:shd w:val="clear" w:color="auto" w:fill="F1F1F1"/>
            <w:vAlign w:val="center"/>
          </w:tcPr>
          <w:p w14:paraId="4927C3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B286D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55B98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24C9A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821B9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4D8F7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5E782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ED667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7E05A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8B71A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E45EC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17A5A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87847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D1D1A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项目支出结转</w:t>
            </w:r>
          </w:p>
        </w:tc>
        <w:tc>
          <w:tcPr>
            <w:tcW w:w="829" w:type="dxa"/>
            <w:vMerge w:val="restart"/>
            <w:tcBorders>
              <w:top w:val="single" w:color="auto" w:sz="4" w:space="0"/>
              <w:left w:val="single" w:color="auto" w:sz="4" w:space="0"/>
              <w:bottom w:val="single" w:color="auto" w:sz="4" w:space="0"/>
              <w:right w:val="single" w:color="auto" w:sz="12" w:space="0"/>
            </w:tcBorders>
            <w:shd w:val="clear" w:color="auto" w:fill="F1F1F1"/>
            <w:vAlign w:val="center"/>
          </w:tcPr>
          <w:p w14:paraId="67B59F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项目支出结余</w:t>
            </w:r>
          </w:p>
        </w:tc>
      </w:tr>
      <w:tr w14:paraId="400A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312" w:hRule="atLeast"/>
          <w:tblHeader/>
          <w:jc w:val="center"/>
        </w:trPr>
        <w:tc>
          <w:tcPr>
            <w:tcW w:w="2485" w:type="dxa"/>
            <w:gridSpan w:val="3"/>
            <w:vMerge w:val="continue"/>
            <w:tcBorders>
              <w:top w:val="single" w:color="auto" w:sz="4" w:space="0"/>
              <w:left w:val="single" w:color="auto" w:sz="12" w:space="0"/>
              <w:bottom w:val="single" w:color="auto" w:sz="4" w:space="0"/>
              <w:right w:val="single" w:color="auto" w:sz="4" w:space="0"/>
            </w:tcBorders>
            <w:shd w:val="clear" w:color="auto" w:fill="F1F1F1"/>
            <w:vAlign w:val="center"/>
          </w:tcPr>
          <w:p w14:paraId="77376C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ACACC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B2502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97B19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4A8B8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77665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AA887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EDCB3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9CEBA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2D3D7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50EA2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FE4DB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F2809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0DA17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12" w:space="0"/>
            </w:tcBorders>
            <w:shd w:val="clear" w:color="auto" w:fill="F1F1F1"/>
            <w:vAlign w:val="center"/>
          </w:tcPr>
          <w:p w14:paraId="28A823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61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0" w:hRule="atLeast"/>
          <w:jc w:val="center"/>
        </w:trPr>
        <w:tc>
          <w:tcPr>
            <w:tcW w:w="828" w:type="dxa"/>
            <w:vMerge w:val="restart"/>
            <w:tcBorders>
              <w:top w:val="single" w:color="auto" w:sz="4" w:space="0"/>
              <w:left w:val="single" w:color="auto" w:sz="12" w:space="0"/>
              <w:bottom w:val="single" w:color="auto" w:sz="4" w:space="0"/>
              <w:right w:val="single" w:color="auto" w:sz="4" w:space="0"/>
            </w:tcBorders>
            <w:shd w:val="clear" w:color="auto" w:fill="F1F1F1"/>
            <w:vAlign w:val="center"/>
          </w:tcPr>
          <w:p w14:paraId="424491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753C0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款</w:t>
            </w:r>
          </w:p>
        </w:tc>
        <w:tc>
          <w:tcPr>
            <w:tcW w:w="82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3FF4E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29" w:type="dxa"/>
            <w:tcBorders>
              <w:top w:val="single" w:color="auto" w:sz="4" w:space="0"/>
              <w:left w:val="single" w:color="auto" w:sz="4" w:space="0"/>
              <w:bottom w:val="single" w:color="auto" w:sz="4" w:space="0"/>
              <w:right w:val="single" w:color="auto" w:sz="4" w:space="0"/>
            </w:tcBorders>
            <w:shd w:val="clear" w:color="auto" w:fill="F1F1F1"/>
            <w:vAlign w:val="center"/>
          </w:tcPr>
          <w:p w14:paraId="2D467B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栏次</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721858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462B88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5BAED6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62E0D8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757593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727CB2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55D62A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72F583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213085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6376CD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3EE73D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29"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288435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29" w:type="dxa"/>
            <w:tcBorders>
              <w:top w:val="single" w:color="auto" w:sz="4" w:space="0"/>
              <w:left w:val="single" w:color="auto" w:sz="4" w:space="0"/>
              <w:bottom w:val="single" w:color="auto" w:sz="4" w:space="0"/>
              <w:right w:val="single" w:color="auto" w:sz="12" w:space="0"/>
            </w:tcBorders>
            <w:shd w:val="clear" w:color="auto" w:fill="F1F1F1"/>
            <w:noWrap/>
            <w:vAlign w:val="center"/>
          </w:tcPr>
          <w:p w14:paraId="481794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14:paraId="393B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0" w:hRule="atLeast"/>
          <w:jc w:val="center"/>
        </w:trPr>
        <w:tc>
          <w:tcPr>
            <w:tcW w:w="828" w:type="dxa"/>
            <w:vMerge w:val="continue"/>
            <w:tcBorders>
              <w:top w:val="single" w:color="auto" w:sz="4" w:space="0"/>
              <w:left w:val="single" w:color="auto" w:sz="12" w:space="0"/>
              <w:bottom w:val="single" w:color="auto" w:sz="4" w:space="0"/>
              <w:right w:val="single" w:color="auto" w:sz="4" w:space="0"/>
            </w:tcBorders>
            <w:shd w:val="clear" w:color="auto" w:fill="F1F1F1"/>
            <w:vAlign w:val="center"/>
          </w:tcPr>
          <w:p w14:paraId="747A7F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C9CEE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4D268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1F1F1"/>
            <w:vAlign w:val="center"/>
          </w:tcPr>
          <w:p w14:paraId="550D8C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F0FD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BE3C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807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42ED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8440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5494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AB75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35D1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A0FC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8D7A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71F6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1D21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4" w:space="0"/>
              <w:right w:val="single" w:color="auto" w:sz="12" w:space="0"/>
            </w:tcBorders>
            <w:shd w:val="clear" w:color="auto" w:fill="FFFFFF"/>
            <w:noWrap/>
            <w:vAlign w:val="center"/>
          </w:tcPr>
          <w:p w14:paraId="722857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9D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1662" w:hRule="exact"/>
          <w:jc w:val="center"/>
        </w:trPr>
        <w:tc>
          <w:tcPr>
            <w:tcW w:w="828" w:type="dxa"/>
            <w:tcBorders>
              <w:top w:val="single" w:color="auto" w:sz="4" w:space="0"/>
              <w:left w:val="single" w:color="auto" w:sz="12" w:space="0"/>
              <w:bottom w:val="single" w:color="auto" w:sz="12" w:space="0"/>
              <w:right w:val="single" w:color="auto" w:sz="4" w:space="0"/>
            </w:tcBorders>
            <w:shd w:val="clear" w:color="auto" w:fill="F1F1F1"/>
            <w:vAlign w:val="center"/>
          </w:tcPr>
          <w:p w14:paraId="16F6DAE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828" w:type="dxa"/>
            <w:tcBorders>
              <w:top w:val="single" w:color="auto" w:sz="4" w:space="0"/>
              <w:left w:val="single" w:color="auto" w:sz="4" w:space="0"/>
              <w:bottom w:val="single" w:color="auto" w:sz="12" w:space="0"/>
              <w:right w:val="single" w:color="auto" w:sz="4" w:space="0"/>
            </w:tcBorders>
            <w:shd w:val="clear" w:color="auto" w:fill="F1F1F1"/>
            <w:vAlign w:val="center"/>
          </w:tcPr>
          <w:p w14:paraId="24A3B566">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城乡社区支出</w:t>
            </w:r>
          </w:p>
        </w:tc>
        <w:tc>
          <w:tcPr>
            <w:tcW w:w="829" w:type="dxa"/>
            <w:tcBorders>
              <w:top w:val="single" w:color="auto" w:sz="4" w:space="0"/>
              <w:left w:val="single" w:color="auto" w:sz="4" w:space="0"/>
              <w:bottom w:val="single" w:color="auto" w:sz="12" w:space="0"/>
              <w:right w:val="single" w:color="auto" w:sz="4" w:space="0"/>
            </w:tcBorders>
            <w:shd w:val="clear" w:color="auto" w:fill="F1F1F1"/>
            <w:vAlign w:val="center"/>
          </w:tcPr>
          <w:p w14:paraId="3C192D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auto" w:sz="4" w:space="0"/>
              <w:left w:val="single" w:color="auto" w:sz="4" w:space="0"/>
              <w:bottom w:val="single" w:color="auto" w:sz="12" w:space="0"/>
              <w:right w:val="single" w:color="auto" w:sz="4" w:space="0"/>
            </w:tcBorders>
            <w:shd w:val="clear" w:color="auto" w:fill="F1F1F1"/>
            <w:vAlign w:val="center"/>
          </w:tcPr>
          <w:p w14:paraId="0E3FCF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473A43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1450F6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32BC43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1C2278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5A29B3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10D6DD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49F753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7C124E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0D4086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129EEA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14AF8A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439505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12" w:space="0"/>
            </w:tcBorders>
            <w:shd w:val="clear" w:color="auto" w:fill="FFFFFF"/>
            <w:noWrap/>
            <w:vAlign w:val="center"/>
          </w:tcPr>
          <w:p w14:paraId="377C26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50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1662" w:hRule="exact"/>
          <w:jc w:val="center"/>
        </w:trPr>
        <w:tc>
          <w:tcPr>
            <w:tcW w:w="828" w:type="dxa"/>
            <w:tcBorders>
              <w:top w:val="single" w:color="auto" w:sz="4" w:space="0"/>
              <w:left w:val="single" w:color="auto" w:sz="12" w:space="0"/>
              <w:bottom w:val="single" w:color="auto" w:sz="12" w:space="0"/>
              <w:right w:val="single" w:color="auto" w:sz="4" w:space="0"/>
            </w:tcBorders>
            <w:shd w:val="clear" w:color="auto" w:fill="F1F1F1"/>
            <w:vAlign w:val="center"/>
          </w:tcPr>
          <w:p w14:paraId="417C546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828" w:type="dxa"/>
            <w:tcBorders>
              <w:top w:val="single" w:color="auto" w:sz="4" w:space="0"/>
              <w:left w:val="single" w:color="auto" w:sz="4" w:space="0"/>
              <w:bottom w:val="single" w:color="auto" w:sz="12" w:space="0"/>
              <w:right w:val="single" w:color="auto" w:sz="4" w:space="0"/>
            </w:tcBorders>
            <w:shd w:val="clear" w:color="auto" w:fill="F1F1F1"/>
            <w:vAlign w:val="center"/>
          </w:tcPr>
          <w:p w14:paraId="7E640C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000000"/>
                <w:sz w:val="20"/>
                <w:szCs w:val="20"/>
                <w:lang w:val="en-US" w:eastAsia="zh-CN"/>
              </w:rPr>
              <w:t>国有土地使用权出让收入及其对应债务收入安排的支出</w:t>
            </w:r>
          </w:p>
        </w:tc>
        <w:tc>
          <w:tcPr>
            <w:tcW w:w="829" w:type="dxa"/>
            <w:tcBorders>
              <w:top w:val="single" w:color="auto" w:sz="4" w:space="0"/>
              <w:left w:val="single" w:color="auto" w:sz="4" w:space="0"/>
              <w:bottom w:val="single" w:color="auto" w:sz="12" w:space="0"/>
              <w:right w:val="single" w:color="auto" w:sz="4" w:space="0"/>
            </w:tcBorders>
            <w:shd w:val="clear" w:color="auto" w:fill="F1F1F1"/>
            <w:vAlign w:val="center"/>
          </w:tcPr>
          <w:p w14:paraId="768BA9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auto" w:sz="4" w:space="0"/>
              <w:left w:val="single" w:color="auto" w:sz="4" w:space="0"/>
              <w:bottom w:val="single" w:color="auto" w:sz="12" w:space="0"/>
              <w:right w:val="single" w:color="auto" w:sz="4" w:space="0"/>
            </w:tcBorders>
            <w:shd w:val="clear" w:color="auto" w:fill="F1F1F1"/>
            <w:vAlign w:val="center"/>
          </w:tcPr>
          <w:p w14:paraId="495BF4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6D145A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112C81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38AD97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292E9C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6478B1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163EB1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7C12C9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1D5CFF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6E8C44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68C3D1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473DBB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245270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12" w:space="0"/>
            </w:tcBorders>
            <w:shd w:val="clear" w:color="auto" w:fill="FFFFFF"/>
            <w:noWrap/>
            <w:vAlign w:val="center"/>
          </w:tcPr>
          <w:p w14:paraId="300B95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62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1662" w:hRule="exact"/>
          <w:jc w:val="center"/>
        </w:trPr>
        <w:tc>
          <w:tcPr>
            <w:tcW w:w="828" w:type="dxa"/>
            <w:tcBorders>
              <w:top w:val="single" w:color="auto" w:sz="4" w:space="0"/>
              <w:left w:val="single" w:color="auto" w:sz="12" w:space="0"/>
              <w:bottom w:val="single" w:color="auto" w:sz="12" w:space="0"/>
              <w:right w:val="single" w:color="auto" w:sz="4" w:space="0"/>
            </w:tcBorders>
            <w:shd w:val="clear" w:color="auto" w:fill="F1F1F1"/>
            <w:vAlign w:val="center"/>
          </w:tcPr>
          <w:p w14:paraId="0B58BC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2120804</w:t>
            </w:r>
          </w:p>
        </w:tc>
        <w:tc>
          <w:tcPr>
            <w:tcW w:w="828" w:type="dxa"/>
            <w:tcBorders>
              <w:top w:val="single" w:color="auto" w:sz="4" w:space="0"/>
              <w:left w:val="single" w:color="auto" w:sz="4" w:space="0"/>
              <w:bottom w:val="single" w:color="auto" w:sz="12" w:space="0"/>
              <w:right w:val="single" w:color="auto" w:sz="4" w:space="0"/>
            </w:tcBorders>
            <w:shd w:val="clear" w:color="auto" w:fill="F1F1F1"/>
            <w:vAlign w:val="center"/>
          </w:tcPr>
          <w:p w14:paraId="13A622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农村基础设施建设支出</w:t>
            </w:r>
          </w:p>
        </w:tc>
        <w:tc>
          <w:tcPr>
            <w:tcW w:w="829" w:type="dxa"/>
            <w:tcBorders>
              <w:top w:val="single" w:color="auto" w:sz="4" w:space="0"/>
              <w:left w:val="single" w:color="auto" w:sz="4" w:space="0"/>
              <w:bottom w:val="single" w:color="auto" w:sz="12" w:space="0"/>
              <w:right w:val="single" w:color="auto" w:sz="4" w:space="0"/>
            </w:tcBorders>
            <w:shd w:val="clear" w:color="auto" w:fill="F1F1F1"/>
            <w:vAlign w:val="center"/>
          </w:tcPr>
          <w:p w14:paraId="12EB97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auto" w:sz="4" w:space="0"/>
              <w:left w:val="single" w:color="auto" w:sz="4" w:space="0"/>
              <w:bottom w:val="single" w:color="auto" w:sz="12" w:space="0"/>
              <w:right w:val="single" w:color="auto" w:sz="4" w:space="0"/>
            </w:tcBorders>
            <w:shd w:val="clear" w:color="auto" w:fill="F1F1F1"/>
            <w:vAlign w:val="center"/>
          </w:tcPr>
          <w:p w14:paraId="0378AA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02C873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4D7521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1E6606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014F6D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465C94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472368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5C3BB9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2B8975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6781FE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1A8921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593533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4" w:space="0"/>
            </w:tcBorders>
            <w:shd w:val="clear" w:color="auto" w:fill="FFFFFF"/>
            <w:noWrap/>
            <w:vAlign w:val="center"/>
          </w:tcPr>
          <w:p w14:paraId="563158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9" w:type="dxa"/>
            <w:tcBorders>
              <w:top w:val="single" w:color="auto" w:sz="4" w:space="0"/>
              <w:left w:val="single" w:color="auto" w:sz="4" w:space="0"/>
              <w:bottom w:val="single" w:color="auto" w:sz="12" w:space="0"/>
              <w:right w:val="single" w:color="auto" w:sz="12" w:space="0"/>
            </w:tcBorders>
            <w:shd w:val="clear" w:color="auto" w:fill="FFFFFF"/>
            <w:noWrap/>
            <w:vAlign w:val="center"/>
          </w:tcPr>
          <w:p w14:paraId="1C2758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69AC88A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54D5269">
      <w:pPr>
        <w:widowControl/>
        <w:jc w:val="center"/>
        <w:rPr>
          <w:rFonts w:ascii="Times New Roman" w:hAnsi="Times New Roman" w:eastAsia="方正小标宋_GBK" w:cs="Times New Roman"/>
          <w:color w:val="000000"/>
          <w:kern w:val="0"/>
          <w:sz w:val="36"/>
          <w:szCs w:val="36"/>
        </w:rPr>
      </w:pPr>
    </w:p>
    <w:p w14:paraId="315EF71E">
      <w:pPr>
        <w:widowControl/>
        <w:spacing w:line="400" w:lineRule="exact"/>
        <w:textAlignment w:val="center"/>
        <w:rPr>
          <w:rFonts w:ascii="Times New Roman" w:hAnsi="Times New Roman" w:eastAsia="黑体" w:cs="Times New Roman"/>
          <w:color w:val="000000"/>
          <w:kern w:val="0"/>
          <w:sz w:val="36"/>
          <w:szCs w:val="36"/>
          <w:lang w:bidi="ar"/>
        </w:rPr>
      </w:pPr>
    </w:p>
    <w:p w14:paraId="2585AFA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45FD37C">
      <w:pPr>
        <w:pStyle w:val="2"/>
        <w:rPr>
          <w:rFonts w:ascii="Times New Roman" w:hAnsi="Times New Roman" w:eastAsia="黑体" w:cs="Times New Roman"/>
          <w:color w:val="000000"/>
          <w:kern w:val="0"/>
          <w:sz w:val="36"/>
          <w:szCs w:val="36"/>
          <w:lang w:bidi="ar"/>
        </w:rPr>
      </w:pPr>
    </w:p>
    <w:p w14:paraId="6EF1D4C6">
      <w:pPr>
        <w:pStyle w:val="3"/>
        <w:rPr>
          <w:rFonts w:ascii="Times New Roman" w:hAnsi="Times New Roman" w:eastAsia="黑体" w:cs="Times New Roman"/>
          <w:color w:val="000000"/>
          <w:kern w:val="0"/>
          <w:sz w:val="36"/>
          <w:szCs w:val="36"/>
          <w:lang w:bidi="ar"/>
        </w:rPr>
      </w:pPr>
    </w:p>
    <w:p w14:paraId="6ABBFD1C">
      <w:pPr>
        <w:pStyle w:val="3"/>
        <w:rPr>
          <w:rFonts w:ascii="Times New Roman" w:hAnsi="Times New Roman" w:eastAsia="黑体" w:cs="Times New Roman"/>
          <w:color w:val="000000"/>
          <w:kern w:val="0"/>
          <w:sz w:val="36"/>
          <w:szCs w:val="36"/>
          <w:lang w:bidi="ar"/>
        </w:rPr>
      </w:pPr>
    </w:p>
    <w:p w14:paraId="685A58CF">
      <w:pPr>
        <w:pStyle w:val="3"/>
        <w:rPr>
          <w:rFonts w:ascii="Times New Roman" w:hAnsi="Times New Roman" w:eastAsia="黑体" w:cs="Times New Roman"/>
          <w:color w:val="000000"/>
          <w:kern w:val="0"/>
          <w:sz w:val="36"/>
          <w:szCs w:val="36"/>
          <w:lang w:bidi="ar"/>
        </w:rPr>
      </w:pPr>
    </w:p>
    <w:p w14:paraId="50507454">
      <w:pPr>
        <w:pStyle w:val="3"/>
        <w:rPr>
          <w:rFonts w:ascii="Times New Roman" w:hAnsi="Times New Roman" w:eastAsia="黑体" w:cs="Times New Roman"/>
          <w:color w:val="000000"/>
          <w:kern w:val="0"/>
          <w:sz w:val="36"/>
          <w:szCs w:val="36"/>
          <w:lang w:bidi="ar"/>
        </w:rPr>
      </w:pPr>
    </w:p>
    <w:p w14:paraId="7A1A6080">
      <w:pPr>
        <w:pStyle w:val="3"/>
        <w:rPr>
          <w:rFonts w:ascii="Times New Roman" w:hAnsi="Times New Roman" w:eastAsia="黑体" w:cs="Times New Roman"/>
          <w:color w:val="000000"/>
          <w:kern w:val="0"/>
          <w:sz w:val="36"/>
          <w:szCs w:val="36"/>
          <w:lang w:bidi="ar"/>
        </w:rPr>
      </w:pPr>
    </w:p>
    <w:p w14:paraId="4A9974C2">
      <w:pPr>
        <w:pStyle w:val="3"/>
        <w:rPr>
          <w:rFonts w:ascii="Times New Roman" w:hAnsi="Times New Roman" w:eastAsia="黑体" w:cs="Times New Roman"/>
          <w:color w:val="000000"/>
          <w:kern w:val="0"/>
          <w:sz w:val="36"/>
          <w:szCs w:val="36"/>
          <w:lang w:bidi="ar"/>
        </w:rPr>
      </w:pPr>
    </w:p>
    <w:p w14:paraId="2A51BC9D">
      <w:pPr>
        <w:pStyle w:val="3"/>
        <w:rPr>
          <w:rFonts w:ascii="Times New Roman" w:hAnsi="Times New Roman" w:eastAsia="黑体" w:cs="Times New Roman"/>
          <w:color w:val="000000"/>
          <w:kern w:val="0"/>
          <w:sz w:val="36"/>
          <w:szCs w:val="36"/>
          <w:lang w:bidi="ar"/>
        </w:rPr>
      </w:pPr>
    </w:p>
    <w:p w14:paraId="37D1EF88">
      <w:pPr>
        <w:pStyle w:val="3"/>
        <w:rPr>
          <w:rFonts w:ascii="Times New Roman" w:hAnsi="Times New Roman" w:eastAsia="黑体" w:cs="Times New Roman"/>
          <w:color w:val="000000"/>
          <w:kern w:val="0"/>
          <w:sz w:val="36"/>
          <w:szCs w:val="36"/>
          <w:lang w:bidi="ar"/>
        </w:rPr>
      </w:pPr>
    </w:p>
    <w:p w14:paraId="0FEAACB0">
      <w:pPr>
        <w:pStyle w:val="3"/>
      </w:pPr>
    </w:p>
    <w:p w14:paraId="7A02D3C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F10107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033D21E">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林城镇人民政府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3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841"/>
        <w:gridCol w:w="843"/>
        <w:gridCol w:w="4512"/>
        <w:gridCol w:w="841"/>
        <w:gridCol w:w="841"/>
        <w:gridCol w:w="843"/>
        <w:gridCol w:w="935"/>
        <w:gridCol w:w="935"/>
        <w:gridCol w:w="841"/>
        <w:gridCol w:w="842"/>
        <w:gridCol w:w="844"/>
      </w:tblGrid>
      <w:tr w14:paraId="7616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2525" w:type="dxa"/>
            <w:gridSpan w:val="3"/>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6718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51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154A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25"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14:paraId="5C95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3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D107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93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EFA3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527"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14:paraId="449C9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979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525"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C79B2FB">
            <w:pPr>
              <w:jc w:val="center"/>
              <w:rPr>
                <w:rFonts w:hint="eastAsia" w:ascii="宋体" w:hAnsi="宋体" w:eastAsia="宋体" w:cs="宋体"/>
                <w:i w:val="0"/>
                <w:iCs w:val="0"/>
                <w:color w:val="000000"/>
                <w:sz w:val="22"/>
                <w:szCs w:val="22"/>
                <w:u w:val="none"/>
              </w:rPr>
            </w:pPr>
          </w:p>
        </w:tc>
        <w:tc>
          <w:tcPr>
            <w:tcW w:w="451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360AA7E">
            <w:pPr>
              <w:jc w:val="center"/>
              <w:rPr>
                <w:rFonts w:hint="eastAsia" w:ascii="宋体" w:hAnsi="宋体" w:eastAsia="宋体" w:cs="宋体"/>
                <w:i w:val="0"/>
                <w:iCs w:val="0"/>
                <w:color w:val="000000"/>
                <w:sz w:val="22"/>
                <w:szCs w:val="22"/>
                <w:u w:val="none"/>
              </w:rPr>
            </w:pPr>
          </w:p>
        </w:tc>
        <w:tc>
          <w:tcPr>
            <w:tcW w:w="84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7240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69AD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84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F0BA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c>
          <w:tcPr>
            <w:tcW w:w="93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DE294D3">
            <w:pPr>
              <w:jc w:val="center"/>
              <w:rPr>
                <w:rFonts w:hint="eastAsia" w:ascii="宋体" w:hAnsi="宋体" w:eastAsia="宋体" w:cs="宋体"/>
                <w:i w:val="0"/>
                <w:iCs w:val="0"/>
                <w:color w:val="000000"/>
                <w:sz w:val="22"/>
                <w:szCs w:val="22"/>
                <w:u w:val="none"/>
              </w:rPr>
            </w:pPr>
          </w:p>
        </w:tc>
        <w:tc>
          <w:tcPr>
            <w:tcW w:w="93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1AA3006">
            <w:pPr>
              <w:jc w:val="center"/>
              <w:rPr>
                <w:rFonts w:hint="eastAsia" w:ascii="宋体" w:hAnsi="宋体" w:eastAsia="宋体" w:cs="宋体"/>
                <w:i w:val="0"/>
                <w:iCs w:val="0"/>
                <w:color w:val="000000"/>
                <w:sz w:val="22"/>
                <w:szCs w:val="22"/>
                <w:u w:val="none"/>
              </w:rPr>
            </w:pPr>
          </w:p>
        </w:tc>
        <w:tc>
          <w:tcPr>
            <w:tcW w:w="84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BCB1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02E9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844"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25C0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r>
      <w:tr w14:paraId="2042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525"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401A80F">
            <w:pPr>
              <w:jc w:val="center"/>
              <w:rPr>
                <w:rFonts w:hint="eastAsia" w:ascii="宋体" w:hAnsi="宋体" w:eastAsia="宋体" w:cs="宋体"/>
                <w:i w:val="0"/>
                <w:iCs w:val="0"/>
                <w:color w:val="000000"/>
                <w:sz w:val="22"/>
                <w:szCs w:val="22"/>
                <w:u w:val="none"/>
              </w:rPr>
            </w:pPr>
          </w:p>
        </w:tc>
        <w:tc>
          <w:tcPr>
            <w:tcW w:w="451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E26477E">
            <w:pPr>
              <w:jc w:val="center"/>
              <w:rPr>
                <w:rFonts w:hint="eastAsia" w:ascii="宋体" w:hAnsi="宋体" w:eastAsia="宋体" w:cs="宋体"/>
                <w:i w:val="0"/>
                <w:iCs w:val="0"/>
                <w:color w:val="000000"/>
                <w:sz w:val="22"/>
                <w:szCs w:val="22"/>
                <w:u w:val="none"/>
              </w:rPr>
            </w:pPr>
          </w:p>
        </w:tc>
        <w:tc>
          <w:tcPr>
            <w:tcW w:w="84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AA2BD07">
            <w:pPr>
              <w:jc w:val="center"/>
              <w:rPr>
                <w:rFonts w:hint="eastAsia" w:ascii="宋体" w:hAnsi="宋体" w:eastAsia="宋体" w:cs="宋体"/>
                <w:i w:val="0"/>
                <w:iCs w:val="0"/>
                <w:color w:val="000000"/>
                <w:sz w:val="22"/>
                <w:szCs w:val="22"/>
                <w:u w:val="none"/>
              </w:rPr>
            </w:pPr>
          </w:p>
        </w:tc>
        <w:tc>
          <w:tcPr>
            <w:tcW w:w="84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AEAA5CA">
            <w:pPr>
              <w:jc w:val="center"/>
              <w:rPr>
                <w:rFonts w:hint="eastAsia" w:ascii="宋体" w:hAnsi="宋体" w:eastAsia="宋体" w:cs="宋体"/>
                <w:i w:val="0"/>
                <w:iCs w:val="0"/>
                <w:color w:val="000000"/>
                <w:sz w:val="22"/>
                <w:szCs w:val="22"/>
                <w:u w:val="none"/>
              </w:rPr>
            </w:pPr>
          </w:p>
        </w:tc>
        <w:tc>
          <w:tcPr>
            <w:tcW w:w="84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9865A38">
            <w:pPr>
              <w:jc w:val="center"/>
              <w:rPr>
                <w:rFonts w:hint="eastAsia" w:ascii="宋体" w:hAnsi="宋体" w:eastAsia="宋体" w:cs="宋体"/>
                <w:i w:val="0"/>
                <w:iCs w:val="0"/>
                <w:color w:val="000000"/>
                <w:sz w:val="22"/>
                <w:szCs w:val="22"/>
                <w:u w:val="none"/>
              </w:rPr>
            </w:pPr>
          </w:p>
        </w:tc>
        <w:tc>
          <w:tcPr>
            <w:tcW w:w="93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DDEF2E2">
            <w:pPr>
              <w:jc w:val="center"/>
              <w:rPr>
                <w:rFonts w:hint="eastAsia" w:ascii="宋体" w:hAnsi="宋体" w:eastAsia="宋体" w:cs="宋体"/>
                <w:i w:val="0"/>
                <w:iCs w:val="0"/>
                <w:color w:val="000000"/>
                <w:sz w:val="22"/>
                <w:szCs w:val="22"/>
                <w:u w:val="none"/>
              </w:rPr>
            </w:pPr>
          </w:p>
        </w:tc>
        <w:tc>
          <w:tcPr>
            <w:tcW w:w="93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9E9ECF5">
            <w:pPr>
              <w:jc w:val="center"/>
              <w:rPr>
                <w:rFonts w:hint="eastAsia" w:ascii="宋体" w:hAnsi="宋体" w:eastAsia="宋体" w:cs="宋体"/>
                <w:i w:val="0"/>
                <w:iCs w:val="0"/>
                <w:color w:val="000000"/>
                <w:sz w:val="22"/>
                <w:szCs w:val="22"/>
                <w:u w:val="none"/>
              </w:rPr>
            </w:pPr>
          </w:p>
        </w:tc>
        <w:tc>
          <w:tcPr>
            <w:tcW w:w="84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1102ECA">
            <w:pPr>
              <w:jc w:val="center"/>
              <w:rPr>
                <w:rFonts w:hint="eastAsia" w:ascii="宋体" w:hAnsi="宋体" w:eastAsia="宋体" w:cs="宋体"/>
                <w:i w:val="0"/>
                <w:iCs w:val="0"/>
                <w:color w:val="000000"/>
                <w:sz w:val="22"/>
                <w:szCs w:val="22"/>
                <w:u w:val="none"/>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E4DB12A">
            <w:pPr>
              <w:jc w:val="center"/>
              <w:rPr>
                <w:rFonts w:hint="eastAsia" w:ascii="宋体" w:hAnsi="宋体" w:eastAsia="宋体" w:cs="宋体"/>
                <w:i w:val="0"/>
                <w:iCs w:val="0"/>
                <w:color w:val="000000"/>
                <w:sz w:val="22"/>
                <w:szCs w:val="22"/>
                <w:u w:val="none"/>
              </w:rPr>
            </w:pPr>
          </w:p>
        </w:tc>
        <w:tc>
          <w:tcPr>
            <w:tcW w:w="84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95948B9">
            <w:pPr>
              <w:jc w:val="center"/>
              <w:rPr>
                <w:rFonts w:hint="eastAsia" w:ascii="宋体" w:hAnsi="宋体" w:eastAsia="宋体" w:cs="宋体"/>
                <w:i w:val="0"/>
                <w:iCs w:val="0"/>
                <w:color w:val="000000"/>
                <w:sz w:val="22"/>
                <w:szCs w:val="22"/>
                <w:u w:val="none"/>
              </w:rPr>
            </w:pPr>
          </w:p>
        </w:tc>
      </w:tr>
      <w:tr w14:paraId="299B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2525"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CBF2E2C">
            <w:pPr>
              <w:jc w:val="center"/>
              <w:rPr>
                <w:rFonts w:hint="eastAsia" w:ascii="宋体" w:hAnsi="宋体" w:eastAsia="宋体" w:cs="宋体"/>
                <w:i w:val="0"/>
                <w:iCs w:val="0"/>
                <w:color w:val="000000"/>
                <w:sz w:val="22"/>
                <w:szCs w:val="22"/>
                <w:u w:val="none"/>
              </w:rPr>
            </w:pPr>
          </w:p>
        </w:tc>
        <w:tc>
          <w:tcPr>
            <w:tcW w:w="451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F8A0F4C">
            <w:pPr>
              <w:jc w:val="center"/>
              <w:rPr>
                <w:rFonts w:hint="eastAsia" w:ascii="宋体" w:hAnsi="宋体" w:eastAsia="宋体" w:cs="宋体"/>
                <w:i w:val="0"/>
                <w:iCs w:val="0"/>
                <w:color w:val="000000"/>
                <w:sz w:val="22"/>
                <w:szCs w:val="22"/>
                <w:u w:val="none"/>
              </w:rPr>
            </w:pPr>
          </w:p>
        </w:tc>
        <w:tc>
          <w:tcPr>
            <w:tcW w:w="84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0BF1ED6">
            <w:pPr>
              <w:jc w:val="center"/>
              <w:rPr>
                <w:rFonts w:hint="eastAsia" w:ascii="宋体" w:hAnsi="宋体" w:eastAsia="宋体" w:cs="宋体"/>
                <w:i w:val="0"/>
                <w:iCs w:val="0"/>
                <w:color w:val="000000"/>
                <w:sz w:val="22"/>
                <w:szCs w:val="22"/>
                <w:u w:val="none"/>
              </w:rPr>
            </w:pPr>
          </w:p>
        </w:tc>
        <w:tc>
          <w:tcPr>
            <w:tcW w:w="84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4268AE6">
            <w:pPr>
              <w:jc w:val="center"/>
              <w:rPr>
                <w:rFonts w:hint="eastAsia" w:ascii="宋体" w:hAnsi="宋体" w:eastAsia="宋体" w:cs="宋体"/>
                <w:i w:val="0"/>
                <w:iCs w:val="0"/>
                <w:color w:val="000000"/>
                <w:sz w:val="22"/>
                <w:szCs w:val="22"/>
                <w:u w:val="none"/>
              </w:rPr>
            </w:pPr>
          </w:p>
        </w:tc>
        <w:tc>
          <w:tcPr>
            <w:tcW w:w="84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7371E47">
            <w:pPr>
              <w:jc w:val="center"/>
              <w:rPr>
                <w:rFonts w:hint="eastAsia" w:ascii="宋体" w:hAnsi="宋体" w:eastAsia="宋体" w:cs="宋体"/>
                <w:i w:val="0"/>
                <w:iCs w:val="0"/>
                <w:color w:val="000000"/>
                <w:sz w:val="22"/>
                <w:szCs w:val="22"/>
                <w:u w:val="none"/>
              </w:rPr>
            </w:pPr>
          </w:p>
        </w:tc>
        <w:tc>
          <w:tcPr>
            <w:tcW w:w="93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A0CCD93">
            <w:pPr>
              <w:jc w:val="center"/>
              <w:rPr>
                <w:rFonts w:hint="eastAsia" w:ascii="宋体" w:hAnsi="宋体" w:eastAsia="宋体" w:cs="宋体"/>
                <w:i w:val="0"/>
                <w:iCs w:val="0"/>
                <w:color w:val="000000"/>
                <w:sz w:val="22"/>
                <w:szCs w:val="22"/>
                <w:u w:val="none"/>
              </w:rPr>
            </w:pPr>
          </w:p>
        </w:tc>
        <w:tc>
          <w:tcPr>
            <w:tcW w:w="93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50436DB">
            <w:pPr>
              <w:jc w:val="center"/>
              <w:rPr>
                <w:rFonts w:hint="eastAsia" w:ascii="宋体" w:hAnsi="宋体" w:eastAsia="宋体" w:cs="宋体"/>
                <w:i w:val="0"/>
                <w:iCs w:val="0"/>
                <w:color w:val="000000"/>
                <w:sz w:val="22"/>
                <w:szCs w:val="22"/>
                <w:u w:val="none"/>
              </w:rPr>
            </w:pPr>
          </w:p>
        </w:tc>
        <w:tc>
          <w:tcPr>
            <w:tcW w:w="84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60915D7">
            <w:pPr>
              <w:jc w:val="center"/>
              <w:rPr>
                <w:rFonts w:hint="eastAsia" w:ascii="宋体" w:hAnsi="宋体" w:eastAsia="宋体" w:cs="宋体"/>
                <w:i w:val="0"/>
                <w:iCs w:val="0"/>
                <w:color w:val="000000"/>
                <w:sz w:val="22"/>
                <w:szCs w:val="22"/>
                <w:u w:val="none"/>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1EFC1C7">
            <w:pPr>
              <w:jc w:val="center"/>
              <w:rPr>
                <w:rFonts w:hint="eastAsia" w:ascii="宋体" w:hAnsi="宋体" w:eastAsia="宋体" w:cs="宋体"/>
                <w:i w:val="0"/>
                <w:iCs w:val="0"/>
                <w:color w:val="000000"/>
                <w:sz w:val="22"/>
                <w:szCs w:val="22"/>
                <w:u w:val="none"/>
              </w:rPr>
            </w:pPr>
          </w:p>
        </w:tc>
        <w:tc>
          <w:tcPr>
            <w:tcW w:w="84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5A1792D">
            <w:pPr>
              <w:jc w:val="center"/>
              <w:rPr>
                <w:rFonts w:hint="eastAsia" w:ascii="宋体" w:hAnsi="宋体" w:eastAsia="宋体" w:cs="宋体"/>
                <w:i w:val="0"/>
                <w:iCs w:val="0"/>
                <w:color w:val="000000"/>
                <w:sz w:val="22"/>
                <w:szCs w:val="22"/>
                <w:u w:val="none"/>
              </w:rPr>
            </w:pPr>
          </w:p>
        </w:tc>
      </w:tr>
      <w:tr w14:paraId="0DEC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4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274DD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84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55BC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84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28477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512" w:type="dxa"/>
            <w:tcBorders>
              <w:top w:val="single" w:color="auto" w:sz="4" w:space="0"/>
              <w:left w:val="single" w:color="auto" w:sz="4" w:space="0"/>
              <w:bottom w:val="single" w:color="auto" w:sz="4" w:space="0"/>
              <w:right w:val="single" w:color="auto" w:sz="4" w:space="0"/>
            </w:tcBorders>
            <w:shd w:val="clear" w:color="auto" w:fill="F1F1F1"/>
            <w:vAlign w:val="center"/>
          </w:tcPr>
          <w:p w14:paraId="37060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B429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B7CD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A4E1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DF80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AFAB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FB0E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14D5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2D05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6EE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4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07C5AC9">
            <w:pPr>
              <w:jc w:val="center"/>
              <w:rPr>
                <w:rFonts w:hint="eastAsia" w:ascii="宋体" w:hAnsi="宋体" w:eastAsia="宋体" w:cs="宋体"/>
                <w:i w:val="0"/>
                <w:iCs w:val="0"/>
                <w:color w:val="000000"/>
                <w:sz w:val="22"/>
                <w:szCs w:val="22"/>
                <w:u w:val="none"/>
              </w:rPr>
            </w:pPr>
          </w:p>
        </w:tc>
        <w:tc>
          <w:tcPr>
            <w:tcW w:w="84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F38D219">
            <w:pPr>
              <w:jc w:val="center"/>
              <w:rPr>
                <w:rFonts w:hint="eastAsia" w:ascii="宋体" w:hAnsi="宋体" w:eastAsia="宋体" w:cs="宋体"/>
                <w:i w:val="0"/>
                <w:iCs w:val="0"/>
                <w:color w:val="000000"/>
                <w:sz w:val="22"/>
                <w:szCs w:val="22"/>
                <w:u w:val="none"/>
              </w:rPr>
            </w:pPr>
          </w:p>
        </w:tc>
        <w:tc>
          <w:tcPr>
            <w:tcW w:w="84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4BCC005">
            <w:pPr>
              <w:jc w:val="center"/>
              <w:rPr>
                <w:rFonts w:hint="eastAsia" w:ascii="宋体" w:hAnsi="宋体" w:eastAsia="宋体" w:cs="宋体"/>
                <w:i w:val="0"/>
                <w:iCs w:val="0"/>
                <w:color w:val="000000"/>
                <w:sz w:val="22"/>
                <w:szCs w:val="22"/>
                <w:u w:val="none"/>
              </w:rPr>
            </w:pPr>
          </w:p>
        </w:tc>
        <w:tc>
          <w:tcPr>
            <w:tcW w:w="4512" w:type="dxa"/>
            <w:tcBorders>
              <w:top w:val="single" w:color="auto" w:sz="4" w:space="0"/>
              <w:left w:val="single" w:color="auto" w:sz="4" w:space="0"/>
              <w:bottom w:val="single" w:color="auto" w:sz="4" w:space="0"/>
              <w:right w:val="single" w:color="auto" w:sz="4" w:space="0"/>
            </w:tcBorders>
            <w:shd w:val="clear" w:color="auto" w:fill="F1F1F1"/>
            <w:vAlign w:val="center"/>
          </w:tcPr>
          <w:p w14:paraId="3EBDF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BB15CE8">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DA39ECD">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62BC99">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5A421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84E82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D299EC">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4CF71D1">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7DEDF87">
            <w:pPr>
              <w:jc w:val="right"/>
              <w:rPr>
                <w:rFonts w:hint="eastAsia" w:ascii="宋体" w:hAnsi="宋体" w:eastAsia="宋体" w:cs="宋体"/>
                <w:b/>
                <w:bCs/>
                <w:i w:val="0"/>
                <w:iCs w:val="0"/>
                <w:color w:val="000000"/>
                <w:sz w:val="22"/>
                <w:szCs w:val="22"/>
                <w:u w:val="none"/>
              </w:rPr>
            </w:pPr>
          </w:p>
        </w:tc>
      </w:tr>
      <w:tr w14:paraId="362D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699D86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9E8E7D0">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国有资本经营性预算支出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5E4F9E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CDA61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7D2115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F4903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2722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13D02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BBC52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AE6330B">
            <w:pPr>
              <w:jc w:val="right"/>
              <w:rPr>
                <w:rFonts w:hint="eastAsia" w:ascii="宋体" w:hAnsi="宋体" w:eastAsia="宋体" w:cs="宋体"/>
                <w:i w:val="0"/>
                <w:iCs w:val="0"/>
                <w:color w:val="000000"/>
                <w:sz w:val="22"/>
                <w:szCs w:val="22"/>
                <w:u w:val="none"/>
              </w:rPr>
            </w:pPr>
          </w:p>
        </w:tc>
      </w:tr>
      <w:tr w14:paraId="7AE6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BEDA49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32B55A">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eastAsia="zh-CN"/>
              </w:rPr>
              <w:t>解决历史遗留问题及改革成本支出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F8FC3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DEB97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256B9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FC6F0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134F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4D6A9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FD3686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A84A6F8">
            <w:pPr>
              <w:jc w:val="right"/>
              <w:rPr>
                <w:rFonts w:hint="eastAsia" w:ascii="宋体" w:hAnsi="宋体" w:eastAsia="宋体" w:cs="宋体"/>
                <w:i w:val="0"/>
                <w:iCs w:val="0"/>
                <w:color w:val="000000"/>
                <w:sz w:val="22"/>
                <w:szCs w:val="22"/>
                <w:u w:val="none"/>
              </w:rPr>
            </w:pPr>
          </w:p>
        </w:tc>
      </w:tr>
      <w:tr w14:paraId="07D5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D60C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0FB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34E44A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511FBB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F3315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04CE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F58C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1AFAF0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05870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7676B5F">
            <w:pPr>
              <w:jc w:val="right"/>
              <w:rPr>
                <w:rFonts w:hint="eastAsia" w:ascii="宋体" w:hAnsi="宋体" w:eastAsia="宋体" w:cs="宋体"/>
                <w:i w:val="0"/>
                <w:iCs w:val="0"/>
                <w:color w:val="000000"/>
                <w:sz w:val="22"/>
                <w:szCs w:val="22"/>
                <w:u w:val="none"/>
              </w:rPr>
            </w:pPr>
          </w:p>
        </w:tc>
      </w:tr>
    </w:tbl>
    <w:p w14:paraId="3B6AE31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CA1E0C6">
      <w:pPr>
        <w:widowControl/>
        <w:jc w:val="left"/>
        <w:textAlignment w:val="center"/>
        <w:rPr>
          <w:rFonts w:ascii="Times New Roman" w:hAnsi="Times New Roman" w:eastAsia="宋体" w:cs="Times New Roman"/>
          <w:color w:val="000000"/>
          <w:kern w:val="0"/>
          <w:sz w:val="24"/>
          <w:szCs w:val="24"/>
          <w:lang w:bidi="ar"/>
        </w:rPr>
      </w:pPr>
    </w:p>
    <w:p w14:paraId="26BD5EFB">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D6F3C28">
      <w:pPr>
        <w:widowControl/>
        <w:jc w:val="center"/>
        <w:rPr>
          <w:rFonts w:ascii="Times New Roman" w:hAnsi="Times New Roman" w:eastAsia="方正小标宋_GBK" w:cs="Times New Roman"/>
          <w:color w:val="000000"/>
          <w:kern w:val="0"/>
          <w:sz w:val="36"/>
          <w:szCs w:val="36"/>
        </w:rPr>
      </w:pPr>
    </w:p>
    <w:p w14:paraId="0170801D">
      <w:pPr>
        <w:pStyle w:val="9"/>
        <w:spacing w:line="400" w:lineRule="exact"/>
        <w:rPr>
          <w:rFonts w:ascii="Times New Roman" w:hAnsi="Times New Roman" w:eastAsia="华文中宋" w:cs="Times New Roman"/>
          <w:color w:val="000000"/>
          <w:kern w:val="0"/>
          <w:sz w:val="32"/>
          <w:szCs w:val="32"/>
          <w:lang w:bidi="ar"/>
        </w:rPr>
      </w:pPr>
    </w:p>
    <w:p w14:paraId="17B46643">
      <w:pPr>
        <w:pStyle w:val="5"/>
        <w:rPr>
          <w:rFonts w:ascii="Times New Roman" w:hAnsi="Times New Roman" w:eastAsia="华文中宋" w:cs="Times New Roman"/>
          <w:color w:val="000000"/>
          <w:kern w:val="0"/>
          <w:sz w:val="32"/>
          <w:szCs w:val="32"/>
          <w:lang w:bidi="ar"/>
        </w:rPr>
      </w:pPr>
    </w:p>
    <w:p w14:paraId="184AB70C">
      <w:pPr>
        <w:rPr>
          <w:rFonts w:ascii="Times New Roman" w:hAnsi="Times New Roman" w:eastAsia="华文中宋" w:cs="Times New Roman"/>
          <w:color w:val="000000"/>
          <w:kern w:val="0"/>
          <w:sz w:val="32"/>
          <w:szCs w:val="32"/>
          <w:lang w:bidi="ar"/>
        </w:rPr>
      </w:pPr>
    </w:p>
    <w:p w14:paraId="318BFCF7">
      <w:pPr>
        <w:pStyle w:val="2"/>
      </w:pPr>
    </w:p>
    <w:p w14:paraId="7B53D6E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722A6B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5489304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林城镇人民政府</w:t>
      </w:r>
      <w:r>
        <w:rPr>
          <w:rFonts w:ascii="Times New Roman" w:hAnsi="Times New Roman" w:eastAsia="仿宋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711FE23">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E619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74D24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A6C8893">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2D6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4803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4FEC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934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06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7B9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975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727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3257F5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EE0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0D6B">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C9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9A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57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C6F3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CD27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701A">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535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E2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D0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EE3AF">
            <w:pPr>
              <w:jc w:val="center"/>
              <w:rPr>
                <w:rFonts w:ascii="Times New Roman" w:hAnsi="Times New Roman" w:eastAsia="仿宋_GB2312" w:cs="Times New Roman"/>
                <w:color w:val="000000"/>
                <w:sz w:val="22"/>
              </w:rPr>
            </w:pPr>
          </w:p>
        </w:tc>
      </w:tr>
      <w:tr w14:paraId="6250C604">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CB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B5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00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B6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90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0B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D6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BA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86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26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D7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1B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382B42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10E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9.30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0E3B">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1F2B">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914A">
            <w:pPr>
              <w:rPr>
                <w:rFonts w:hint="default" w:ascii="Times New Roman" w:hAnsi="Times New Roman" w:eastAsia="仿宋_GB2312" w:cs="Times New Roman"/>
                <w:color w:val="000000"/>
                <w:sz w:val="22"/>
                <w:lang w:val="en-US" w:eastAsia="zh-CN"/>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3C6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50A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4F1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9.30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FB87">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AAB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3838">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2CC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F66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0.30</w:t>
            </w:r>
          </w:p>
        </w:tc>
      </w:tr>
    </w:tbl>
    <w:p w14:paraId="3D93079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891212B">
      <w:pPr>
        <w:autoSpaceDE w:val="0"/>
        <w:autoSpaceDN w:val="0"/>
        <w:adjustRightInd w:val="0"/>
        <w:ind w:left="315" w:leftChars="150"/>
        <w:jc w:val="left"/>
        <w:rPr>
          <w:rFonts w:ascii="Times New Roman" w:hAnsi="Times New Roman" w:eastAsia="宋体" w:cs="Times New Roman"/>
          <w:kern w:val="0"/>
          <w:sz w:val="24"/>
          <w:szCs w:val="24"/>
        </w:rPr>
      </w:pPr>
    </w:p>
    <w:p w14:paraId="203026AD">
      <w:pPr>
        <w:autoSpaceDE w:val="0"/>
        <w:autoSpaceDN w:val="0"/>
        <w:adjustRightInd w:val="0"/>
        <w:ind w:left="315" w:leftChars="150"/>
        <w:jc w:val="left"/>
        <w:rPr>
          <w:rFonts w:ascii="Times New Roman" w:hAnsi="Times New Roman" w:eastAsia="宋体" w:cs="Times New Roman"/>
          <w:kern w:val="0"/>
          <w:sz w:val="24"/>
          <w:szCs w:val="24"/>
        </w:rPr>
      </w:pPr>
    </w:p>
    <w:p w14:paraId="44F79B2F">
      <w:pPr>
        <w:autoSpaceDE w:val="0"/>
        <w:autoSpaceDN w:val="0"/>
        <w:adjustRightInd w:val="0"/>
        <w:ind w:left="315" w:leftChars="150"/>
        <w:jc w:val="left"/>
        <w:rPr>
          <w:rFonts w:ascii="Times New Roman" w:hAnsi="Times New Roman" w:eastAsia="宋体" w:cs="Times New Roman"/>
          <w:kern w:val="0"/>
          <w:sz w:val="24"/>
          <w:szCs w:val="24"/>
        </w:rPr>
      </w:pPr>
    </w:p>
    <w:p w14:paraId="01B25E3E">
      <w:pPr>
        <w:autoSpaceDE w:val="0"/>
        <w:autoSpaceDN w:val="0"/>
        <w:adjustRightInd w:val="0"/>
        <w:ind w:left="315" w:leftChars="150"/>
        <w:jc w:val="left"/>
        <w:rPr>
          <w:rFonts w:ascii="Times New Roman" w:hAnsi="Times New Roman" w:eastAsia="宋体" w:cs="Times New Roman"/>
          <w:kern w:val="0"/>
          <w:sz w:val="24"/>
          <w:szCs w:val="24"/>
        </w:rPr>
      </w:pPr>
    </w:p>
    <w:p w14:paraId="27F405A5">
      <w:pPr>
        <w:autoSpaceDE w:val="0"/>
        <w:autoSpaceDN w:val="0"/>
        <w:adjustRightInd w:val="0"/>
        <w:ind w:left="315" w:leftChars="150"/>
        <w:jc w:val="left"/>
        <w:rPr>
          <w:rFonts w:ascii="Times New Roman" w:hAnsi="Times New Roman" w:eastAsia="宋体" w:cs="Times New Roman"/>
          <w:kern w:val="0"/>
          <w:sz w:val="24"/>
          <w:szCs w:val="24"/>
        </w:rPr>
      </w:pPr>
    </w:p>
    <w:p w14:paraId="4A2F6209">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0B14C15">
      <w:pPr>
        <w:pStyle w:val="15"/>
        <w:rPr>
          <w:rFonts w:ascii="Times New Roman" w:hAnsi="Times New Roman" w:cs="Times New Roman"/>
          <w:sz w:val="72"/>
          <w:szCs w:val="72"/>
        </w:rPr>
      </w:pPr>
    </w:p>
    <w:p w14:paraId="32A85B98">
      <w:pPr>
        <w:pStyle w:val="15"/>
        <w:rPr>
          <w:rFonts w:ascii="Times New Roman" w:hAnsi="Times New Roman" w:cs="Times New Roman"/>
          <w:sz w:val="72"/>
          <w:szCs w:val="72"/>
        </w:rPr>
      </w:pPr>
    </w:p>
    <w:p w14:paraId="434FBEA8">
      <w:pPr>
        <w:pStyle w:val="15"/>
        <w:rPr>
          <w:rFonts w:ascii="Times New Roman" w:hAnsi="Times New Roman" w:cs="Times New Roman"/>
          <w:sz w:val="72"/>
          <w:szCs w:val="72"/>
        </w:rPr>
      </w:pPr>
    </w:p>
    <w:p w14:paraId="76F0313E">
      <w:pPr>
        <w:pStyle w:val="15"/>
        <w:jc w:val="center"/>
        <w:rPr>
          <w:rFonts w:ascii="Times New Roman" w:hAnsi="Times New Roman" w:cs="Times New Roman"/>
          <w:sz w:val="72"/>
          <w:szCs w:val="72"/>
        </w:rPr>
      </w:pPr>
    </w:p>
    <w:p w14:paraId="1A944ED6">
      <w:pPr>
        <w:pStyle w:val="15"/>
        <w:jc w:val="center"/>
        <w:rPr>
          <w:rFonts w:ascii="Times New Roman" w:hAnsi="Times New Roman" w:eastAsia="方正小标宋_GBK" w:cs="Times New Roman"/>
          <w:sz w:val="72"/>
          <w:szCs w:val="72"/>
        </w:rPr>
      </w:pPr>
    </w:p>
    <w:p w14:paraId="5D807B8F">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DDADF5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8CCE83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A1CAA8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83B93F5">
      <w:pPr>
        <w:pStyle w:val="15"/>
        <w:overflowPunct w:val="0"/>
        <w:autoSpaceDE/>
        <w:autoSpaceDN/>
        <w:spacing w:line="60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3594.32</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108.99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3.13</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单位职工人数增加导致</w:t>
      </w:r>
      <w:r>
        <w:rPr>
          <w:rFonts w:hint="eastAsia" w:ascii="Times New Roman" w:hAnsi="Times New Roman" w:eastAsia="仿宋_GB2312"/>
          <w:sz w:val="32"/>
          <w:szCs w:val="32"/>
          <w:highlight w:val="none"/>
          <w:lang w:eastAsia="zh-CN"/>
        </w:rPr>
        <w:t>日常运行经费、人员经费增加</w:t>
      </w:r>
      <w:r>
        <w:rPr>
          <w:rFonts w:hint="eastAsia" w:ascii="Times New Roman" w:hAnsi="Times New Roman" w:eastAsia="仿宋_GB2312" w:cs="Times New Roman"/>
          <w:sz w:val="32"/>
          <w:szCs w:val="32"/>
          <w:lang w:eastAsia="zh-CN"/>
        </w:rPr>
        <w:t>。</w:t>
      </w:r>
    </w:p>
    <w:p w14:paraId="71DBC98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sz w:val="32"/>
          <w:szCs w:val="32"/>
          <w:highlight w:val="none"/>
        </w:rPr>
        <w:t>。</w:t>
      </w:r>
      <w:r>
        <w:rPr>
          <w:rFonts w:ascii="Times New Roman" w:hAnsi="Times New Roman" w:cs="Times New Roman"/>
          <w:bCs/>
          <w:sz w:val="32"/>
          <w:szCs w:val="32"/>
        </w:rPr>
        <w:t>二、收入决算情况说明</w:t>
      </w:r>
    </w:p>
    <w:p w14:paraId="690B9EB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3594.32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3575.76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28.56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w:t>
      </w:r>
    </w:p>
    <w:p w14:paraId="3CF74DF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6EA05C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3594.32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3331.97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262.35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A50084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CEBDD7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3565.76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104.98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3.03</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单位职工人数增加导致</w:t>
      </w:r>
      <w:r>
        <w:rPr>
          <w:rFonts w:hint="eastAsia" w:ascii="Times New Roman" w:hAnsi="Times New Roman" w:eastAsia="仿宋_GB2312"/>
          <w:sz w:val="32"/>
          <w:szCs w:val="32"/>
          <w:highlight w:val="none"/>
          <w:lang w:eastAsia="zh-CN"/>
        </w:rPr>
        <w:t>日常运行经费、人员经费增加</w:t>
      </w:r>
      <w:r>
        <w:rPr>
          <w:rFonts w:hint="eastAsia" w:ascii="Times New Roman" w:hAnsi="Times New Roman" w:eastAsia="仿宋_GB2312" w:cs="Times New Roman"/>
          <w:sz w:val="32"/>
          <w:szCs w:val="32"/>
          <w:lang w:eastAsia="zh-CN"/>
        </w:rPr>
        <w:t>。</w:t>
      </w:r>
    </w:p>
    <w:p w14:paraId="2C99C14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BE9C085">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4DC3BB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3556.43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主</w:t>
      </w:r>
      <w:r>
        <w:rPr>
          <w:rFonts w:ascii="Times New Roman" w:hAnsi="Times New Roman" w:eastAsia="仿宋_GB2312" w:cs="Times New Roman"/>
          <w:sz w:val="32"/>
          <w:szCs w:val="32"/>
        </w:rPr>
        <w:t>要是</w:t>
      </w:r>
      <w:r>
        <w:rPr>
          <w:rFonts w:hint="eastAsia" w:ascii="Times New Roman" w:hAnsi="Times New Roman" w:eastAsia="仿宋_GB2312" w:cs="Times New Roman"/>
          <w:sz w:val="32"/>
          <w:szCs w:val="32"/>
          <w:lang w:eastAsia="zh-CN"/>
        </w:rPr>
        <w:t>公用经费</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cs="Times New Roman"/>
          <w:sz w:val="32"/>
          <w:szCs w:val="32"/>
          <w:lang w:eastAsia="zh-CN"/>
        </w:rPr>
        <w:t>。</w:t>
      </w:r>
    </w:p>
    <w:p w14:paraId="4B14FDD3">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E2070A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3565.76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1419.03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公共安全（类）支出</w:t>
      </w:r>
      <w:r>
        <w:rPr>
          <w:rFonts w:hint="eastAsia" w:ascii="Times New Roman" w:hAnsi="Times New Roman" w:eastAsia="仿宋_GB2312" w:cs="Times New Roman"/>
          <w:sz w:val="32"/>
          <w:szCs w:val="32"/>
          <w:lang w:val="en-US" w:eastAsia="zh-CN"/>
        </w:rPr>
        <w:t>5.6</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0.15</w:t>
      </w:r>
      <w:r>
        <w:rPr>
          <w:rFonts w:hint="eastAsia" w:ascii="Times New Roman" w:hAnsi="Times New Roman" w:eastAsia="仿宋_GB2312" w:cs="Times New Roman"/>
          <w:sz w:val="32"/>
          <w:szCs w:val="32"/>
        </w:rPr>
        <w:t>%；教育（类）支出13.39万元，占0</w:t>
      </w:r>
      <w:r>
        <w:rPr>
          <w:rFonts w:hint="eastAsia" w:ascii="Times New Roman" w:hAnsi="Times New Roman" w:eastAsia="仿宋_GB2312" w:cs="Times New Roman"/>
          <w:sz w:val="32"/>
          <w:szCs w:val="32"/>
          <w:lang w:val="en-US" w:eastAsia="zh-CN"/>
        </w:rPr>
        <w:t>.38</w:t>
      </w:r>
      <w:r>
        <w:rPr>
          <w:rFonts w:hint="eastAsia" w:ascii="Times New Roman" w:hAnsi="Times New Roman" w:eastAsia="仿宋_GB2312" w:cs="Times New Roman"/>
          <w:sz w:val="32"/>
          <w:szCs w:val="32"/>
        </w:rPr>
        <w:t>%；社会保障和就业（类）支出</w:t>
      </w:r>
      <w:r>
        <w:rPr>
          <w:rFonts w:hint="eastAsia" w:ascii="Times New Roman" w:hAnsi="Times New Roman" w:eastAsia="仿宋_GB2312" w:cs="Times New Roman"/>
          <w:sz w:val="32"/>
          <w:szCs w:val="32"/>
          <w:lang w:val="en-US" w:eastAsia="zh-CN"/>
        </w:rPr>
        <w:t>375.39</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10.53</w:t>
      </w:r>
      <w:r>
        <w:rPr>
          <w:rFonts w:hint="eastAsia" w:ascii="Times New Roman" w:hAnsi="Times New Roman" w:eastAsia="仿宋_GB2312" w:cs="Times New Roman"/>
          <w:sz w:val="32"/>
          <w:szCs w:val="32"/>
        </w:rPr>
        <w:t>%；卫生健康（类）支出53.17万元，占</w:t>
      </w:r>
      <w:r>
        <w:rPr>
          <w:rFonts w:hint="eastAsia" w:ascii="Times New Roman" w:hAnsi="Times New Roman" w:eastAsia="仿宋_GB2312" w:cs="Times New Roman"/>
          <w:sz w:val="32"/>
          <w:szCs w:val="32"/>
          <w:lang w:val="en-US" w:eastAsia="zh-CN"/>
        </w:rPr>
        <w:t>1.49</w:t>
      </w:r>
      <w:r>
        <w:rPr>
          <w:rFonts w:hint="eastAsia" w:ascii="Times New Roman" w:hAnsi="Times New Roman" w:eastAsia="仿宋_GB2312" w:cs="Times New Roman"/>
          <w:sz w:val="32"/>
          <w:szCs w:val="32"/>
        </w:rPr>
        <w:t>%；交通运输</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支出181.36</w:t>
      </w:r>
      <w:r>
        <w:rPr>
          <w:rFonts w:hint="eastAsia" w:ascii="Times New Roman" w:hAnsi="Times New Roman" w:eastAsia="仿宋_GB2312" w:cs="Times New Roman"/>
          <w:sz w:val="32"/>
          <w:szCs w:val="32"/>
          <w:lang w:eastAsia="zh-CN"/>
        </w:rPr>
        <w:t>，占</w:t>
      </w:r>
      <w:r>
        <w:rPr>
          <w:rFonts w:hint="eastAsia" w:ascii="Times New Roman" w:hAnsi="Times New Roman" w:eastAsia="仿宋_GB2312" w:cs="Times New Roman"/>
          <w:sz w:val="32"/>
          <w:szCs w:val="32"/>
          <w:lang w:val="en-US" w:eastAsia="zh-CN"/>
        </w:rPr>
        <w:t>5.09%；</w:t>
      </w:r>
      <w:r>
        <w:rPr>
          <w:rFonts w:hint="eastAsia" w:ascii="Times New Roman" w:hAnsi="Times New Roman" w:eastAsia="仿宋_GB2312" w:cs="Times New Roman"/>
          <w:sz w:val="32"/>
          <w:szCs w:val="32"/>
        </w:rPr>
        <w:t>城乡社区（类）支出</w:t>
      </w:r>
      <w:r>
        <w:rPr>
          <w:rFonts w:hint="eastAsia" w:ascii="Times New Roman" w:hAnsi="Times New Roman" w:eastAsia="仿宋_GB2312" w:cs="Times New Roman"/>
          <w:sz w:val="32"/>
          <w:szCs w:val="32"/>
          <w:lang w:val="en-US" w:eastAsia="zh-CN"/>
        </w:rPr>
        <w:t>270.13</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7.58</w:t>
      </w:r>
      <w:r>
        <w:rPr>
          <w:rFonts w:hint="eastAsia" w:ascii="Times New Roman" w:hAnsi="Times New Roman" w:eastAsia="仿宋_GB2312" w:cs="Times New Roman"/>
          <w:sz w:val="32"/>
          <w:szCs w:val="32"/>
        </w:rPr>
        <w:t>%；农林水（类）支出</w:t>
      </w:r>
      <w:r>
        <w:rPr>
          <w:rFonts w:hint="eastAsia" w:ascii="Times New Roman" w:hAnsi="Times New Roman" w:eastAsia="仿宋_GB2312" w:cs="Times New Roman"/>
          <w:sz w:val="32"/>
          <w:szCs w:val="32"/>
          <w:lang w:val="en-US" w:eastAsia="zh-CN"/>
        </w:rPr>
        <w:t>1157.01</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32.45</w:t>
      </w:r>
      <w:r>
        <w:rPr>
          <w:rFonts w:hint="eastAsia" w:ascii="Times New Roman" w:hAnsi="Times New Roman" w:eastAsia="仿宋_GB2312" w:cs="Times New Roman"/>
          <w:sz w:val="32"/>
          <w:szCs w:val="32"/>
        </w:rPr>
        <w:t>%；国有资本经营预算</w:t>
      </w:r>
      <w:r>
        <w:rPr>
          <w:rFonts w:hint="eastAsia" w:ascii="Times New Roman" w:hAnsi="Times New Roman" w:eastAsia="仿宋_GB2312" w:cs="Times New Roman"/>
          <w:sz w:val="32"/>
          <w:szCs w:val="32"/>
          <w:lang w:eastAsia="zh-CN"/>
        </w:rPr>
        <w:t>（类）支7.33万元，</w:t>
      </w:r>
      <w:r>
        <w:rPr>
          <w:rFonts w:hint="eastAsia"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0.21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；出</w:t>
      </w:r>
      <w:r>
        <w:rPr>
          <w:rFonts w:ascii="Times New Roman" w:hAnsi="Times New Roman" w:eastAsia="仿宋_GB2312" w:cs="Times New Roman"/>
          <w:sz w:val="32"/>
          <w:szCs w:val="32"/>
        </w:rPr>
        <w:t>自然资源海洋气象等</w:t>
      </w:r>
      <w:r>
        <w:rPr>
          <w:rFonts w:hint="eastAsia"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73.09</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灾害防治及应急管理支出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10.25</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0.29</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9C161C8">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8F56FD0">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1690.56万</w:t>
      </w:r>
      <w:r>
        <w:rPr>
          <w:rFonts w:hint="eastAsia" w:ascii="Times New Roman" w:hAnsi="Times New Roman" w:eastAsia="仿宋_GB2312" w:cs="Times New Roman"/>
          <w:sz w:val="32"/>
          <w:szCs w:val="32"/>
        </w:rPr>
        <w:t>元，支出决算数为</w:t>
      </w:r>
      <w:r>
        <w:rPr>
          <w:rFonts w:hint="eastAsia" w:ascii="Times New Roman" w:hAnsi="Times New Roman" w:eastAsia="仿宋_GB2312" w:cs="Times New Roman"/>
          <w:sz w:val="32"/>
          <w:szCs w:val="32"/>
          <w:lang w:val="en-US" w:eastAsia="zh-CN"/>
        </w:rPr>
        <w:t>3556.43</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201.37</w:t>
      </w:r>
      <w:r>
        <w:rPr>
          <w:rFonts w:hint="eastAsia" w:ascii="Times New Roman" w:hAnsi="Times New Roman" w:eastAsia="仿宋_GB2312" w:cs="Times New Roman"/>
          <w:sz w:val="32"/>
          <w:szCs w:val="32"/>
        </w:rPr>
        <w:t>%，其中：</w:t>
      </w:r>
    </w:p>
    <w:p w14:paraId="3535BBD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1、一般公共服务（类）人大事务（款）行政运行（项）。</w:t>
      </w:r>
    </w:p>
    <w:p w14:paraId="556A7DDC">
      <w:pPr>
        <w:pStyle w:val="15"/>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3.00</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r>
        <w:rPr>
          <w:rFonts w:hint="eastAsia" w:ascii="Times New Roman" w:hAnsi="Times New Roman" w:eastAsia="仿宋_GB2312"/>
          <w:color w:val="auto"/>
          <w:sz w:val="32"/>
          <w:szCs w:val="32"/>
        </w:rPr>
        <w:t>。</w:t>
      </w:r>
    </w:p>
    <w:p w14:paraId="2A3E48ED">
      <w:pPr>
        <w:pStyle w:val="15"/>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一般公共服务（类）人大事务（款）</w:t>
      </w:r>
      <w:r>
        <w:rPr>
          <w:rFonts w:hint="eastAsia" w:ascii="Times New Roman" w:hAnsi="Times New Roman" w:eastAsia="仿宋_GB2312" w:cs="Times New Roman"/>
          <w:sz w:val="32"/>
          <w:szCs w:val="32"/>
          <w:lang w:eastAsia="zh-CN"/>
        </w:rPr>
        <w:t>人大代表履职能力提升</w:t>
      </w:r>
      <w:r>
        <w:rPr>
          <w:rFonts w:hint="eastAsia" w:ascii="Times New Roman" w:hAnsi="Times New Roman" w:eastAsia="仿宋_GB2312" w:cs="Times New Roman"/>
          <w:sz w:val="32"/>
          <w:szCs w:val="32"/>
        </w:rPr>
        <w:t>（项）。</w:t>
      </w:r>
    </w:p>
    <w:p w14:paraId="1CF5403A">
      <w:pPr>
        <w:pStyle w:val="15"/>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r>
        <w:rPr>
          <w:rFonts w:hint="eastAsia" w:ascii="Times New Roman" w:hAnsi="Times New Roman" w:eastAsia="仿宋_GB2312"/>
          <w:color w:val="auto"/>
          <w:sz w:val="32"/>
          <w:szCs w:val="32"/>
        </w:rPr>
        <w:t>。</w:t>
      </w:r>
    </w:p>
    <w:p w14:paraId="54AED0C0">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3、一般公共服务支出（类）</w:t>
      </w:r>
      <w:r>
        <w:rPr>
          <w:rFonts w:hint="eastAsia" w:ascii="Times New Roman" w:hAnsi="Times New Roman" w:eastAsia="仿宋_GB2312" w:cs="Times New Roman"/>
          <w:sz w:val="32"/>
          <w:szCs w:val="32"/>
          <w:lang w:eastAsia="zh-CN"/>
        </w:rPr>
        <w:t>政协事务</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hint="eastAsia" w:ascii="Times New Roman" w:hAnsi="Times New Roman" w:eastAsia="仿宋_GB2312" w:cs="Times New Roman"/>
          <w:sz w:val="32"/>
          <w:szCs w:val="32"/>
        </w:rPr>
        <w:t>（项）。</w:t>
      </w:r>
    </w:p>
    <w:p w14:paraId="259E679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24BB12A9">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olor w:val="auto"/>
          <w:sz w:val="32"/>
          <w:szCs w:val="32"/>
        </w:rPr>
        <w:t>一般公共服务支出（类）政协事务（款）其他政协事务支出（项）。</w:t>
      </w:r>
    </w:p>
    <w:p w14:paraId="1EEA1B2B">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年初预算为0万元，支出决算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426D1A5D">
      <w:pPr>
        <w:pStyle w:val="15"/>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sz w:val="32"/>
          <w:szCs w:val="32"/>
        </w:rPr>
        <w:t>一般公共服务支出（类）政府办公厅（室）及相关机构事务（款）行政运行（项）。</w:t>
      </w:r>
    </w:p>
    <w:p w14:paraId="5D298E9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w:t>
      </w:r>
      <w:r>
        <w:rPr>
          <w:rFonts w:hint="eastAsia" w:ascii="Times New Roman" w:hAnsi="Times New Roman" w:eastAsia="仿宋_GB2312" w:cs="Times New Roman"/>
          <w:sz w:val="32"/>
          <w:szCs w:val="32"/>
          <w:lang w:val="en-US" w:eastAsia="zh-CN"/>
        </w:rPr>
        <w:t>1352.6</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1640EF3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sz w:val="32"/>
          <w:szCs w:val="32"/>
        </w:rPr>
        <w:t>一般公共服务支出（类）政府办公厅（室）及相关机构事务（款）</w:t>
      </w:r>
      <w:r>
        <w:rPr>
          <w:rFonts w:hint="eastAsia" w:ascii="Times New Roman" w:hAnsi="Times New Roman" w:eastAsia="仿宋_GB2312" w:cs="Times New Roman"/>
          <w:sz w:val="32"/>
          <w:szCs w:val="32"/>
          <w:lang w:eastAsia="zh-CN"/>
        </w:rPr>
        <w:t>机关服务</w:t>
      </w:r>
      <w:r>
        <w:rPr>
          <w:rFonts w:hint="eastAsia" w:ascii="Times New Roman" w:hAnsi="Times New Roman" w:eastAsia="仿宋_GB2312" w:cs="Times New Roman"/>
          <w:sz w:val="32"/>
          <w:szCs w:val="32"/>
        </w:rPr>
        <w:t>（项）。</w:t>
      </w:r>
    </w:p>
    <w:p w14:paraId="212AB4A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0.16</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7433B5B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7、一般公共服务支出（类）</w:t>
      </w:r>
      <w:r>
        <w:rPr>
          <w:rFonts w:hint="eastAsia" w:ascii="Times New Roman" w:hAnsi="Times New Roman" w:eastAsia="仿宋_GB2312"/>
          <w:sz w:val="32"/>
          <w:szCs w:val="32"/>
        </w:rPr>
        <w:t>政府办公厅（室）及相关机构事务</w:t>
      </w:r>
      <w:r>
        <w:rPr>
          <w:rFonts w:hint="eastAsia" w:ascii="Times New Roman" w:hAnsi="Times New Roman" w:eastAsia="仿宋_GB2312" w:cs="Times New Roman"/>
          <w:sz w:val="32"/>
          <w:szCs w:val="32"/>
        </w:rPr>
        <w:t>（款）其他政府办公厅（室）及相关机构事务支出（项）。</w:t>
      </w:r>
    </w:p>
    <w:p w14:paraId="054696F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44.48</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229983B0">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8、一般公共服务支出（类）</w:t>
      </w:r>
      <w:r>
        <w:rPr>
          <w:rFonts w:hint="eastAsia" w:ascii="Times New Roman" w:hAnsi="Times New Roman" w:eastAsia="仿宋_GB2312" w:cs="Times New Roman"/>
          <w:sz w:val="32"/>
          <w:szCs w:val="32"/>
          <w:lang w:eastAsia="zh-CN"/>
        </w:rPr>
        <w:t>财政事务</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其他财政事务</w:t>
      </w:r>
      <w:r>
        <w:rPr>
          <w:rFonts w:hint="eastAsia" w:ascii="Times New Roman" w:hAnsi="Times New Roman" w:eastAsia="仿宋_GB2312" w:cs="Times New Roman"/>
          <w:sz w:val="32"/>
          <w:szCs w:val="32"/>
        </w:rPr>
        <w:t>（项）。</w:t>
      </w:r>
    </w:p>
    <w:p w14:paraId="225BCF9D">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万元，由于年初数为0，无法计算百分比，决算数大于年初预算数,主要原因是</w:t>
      </w:r>
      <w:r>
        <w:rPr>
          <w:rFonts w:hint="eastAsia" w:ascii="Times New Roman" w:hAnsi="Times New Roman" w:eastAsia="仿宋_GB2312"/>
          <w:sz w:val="32"/>
          <w:szCs w:val="32"/>
        </w:rPr>
        <w:t>新增该项支出，未纳入年初预算。</w:t>
      </w:r>
    </w:p>
    <w:p w14:paraId="7D22392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、一般公共服务支出（类）</w:t>
      </w:r>
      <w:r>
        <w:rPr>
          <w:rFonts w:hint="eastAsia" w:ascii="Times New Roman" w:hAnsi="Times New Roman" w:eastAsia="仿宋_GB2312"/>
          <w:sz w:val="32"/>
          <w:szCs w:val="32"/>
          <w:lang w:eastAsia="zh-CN"/>
        </w:rPr>
        <w:t>党委办公厅</w:t>
      </w:r>
      <w:r>
        <w:rPr>
          <w:rFonts w:hint="eastAsia" w:ascii="Times New Roman" w:hAnsi="Times New Roman" w:eastAsia="仿宋_GB2312"/>
          <w:sz w:val="32"/>
          <w:szCs w:val="32"/>
        </w:rPr>
        <w:t>（室）及相关机构事务</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hint="eastAsia" w:ascii="Times New Roman" w:hAnsi="Times New Roman" w:eastAsia="仿宋_GB2312" w:cs="Times New Roman"/>
          <w:sz w:val="32"/>
          <w:szCs w:val="32"/>
        </w:rPr>
        <w:t>（项）。</w:t>
      </w:r>
    </w:p>
    <w:p w14:paraId="385FC5BE">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1.08</w:t>
      </w:r>
      <w:r>
        <w:rPr>
          <w:rFonts w:hint="eastAsia" w:ascii="Times New Roman" w:hAnsi="Times New Roman" w:eastAsia="仿宋_GB2312" w:cs="Times New Roman"/>
          <w:sz w:val="32"/>
          <w:szCs w:val="32"/>
        </w:rPr>
        <w:t>万元，由于年初数为0，无法计算百分比，决算数大于年初预算数,主要原因是</w:t>
      </w:r>
      <w:r>
        <w:rPr>
          <w:rFonts w:hint="eastAsia" w:ascii="Times New Roman" w:hAnsi="Times New Roman" w:eastAsia="仿宋_GB2312"/>
          <w:sz w:val="32"/>
          <w:szCs w:val="32"/>
        </w:rPr>
        <w:t>新增该项支出，未纳入年初预算。</w:t>
      </w:r>
    </w:p>
    <w:p w14:paraId="630C8E9A">
      <w:pPr>
        <w:pStyle w:val="15"/>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一般公共服务支出（类）信访事务（款）</w:t>
      </w:r>
      <w:r>
        <w:rPr>
          <w:rFonts w:hint="eastAsia" w:ascii="Times New Roman" w:hAnsi="Times New Roman" w:eastAsia="仿宋_GB2312" w:cs="Times New Roman"/>
          <w:sz w:val="32"/>
          <w:szCs w:val="32"/>
          <w:lang w:val="en-US" w:eastAsia="zh-CN"/>
        </w:rPr>
        <w:t>其他信访事务支出</w:t>
      </w:r>
      <w:r>
        <w:rPr>
          <w:rFonts w:hint="eastAsia" w:ascii="Times New Roman" w:hAnsi="Times New Roman" w:eastAsia="仿宋_GB2312" w:cs="Times New Roman"/>
          <w:sz w:val="32"/>
          <w:szCs w:val="32"/>
        </w:rPr>
        <w:t>（项）。</w:t>
      </w:r>
    </w:p>
    <w:p w14:paraId="23092A59">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4.00</w:t>
      </w:r>
      <w:r>
        <w:rPr>
          <w:rFonts w:hint="eastAsia" w:ascii="Times New Roman" w:hAnsi="Times New Roman" w:eastAsia="仿宋_GB2312" w:cs="Times New Roman"/>
          <w:sz w:val="32"/>
          <w:szCs w:val="32"/>
        </w:rPr>
        <w:t>万元，由于年初数为0，无法计算百分比，决算数大于年初预算数,主要原因是</w:t>
      </w:r>
      <w:r>
        <w:rPr>
          <w:rFonts w:hint="eastAsia" w:ascii="Times New Roman" w:hAnsi="Times New Roman" w:eastAsia="仿宋_GB2312"/>
          <w:sz w:val="32"/>
          <w:szCs w:val="32"/>
        </w:rPr>
        <w:t>新增该项支出，未纳入年初预算。</w:t>
      </w:r>
    </w:p>
    <w:p w14:paraId="139DF688">
      <w:pPr>
        <w:pStyle w:val="15"/>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一般公共服务支出（类）</w:t>
      </w:r>
      <w:r>
        <w:rPr>
          <w:rFonts w:hint="eastAsia" w:ascii="Times New Roman" w:hAnsi="Times New Roman" w:eastAsia="仿宋_GB2312" w:cs="Times New Roman"/>
          <w:sz w:val="32"/>
          <w:szCs w:val="32"/>
          <w:lang w:eastAsia="zh-CN"/>
        </w:rPr>
        <w:t>其他</w:t>
      </w:r>
      <w:r>
        <w:rPr>
          <w:rFonts w:hint="eastAsia" w:ascii="Times New Roman" w:hAnsi="Times New Roman" w:eastAsia="仿宋_GB2312" w:cs="Times New Roman"/>
          <w:sz w:val="32"/>
          <w:szCs w:val="32"/>
        </w:rPr>
        <w:t>一般公共服务支出（款）</w:t>
      </w:r>
      <w:r>
        <w:rPr>
          <w:rFonts w:hint="eastAsia" w:ascii="Times New Roman" w:hAnsi="Times New Roman" w:eastAsia="仿宋_GB2312" w:cs="Times New Roman"/>
          <w:sz w:val="32"/>
          <w:szCs w:val="32"/>
          <w:lang w:eastAsia="zh-CN"/>
        </w:rPr>
        <w:t>其他</w:t>
      </w:r>
      <w:r>
        <w:rPr>
          <w:rFonts w:hint="eastAsia" w:ascii="Times New Roman" w:hAnsi="Times New Roman" w:eastAsia="仿宋_GB2312" w:cs="Times New Roman"/>
          <w:sz w:val="32"/>
          <w:szCs w:val="32"/>
        </w:rPr>
        <w:t>一般公共服务支出（项）。</w:t>
      </w:r>
    </w:p>
    <w:p w14:paraId="62BB0417">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6.00</w:t>
      </w:r>
      <w:r>
        <w:rPr>
          <w:rFonts w:hint="eastAsia" w:ascii="Times New Roman" w:hAnsi="Times New Roman" w:eastAsia="仿宋_GB2312" w:cs="Times New Roman"/>
          <w:sz w:val="32"/>
          <w:szCs w:val="32"/>
        </w:rPr>
        <w:t>万元，由于年初数为0，无法计算百分比，决算数大于年初预算数,主要原因是</w:t>
      </w:r>
      <w:r>
        <w:rPr>
          <w:rFonts w:hint="eastAsia" w:ascii="Times New Roman" w:hAnsi="Times New Roman" w:eastAsia="仿宋_GB2312"/>
          <w:sz w:val="32"/>
          <w:szCs w:val="32"/>
        </w:rPr>
        <w:t>新增该项支出，未纳入年初预算。</w:t>
      </w:r>
    </w:p>
    <w:p w14:paraId="0F534940">
      <w:pPr>
        <w:pStyle w:val="15"/>
        <w:numPr>
          <w:ilvl w:val="0"/>
          <w:numId w:val="2"/>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公共安全支出（类）强制隔离戒毒（款）其他强制隔离戒毒支出（项）。</w:t>
      </w:r>
    </w:p>
    <w:p w14:paraId="3108071B">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5.6</w:t>
      </w:r>
      <w:r>
        <w:rPr>
          <w:rFonts w:hint="eastAsia" w:ascii="Times New Roman" w:hAnsi="Times New Roman" w:eastAsia="仿宋_GB2312" w:cs="Times New Roman"/>
          <w:sz w:val="32"/>
          <w:szCs w:val="32"/>
        </w:rPr>
        <w:t>万元，由于年初数为0，无法计算百分比，决算数大于年初预算数,主要原因是</w:t>
      </w:r>
      <w:r>
        <w:rPr>
          <w:rFonts w:hint="eastAsia" w:ascii="Times New Roman" w:hAnsi="Times New Roman" w:eastAsia="仿宋_GB2312"/>
          <w:sz w:val="32"/>
          <w:szCs w:val="32"/>
        </w:rPr>
        <w:t>新增该项支出，未纳入年初预算。</w:t>
      </w:r>
    </w:p>
    <w:p w14:paraId="49B720E1">
      <w:pPr>
        <w:pStyle w:val="15"/>
        <w:numPr>
          <w:ilvl w:val="0"/>
          <w:numId w:val="2"/>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教育支出（类）普通教育（款）其他普通教育支出（项）。</w:t>
      </w:r>
    </w:p>
    <w:p w14:paraId="1AEC59EF">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13.39</w:t>
      </w:r>
      <w:r>
        <w:rPr>
          <w:rFonts w:hint="eastAsia" w:ascii="Times New Roman" w:hAnsi="Times New Roman" w:eastAsia="仿宋_GB2312" w:cs="Times New Roman"/>
          <w:sz w:val="32"/>
          <w:szCs w:val="32"/>
        </w:rPr>
        <w:t>万元，由于年初数为0，无法计算百分比，决算数大于年初预算数,主要原因是</w:t>
      </w:r>
      <w:r>
        <w:rPr>
          <w:rFonts w:hint="eastAsia" w:ascii="Times New Roman" w:hAnsi="Times New Roman" w:eastAsia="仿宋_GB2312"/>
          <w:sz w:val="32"/>
          <w:szCs w:val="32"/>
        </w:rPr>
        <w:t>新增该项支出，未纳入年初预算。</w:t>
      </w:r>
    </w:p>
    <w:p w14:paraId="7C81E344">
      <w:pPr>
        <w:pStyle w:val="15"/>
        <w:numPr>
          <w:ilvl w:val="0"/>
          <w:numId w:val="2"/>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社会保障和就业支出（类）人力资源和社会保障管理事务（款）其他人力资源和社会保障管理事务支出（项）。</w:t>
      </w:r>
    </w:p>
    <w:p w14:paraId="4D26DB1F">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4.74</w:t>
      </w:r>
      <w:r>
        <w:rPr>
          <w:rFonts w:hint="eastAsia" w:ascii="Times New Roman" w:hAnsi="Times New Roman" w:eastAsia="仿宋_GB2312" w:cs="Times New Roman"/>
          <w:sz w:val="32"/>
          <w:szCs w:val="32"/>
        </w:rPr>
        <w:t>万元，由于年初数为0，无法计算百分比，决算数大于年初预算数,主要原因是</w:t>
      </w:r>
      <w:r>
        <w:rPr>
          <w:rFonts w:hint="eastAsia" w:ascii="Times New Roman" w:hAnsi="Times New Roman" w:eastAsia="仿宋_GB2312"/>
          <w:sz w:val="32"/>
          <w:szCs w:val="32"/>
        </w:rPr>
        <w:t>新增该项支出，未纳入年初预算。</w:t>
      </w:r>
    </w:p>
    <w:p w14:paraId="721542A7">
      <w:pPr>
        <w:pStyle w:val="15"/>
        <w:numPr>
          <w:ilvl w:val="0"/>
          <w:numId w:val="2"/>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社会保障和就业支出（类）行政事业单位养老支出（款）行政单位离退休（项）。</w:t>
      </w:r>
    </w:p>
    <w:p w14:paraId="1566FE46">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38.11</w:t>
      </w:r>
      <w:r>
        <w:rPr>
          <w:rFonts w:hint="eastAsia" w:ascii="Times New Roman" w:hAnsi="Times New Roman" w:eastAsia="仿宋_GB2312" w:cs="Times New Roman"/>
          <w:sz w:val="32"/>
          <w:szCs w:val="32"/>
        </w:rPr>
        <w:t>万元，由于年初数为0，无法计算百分比，决算数大于年初预算数,主要原因是</w:t>
      </w:r>
      <w:r>
        <w:rPr>
          <w:rFonts w:hint="eastAsia" w:ascii="Times New Roman" w:hAnsi="Times New Roman" w:eastAsia="仿宋_GB2312"/>
          <w:sz w:val="32"/>
          <w:szCs w:val="32"/>
        </w:rPr>
        <w:t>新增该项支出，未纳入年初预算。</w:t>
      </w:r>
    </w:p>
    <w:p w14:paraId="579E9C21">
      <w:pPr>
        <w:pStyle w:val="15"/>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16、社会保障和就业支出（类）人力资源和社会保障管理事务（款）其他人力资源和社会保障管理事务支出（项）。</w:t>
      </w:r>
    </w:p>
    <w:p w14:paraId="030CD3DA">
      <w:pPr>
        <w:pStyle w:val="15"/>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129.97</w:t>
      </w:r>
      <w:r>
        <w:rPr>
          <w:rFonts w:hint="eastAsia" w:ascii="Times New Roman" w:hAnsi="Times New Roman" w:eastAsia="仿宋_GB2312"/>
          <w:sz w:val="32"/>
          <w:szCs w:val="32"/>
        </w:rPr>
        <w:t>万元，年初预算为零，无法计算百分比，决算数大于年初预算数的主要原因是：新增该项支出，未纳入年初预算。</w:t>
      </w:r>
    </w:p>
    <w:p w14:paraId="5E439D4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、社会保障和就业支出（类）就业补助（款）其他就业补助支出（项）。</w:t>
      </w:r>
    </w:p>
    <w:p w14:paraId="36ADC2BA">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134.95</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1EB788A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、社会保障和就业支出（类）抚恤（款）死亡抚恤（项）。</w:t>
      </w:r>
    </w:p>
    <w:p w14:paraId="364EFAB1">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57.98</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14B99824">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rPr>
        <w:t>、社会保障和就业支出（类）退役军人管理事务（款）其他退役军人事务管理支出（项）。</w:t>
      </w:r>
    </w:p>
    <w:p w14:paraId="7AF3B321">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4.64</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39DD0D92">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、社会保障和就业支出（类）其他社会保障和就业支出（款）其他社会保障和就业支出（项）。</w:t>
      </w:r>
    </w:p>
    <w:p w14:paraId="491A5F90">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5C8E59E5">
      <w:pPr>
        <w:pStyle w:val="15"/>
        <w:numPr>
          <w:ilvl w:val="0"/>
          <w:numId w:val="3"/>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卫生健康支出（类）</w:t>
      </w:r>
      <w:r>
        <w:rPr>
          <w:rFonts w:hint="eastAsia" w:ascii="Times New Roman" w:hAnsi="Times New Roman" w:eastAsia="仿宋_GB2312" w:cs="Times New Roman"/>
          <w:sz w:val="32"/>
          <w:szCs w:val="32"/>
          <w:lang w:val="en-US" w:eastAsia="zh-CN"/>
        </w:rPr>
        <w:t>行政事业单位医疗</w:t>
      </w:r>
      <w:r>
        <w:rPr>
          <w:rFonts w:hint="eastAsia" w:ascii="Times New Roman" w:hAnsi="Times New Roman" w:eastAsia="仿宋_GB2312" w:cs="Times New Roman"/>
          <w:sz w:val="32"/>
          <w:szCs w:val="32"/>
        </w:rPr>
        <w:t>（款）行政单位医疗（项）。</w:t>
      </w:r>
    </w:p>
    <w:p w14:paraId="14C49506">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53.17</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62294AE1">
      <w:pPr>
        <w:pStyle w:val="15"/>
        <w:numPr>
          <w:ilvl w:val="0"/>
          <w:numId w:val="3"/>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城乡社区支出（类）城乡社区管理事务（款）</w:t>
      </w:r>
      <w:r>
        <w:rPr>
          <w:rFonts w:hint="eastAsia" w:ascii="Times New Roman" w:hAnsi="Times New Roman" w:eastAsia="仿宋_GB2312" w:cs="Times New Roman"/>
          <w:sz w:val="32"/>
          <w:szCs w:val="32"/>
          <w:lang w:eastAsia="zh-CN"/>
        </w:rPr>
        <w:t>行政运行</w:t>
      </w:r>
      <w:r>
        <w:rPr>
          <w:rFonts w:hint="eastAsia" w:ascii="Times New Roman" w:hAnsi="Times New Roman" w:eastAsia="仿宋_GB2312" w:cs="Times New Roman"/>
          <w:sz w:val="32"/>
          <w:szCs w:val="32"/>
        </w:rPr>
        <w:t>（项）。</w:t>
      </w:r>
    </w:p>
    <w:p w14:paraId="53F7AB5E">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35A22C5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、城乡社区支出（类）城乡社区管理事务（款）其他城乡社区管理事务支出（项）。</w:t>
      </w:r>
    </w:p>
    <w:p w14:paraId="190884AB">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252.44</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3BBA389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、城乡社区支出（类）城乡社区公共设施（款）小城镇基础设施建设（项）。</w:t>
      </w:r>
    </w:p>
    <w:p w14:paraId="34B7DF60">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年初预算为0.00万元，支出决算为</w:t>
      </w:r>
      <w:r>
        <w:rPr>
          <w:rFonts w:hint="eastAsia" w:ascii="Times New Roman" w:hAnsi="Times New Roman" w:eastAsia="仿宋_GB2312" w:cs="Times New Roman"/>
          <w:sz w:val="32"/>
          <w:szCs w:val="32"/>
          <w:lang w:val="en-US" w:eastAsia="zh-CN"/>
        </w:rPr>
        <w:t>5.69</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76DC7F8C">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、农林水支出（类）农业农村（款）</w:t>
      </w:r>
      <w:r>
        <w:rPr>
          <w:rFonts w:hint="eastAsia" w:ascii="Times New Roman" w:hAnsi="Times New Roman" w:eastAsia="仿宋_GB2312" w:cs="Times New Roman"/>
          <w:sz w:val="32"/>
          <w:szCs w:val="32"/>
          <w:lang w:eastAsia="zh-CN"/>
        </w:rPr>
        <w:t>行政运行</w:t>
      </w:r>
      <w:r>
        <w:rPr>
          <w:rFonts w:hint="eastAsia" w:ascii="Times New Roman" w:hAnsi="Times New Roman" w:eastAsia="仿宋_GB2312" w:cs="Times New Roman"/>
          <w:sz w:val="32"/>
          <w:szCs w:val="32"/>
        </w:rPr>
        <w:t>（项）。</w:t>
      </w:r>
    </w:p>
    <w:p w14:paraId="6E42540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5A7DE64C">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、农林水支出（类）农业农村（款）农村社会事业（项）。</w:t>
      </w:r>
    </w:p>
    <w:p w14:paraId="364599B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18.76</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672EC59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、农林水支出（类）农业农村（款）其他农业农村支出（项）。</w:t>
      </w:r>
    </w:p>
    <w:p w14:paraId="210D08C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29.18</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2E7EA04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、农林水支出（类）</w:t>
      </w:r>
      <w:r>
        <w:rPr>
          <w:rFonts w:hint="eastAsia" w:ascii="Times New Roman" w:hAnsi="Times New Roman" w:eastAsia="仿宋_GB2312" w:cs="Times New Roman"/>
          <w:sz w:val="32"/>
          <w:szCs w:val="32"/>
          <w:lang w:eastAsia="zh-CN"/>
        </w:rPr>
        <w:t>水利</w:t>
      </w:r>
      <w:r>
        <w:rPr>
          <w:rFonts w:hint="eastAsia" w:ascii="Times New Roman" w:hAnsi="Times New Roman" w:eastAsia="仿宋_GB2312" w:cs="Times New Roman"/>
          <w:sz w:val="32"/>
          <w:szCs w:val="32"/>
        </w:rPr>
        <w:t>（款）农村供水（项）。</w:t>
      </w:r>
    </w:p>
    <w:p w14:paraId="209E871D">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40DD92E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、农林水支出（类）</w:t>
      </w:r>
      <w:r>
        <w:rPr>
          <w:rFonts w:hint="eastAsia" w:ascii="Times New Roman" w:hAnsi="Times New Roman" w:eastAsia="仿宋_GB2312" w:cs="Times New Roman"/>
          <w:sz w:val="32"/>
          <w:szCs w:val="32"/>
          <w:lang w:val="en-US" w:eastAsia="zh-CN"/>
        </w:rPr>
        <w:t>巩固脱贫攻坚成果衔接乡村振兴</w:t>
      </w:r>
      <w:r>
        <w:rPr>
          <w:rFonts w:hint="eastAsia" w:ascii="Times New Roman" w:hAnsi="Times New Roman" w:eastAsia="仿宋_GB2312" w:cs="Times New Roman"/>
          <w:sz w:val="32"/>
          <w:szCs w:val="32"/>
        </w:rPr>
        <w:t>（款）其他巩固脱贫攻坚成果衔接乡村振兴支出（项）。</w:t>
      </w:r>
    </w:p>
    <w:p w14:paraId="4AABF1C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732.74</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6ED735E4">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、农林水支出（类）农村综合改革（款）对村民委员会和村党支部的补助（项）。</w:t>
      </w:r>
    </w:p>
    <w:p w14:paraId="2EAE261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366.34</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21641C1D">
      <w:pPr>
        <w:pStyle w:val="15"/>
        <w:numPr>
          <w:ilvl w:val="-1"/>
          <w:numId w:val="0"/>
        </w:numPr>
        <w:overflowPunct w:val="0"/>
        <w:autoSpaceDE/>
        <w:autoSpaceDN/>
        <w:spacing w:line="600" w:lineRule="exact"/>
        <w:ind w:leftChars="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农林水支出（类）</w:t>
      </w:r>
      <w:r>
        <w:rPr>
          <w:rFonts w:hint="eastAsia" w:ascii="Times New Roman" w:hAnsi="Times New Roman" w:eastAsia="仿宋_GB2312" w:cs="Times New Roman"/>
          <w:sz w:val="32"/>
          <w:szCs w:val="32"/>
          <w:lang w:eastAsia="zh-CN"/>
        </w:rPr>
        <w:t>公路水路运输</w:t>
      </w:r>
      <w:r>
        <w:rPr>
          <w:rFonts w:hint="eastAsia" w:ascii="Times New Roman" w:hAnsi="Times New Roman" w:eastAsia="仿宋_GB2312" w:cs="Times New Roman"/>
          <w:sz w:val="32"/>
          <w:szCs w:val="32"/>
        </w:rPr>
        <w:t>（款）公路和运输安全（项）。</w:t>
      </w:r>
    </w:p>
    <w:p w14:paraId="2D2EAB7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181.36</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04F2B64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rPr>
        <w:t>、自然资源海洋气象等支出（类）自然资源事务（款）自然资源利用与保护（项）。</w:t>
      </w:r>
    </w:p>
    <w:p w14:paraId="1664779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73.09</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13570DC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hint="eastAsia" w:ascii="Times New Roman" w:hAnsi="Times New Roman" w:eastAsia="仿宋_GB2312" w:cs="Times New Roman"/>
          <w:sz w:val="32"/>
          <w:szCs w:val="32"/>
        </w:rPr>
        <w:t>、灾害防治及应急管理支出（类）自然灾害救灾及恢复重建支出（款）其他自然灾害救灾及恢复重建支出（项）。</w:t>
      </w:r>
    </w:p>
    <w:p w14:paraId="43CDAC35">
      <w:pPr>
        <w:pStyle w:val="15"/>
        <w:numPr>
          <w:ilvl w:val="-1"/>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10.25</w:t>
      </w:r>
      <w:r>
        <w:rPr>
          <w:rFonts w:hint="eastAsia" w:ascii="Times New Roman" w:hAnsi="Times New Roman" w:eastAsia="仿宋_GB2312" w:cs="Times New Roman"/>
          <w:sz w:val="32"/>
          <w:szCs w:val="32"/>
        </w:rPr>
        <w:t>万元，由于年初数为0，无法计算百分比，决算数大于年初预算数的主要原因是：</w:t>
      </w:r>
      <w:r>
        <w:rPr>
          <w:rFonts w:hint="eastAsia" w:ascii="Times New Roman" w:hAnsi="Times New Roman" w:eastAsia="仿宋_GB2312"/>
          <w:sz w:val="32"/>
          <w:szCs w:val="32"/>
        </w:rPr>
        <w:t>新增该项支出，未纳入年初预算。</w:t>
      </w:r>
    </w:p>
    <w:p w14:paraId="4E82F4C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9A725C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3301.42</w:t>
      </w:r>
      <w:r>
        <w:rPr>
          <w:rFonts w:ascii="Times New Roman" w:hAnsi="Times New Roman" w:eastAsia="仿宋_GB2312" w:cs="Times New Roman"/>
          <w:sz w:val="32"/>
          <w:szCs w:val="32"/>
        </w:rPr>
        <w:t>万元，其中：</w:t>
      </w:r>
    </w:p>
    <w:p w14:paraId="43BD6FB2">
      <w:pPr>
        <w:pStyle w:val="15"/>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1558.75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47.21</w:t>
      </w:r>
      <w:r>
        <w:rPr>
          <w:rFonts w:ascii="Times New Roman" w:hAnsi="Times New Roman" w:eastAsia="仿宋_GB2312" w:cs="Times New Roman"/>
          <w:sz w:val="32"/>
          <w:szCs w:val="32"/>
        </w:rPr>
        <w:t>%,主要包括基本工资、津贴补贴、</w:t>
      </w:r>
      <w:r>
        <w:rPr>
          <w:rFonts w:hint="eastAsia" w:ascii="Times New Roman" w:hAnsi="Times New Roman" w:eastAsia="仿宋_GB2312" w:cs="Times New Roman"/>
          <w:sz w:val="32"/>
          <w:szCs w:val="32"/>
          <w:lang w:eastAsia="zh-CN"/>
        </w:rPr>
        <w:t>机关事业单位基本养老保险缴费、职工基本医疗保险缴费、其他社会保障缴费、其他工资福利支出、抚恤金、生活补助、代缴社会保险费、其他对个人和家庭的补助</w:t>
      </w:r>
      <w:r>
        <w:rPr>
          <w:rFonts w:ascii="Times New Roman" w:hAnsi="Times New Roman" w:eastAsia="仿宋_GB2312" w:cs="Times New Roman"/>
          <w:sz w:val="32"/>
          <w:szCs w:val="32"/>
        </w:rPr>
        <w:t>。</w:t>
      </w:r>
    </w:p>
    <w:p w14:paraId="5EB8B9CC">
      <w:pPr>
        <w:pStyle w:val="15"/>
        <w:spacing w:line="580" w:lineRule="exact"/>
        <w:ind w:firstLine="643" w:firstLineChars="200"/>
        <w:rPr>
          <w:rFonts w:ascii="Times New Roman" w:hAnsi="Times New Roman" w:eastAsia="仿宋_GB2312"/>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1742.67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52.79</w:t>
      </w:r>
      <w:r>
        <w:rPr>
          <w:rFonts w:ascii="Times New Roman" w:hAnsi="Times New Roman" w:eastAsia="仿宋_GB2312" w:cs="Times New Roman"/>
          <w:sz w:val="32"/>
          <w:szCs w:val="32"/>
        </w:rPr>
        <w:t>%，主要包</w:t>
      </w:r>
      <w:r>
        <w:rPr>
          <w:rFonts w:hint="eastAsia" w:ascii="Times New Roman" w:hAnsi="Times New Roman" w:eastAsia="仿宋_GB2312"/>
          <w:sz w:val="32"/>
          <w:szCs w:val="32"/>
        </w:rPr>
        <w:t>主要包括办公费、印刷费、水费、电费、邮电费、差旅费</w:t>
      </w:r>
      <w:r>
        <w:rPr>
          <w:rFonts w:hint="eastAsia" w:ascii="Times New Roman" w:hAnsi="Times New Roman" w:eastAsia="仿宋_GB2312"/>
          <w:sz w:val="32"/>
          <w:szCs w:val="32"/>
          <w:lang w:eastAsia="zh-CN"/>
        </w:rPr>
        <w:t>、劳务费、</w:t>
      </w:r>
      <w:r>
        <w:rPr>
          <w:rFonts w:hint="eastAsia" w:ascii="Times New Roman" w:hAnsi="Times New Roman" w:eastAsia="仿宋_GB2312" w:cs="Times New Roman"/>
          <w:sz w:val="32"/>
          <w:szCs w:val="32"/>
          <w:lang w:eastAsia="zh-CN"/>
        </w:rPr>
        <w:t>其他商品和服务支出</w:t>
      </w:r>
      <w:r>
        <w:rPr>
          <w:rFonts w:hint="eastAsia" w:ascii="Times New Roman" w:hAnsi="Times New Roman" w:eastAsia="仿宋_GB2312"/>
          <w:sz w:val="32"/>
          <w:szCs w:val="32"/>
        </w:rPr>
        <w:t>等。</w:t>
      </w:r>
    </w:p>
    <w:p w14:paraId="64BC0E8C">
      <w:pPr>
        <w:pStyle w:val="15"/>
        <w:numPr>
          <w:ilvl w:val="0"/>
          <w:numId w:val="4"/>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3AAE29B7">
      <w:pPr>
        <w:pStyle w:val="15"/>
        <w:numPr>
          <w:ilvl w:val="0"/>
          <w:numId w:val="0"/>
        </w:numPr>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82537FE">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59.56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rPr>
        <w:t>严格执行预算标准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无增减变动</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公车数量及状况无明显变化</w:t>
      </w:r>
      <w:r>
        <w:rPr>
          <w:rFonts w:ascii="Times New Roman" w:hAnsi="Times New Roman" w:eastAsia="仿宋_GB2312" w:cs="Times New Roman"/>
          <w:sz w:val="32"/>
          <w:szCs w:val="32"/>
        </w:rPr>
        <w:t>。</w:t>
      </w:r>
    </w:p>
    <w:p w14:paraId="6525B6AB">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B57C99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18ADA2F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%。其中：</w:t>
      </w:r>
    </w:p>
    <w:p w14:paraId="20F21CD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w:t>
      </w:r>
    </w:p>
    <w:p w14:paraId="5FCCE23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w:t>
      </w:r>
    </w:p>
    <w:p w14:paraId="5BA3F4A0">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车辆维修</w:t>
      </w:r>
      <w:r>
        <w:rPr>
          <w:rFonts w:hint="eastAsia" w:ascii="Times New Roman" w:hAnsi="Times New Roman" w:eastAsia="仿宋_GB2312" w:cs="Times New Roman"/>
          <w:sz w:val="32"/>
          <w:szCs w:val="32"/>
          <w:lang w:eastAsia="zh-CN"/>
        </w:rPr>
        <w:t>、车辆保险</w:t>
      </w:r>
      <w:r>
        <w:rPr>
          <w:rFonts w:hint="eastAsia" w:ascii="Times New Roman" w:hAnsi="Times New Roman" w:eastAsia="仿宋_GB2312" w:cs="Times New Roman"/>
          <w:sz w:val="32"/>
          <w:szCs w:val="32"/>
        </w:rPr>
        <w:t>及燃油费</w:t>
      </w:r>
      <w:r>
        <w:rPr>
          <w:rFonts w:ascii="Times New Roman" w:hAnsi="Times New Roman" w:eastAsia="仿宋_GB2312" w:cs="Times New Roman"/>
          <w:sz w:val="32"/>
          <w:szCs w:val="32"/>
        </w:rPr>
        <w:t>支出支出，完成预算的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%。决算数小于上年数的</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的主要原因是公车</w:t>
      </w:r>
      <w:r>
        <w:rPr>
          <w:rFonts w:hint="eastAsia" w:ascii="Times New Roman" w:hAnsi="Times New Roman" w:eastAsia="仿宋_GB2312"/>
          <w:sz w:val="32"/>
          <w:szCs w:val="32"/>
          <w:lang w:eastAsia="zh-CN"/>
        </w:rPr>
        <w:t>管理不断加强</w:t>
      </w:r>
      <w:r>
        <w:rPr>
          <w:rFonts w:hint="eastAsia" w:ascii="Times New Roman" w:hAnsi="Times New Roman" w:eastAsia="仿宋_GB2312"/>
          <w:sz w:val="32"/>
          <w:szCs w:val="32"/>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3404656E">
      <w:pPr>
        <w:pStyle w:val="15"/>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的主要原因工作交流</w:t>
      </w:r>
      <w:r>
        <w:rPr>
          <w:rFonts w:hint="eastAsia" w:ascii="Times New Roman" w:hAnsi="Times New Roman" w:eastAsia="仿宋_GB2312"/>
          <w:sz w:val="32"/>
          <w:szCs w:val="32"/>
          <w:lang w:eastAsia="zh-CN"/>
        </w:rPr>
        <w:t>接待减少</w:t>
      </w:r>
      <w:r>
        <w:rPr>
          <w:rFonts w:hint="eastAsia" w:ascii="Times New Roman" w:hAnsi="Times New Roman" w:eastAsia="仿宋_GB2312"/>
          <w:sz w:val="32"/>
          <w:szCs w:val="32"/>
        </w:rPr>
        <w:t>。</w:t>
      </w:r>
      <w:r>
        <w:rPr>
          <w:rFonts w:ascii="Times New Roman" w:hAnsi="Times New Roman" w:eastAsia="仿宋_GB2312" w:cs="Times New Roman"/>
          <w:sz w:val="32"/>
          <w:szCs w:val="32"/>
        </w:rPr>
        <w:t>决算数小于上年数的</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的主要原因工作交流</w:t>
      </w:r>
      <w:r>
        <w:rPr>
          <w:rFonts w:hint="eastAsia" w:ascii="Times New Roman" w:hAnsi="Times New Roman" w:eastAsia="仿宋_GB2312"/>
          <w:sz w:val="32"/>
          <w:szCs w:val="32"/>
          <w:lang w:eastAsia="zh-CN"/>
        </w:rPr>
        <w:t>接待减少，</w:t>
      </w:r>
      <w:r>
        <w:rPr>
          <w:rFonts w:hint="eastAsia" w:ascii="Times New Roman" w:hAnsi="Times New Roman" w:eastAsia="仿宋_GB2312" w:cs="Times New Roman"/>
          <w:sz w:val="32"/>
          <w:szCs w:val="32"/>
        </w:rPr>
        <w:t>严格执行中央八项规定</w:t>
      </w:r>
      <w:r>
        <w:rPr>
          <w:rFonts w:ascii="Times New Roman" w:hAnsi="Times New Roman" w:eastAsia="仿宋_GB2312" w:cs="Times New Roman"/>
          <w:sz w:val="32"/>
          <w:szCs w:val="32"/>
        </w:rPr>
        <w:t>。</w:t>
      </w:r>
    </w:p>
    <w:p w14:paraId="5C45E93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02F9C6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948BCE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国有土地使用券出让收入及应对专项债务收入安排的支出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农村基础设施建设支出</w:t>
      </w:r>
      <w:r>
        <w:rPr>
          <w:rFonts w:ascii="Times New Roman" w:hAnsi="Times New Roman" w:eastAsia="仿宋_GB2312" w:cs="Times New Roman"/>
          <w:sz w:val="32"/>
          <w:szCs w:val="32"/>
        </w:rPr>
        <w:t>（项）。</w:t>
      </w:r>
    </w:p>
    <w:p w14:paraId="16C3711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严格遵循预算进行支出。</w:t>
      </w:r>
    </w:p>
    <w:p w14:paraId="33D5C1D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DF7D4E1">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1742.67</w:t>
      </w:r>
      <w:r>
        <w:rPr>
          <w:rFonts w:ascii="Times New Roman" w:hAnsi="Times New Roman" w:eastAsia="仿宋_GB2312" w:cs="Times New Roman"/>
          <w:sz w:val="32"/>
          <w:szCs w:val="32"/>
        </w:rPr>
        <w:t>万元，比或上年决算数增加</w:t>
      </w:r>
      <w:r>
        <w:rPr>
          <w:rFonts w:hint="eastAsia" w:ascii="Times New Roman" w:hAnsi="Times New Roman" w:eastAsia="仿宋_GB2312" w:cs="Times New Roman"/>
          <w:sz w:val="32"/>
          <w:szCs w:val="32"/>
          <w:lang w:val="en-US" w:eastAsia="zh-CN"/>
        </w:rPr>
        <w:t>744.97</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74.67</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rPr>
        <w:t>公用经费增加</w:t>
      </w:r>
      <w:r>
        <w:rPr>
          <w:rFonts w:hint="eastAsia" w:ascii="Times New Roman" w:hAnsi="Times New Roman" w:eastAsia="仿宋_GB2312"/>
          <w:sz w:val="32"/>
          <w:szCs w:val="32"/>
          <w:lang w:eastAsia="zh-CN"/>
        </w:rPr>
        <w:t>。</w:t>
      </w:r>
    </w:p>
    <w:p w14:paraId="70C9DC4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3DF836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1.67</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政府工作会议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人大</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会议，内容为</w:t>
      </w:r>
      <w:r>
        <w:rPr>
          <w:rFonts w:hint="eastAsia" w:ascii="Times New Roman" w:hAnsi="Times New Roman" w:eastAsia="仿宋_GB2312" w:cs="Times New Roman"/>
          <w:sz w:val="32"/>
          <w:szCs w:val="32"/>
          <w:lang w:eastAsia="zh-CN"/>
        </w:rPr>
        <w:t>政府日常工作、人</w:t>
      </w:r>
      <w:r>
        <w:rPr>
          <w:rFonts w:hint="eastAsia" w:ascii="Times New Roman" w:hAnsi="Times New Roman" w:eastAsia="仿宋_GB2312" w:cs="Times New Roman"/>
          <w:sz w:val="32"/>
          <w:szCs w:val="32"/>
          <w:lang w:val="en-US"/>
        </w:rPr>
        <w:t>大工作部署</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217C5FB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179117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由于政府采购总额为0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w:t>
      </w:r>
      <w:r>
        <w:rPr>
          <w:rFonts w:ascii="Times New Roman" w:hAnsi="Times New Roman" w:eastAsia="仿宋_GB2312" w:cs="Times New Roman"/>
          <w:sz w:val="32"/>
          <w:szCs w:val="32"/>
        </w:rPr>
        <w:t>中小企业合同金额</w:t>
      </w:r>
      <w:r>
        <w:rPr>
          <w:rFonts w:hint="eastAsia" w:ascii="Times New Roman" w:hAnsi="Times New Roman" w:eastAsia="仿宋_GB2312" w:cs="Times New Roman"/>
          <w:sz w:val="32"/>
          <w:szCs w:val="32"/>
          <w:lang w:val="en-US" w:eastAsia="zh-CN"/>
        </w:rPr>
        <w:t>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color w:val="auto"/>
          <w:sz w:val="32"/>
          <w:szCs w:val="32"/>
        </w:rPr>
        <w:t>。</w:t>
      </w:r>
    </w:p>
    <w:p w14:paraId="51350713">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5D909C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林城镇人民政府</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7A5B75B">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C93A3AF">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仿宋" w:hAnsi="仿宋" w:eastAsia="仿宋" w:cs="仿宋"/>
          <w:sz w:val="32"/>
          <w:szCs w:val="32"/>
          <w:lang w:val="en-US" w:eastAsia="zh-CN"/>
        </w:rPr>
        <w:t>262.35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仿宋" w:hAnsi="仿宋" w:eastAsia="仿宋" w:cs="仿宋"/>
          <w:sz w:val="32"/>
          <w:szCs w:val="32"/>
          <w:lang w:val="en-US" w:eastAsia="zh-CN"/>
        </w:rPr>
        <w:t>255.02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7.33</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其他巩固脱贫攻坚成果衔接乡村振兴支出</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255.02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eastAsia="zh-CN"/>
        </w:rPr>
        <w:t>项目</w:t>
      </w:r>
      <w:r>
        <w:rPr>
          <w:rFonts w:ascii="Times New Roman" w:hAnsi="Times New Roman" w:eastAsia="仿宋_GB2312" w:cs="Times New Roman"/>
          <w:kern w:val="0"/>
          <w:sz w:val="32"/>
          <w:szCs w:val="32"/>
        </w:rPr>
        <w:t>开展事前绩效评估，共涉及资金</w:t>
      </w:r>
      <w:r>
        <w:rPr>
          <w:rFonts w:hint="eastAsia" w:ascii="Times New Roman" w:hAnsi="Times New Roman" w:eastAsia="仿宋_GB2312" w:cs="Times New Roman"/>
          <w:sz w:val="32"/>
          <w:szCs w:val="32"/>
          <w:lang w:val="en-US" w:eastAsia="zh-CN"/>
        </w:rPr>
        <w:t>255.02</w:t>
      </w:r>
      <w:r>
        <w:rPr>
          <w:rFonts w:ascii="Times New Roman" w:hAnsi="Times New Roman" w:eastAsia="仿宋_GB2312" w:cs="Times New Roman"/>
          <w:kern w:val="0"/>
          <w:sz w:val="32"/>
          <w:szCs w:val="32"/>
        </w:rPr>
        <w:t>万元。</w:t>
      </w:r>
    </w:p>
    <w:p w14:paraId="0DDCDDCF">
      <w:pPr>
        <w:pStyle w:val="2"/>
        <w:ind w:firstLine="643" w:firstLineChars="200"/>
        <w:rPr>
          <w:rFonts w:hint="eastAsia" w:ascii="Times New Roman" w:hAnsi="Times New Roman" w:eastAsia="仿宋_GB2312" w:cs="Times New Roman"/>
          <w:bCs/>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kern w:val="0"/>
          <w:sz w:val="32"/>
          <w:szCs w:val="32"/>
        </w:rPr>
        <w:t>1690.56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3594.32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仿宋" w:hAnsi="仿宋" w:eastAsia="仿宋" w:cs="仿宋"/>
          <w:color w:val="000000"/>
          <w:sz w:val="32"/>
          <w:szCs w:val="32"/>
          <w:shd w:val="clear" w:color="auto" w:fill="FFFFFF"/>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一是保障了政府机构的高效运转，完成本年度核心任务，确保各项政务保质保量完成。</w:t>
      </w:r>
      <w:r>
        <w:rPr>
          <w:rFonts w:hint="eastAsia" w:ascii="仿宋" w:hAnsi="仿宋" w:eastAsia="仿宋" w:cs="仿宋"/>
          <w:sz w:val="32"/>
          <w:szCs w:val="32"/>
          <w:lang w:eastAsia="zh-CN"/>
        </w:rPr>
        <w:t>二是提升</w:t>
      </w:r>
      <w:r>
        <w:rPr>
          <w:rFonts w:hint="eastAsia" w:ascii="仿宋" w:hAnsi="仿宋" w:eastAsia="仿宋" w:cs="仿宋"/>
          <w:sz w:val="32"/>
          <w:szCs w:val="32"/>
        </w:rPr>
        <w:t>社会效益，促进了会同县社会稳定发展，保障了民生，改善居民生活环境和条件。</w:t>
      </w:r>
      <w:r>
        <w:rPr>
          <w:rFonts w:hint="eastAsia" w:ascii="仿宋" w:hAnsi="仿宋" w:eastAsia="仿宋" w:cs="仿宋"/>
          <w:sz w:val="32"/>
          <w:szCs w:val="32"/>
          <w:lang w:eastAsia="zh-CN"/>
        </w:rPr>
        <w:t>三是</w:t>
      </w:r>
      <w:r>
        <w:rPr>
          <w:rFonts w:hint="eastAsia" w:ascii="仿宋" w:hAnsi="仿宋" w:eastAsia="仿宋" w:cs="仿宋"/>
          <w:sz w:val="32"/>
          <w:szCs w:val="32"/>
        </w:rPr>
        <w:t>生态效益，有效改善了人居环境，加强生态环境保护，促进了会同生态建设。</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黑体"/>
          <w:color w:val="000000"/>
          <w:kern w:val="0"/>
          <w:sz w:val="32"/>
          <w:szCs w:val="32"/>
        </w:rPr>
        <w:t>绩效指标值设置的不够科学</w:t>
      </w:r>
      <w:r>
        <w:rPr>
          <w:rFonts w:hint="eastAsia" w:ascii="Times New Roman" w:hAnsi="Times New Roman" w:eastAsia="仿宋_GB2312" w:cs="黑体"/>
          <w:color w:val="000000"/>
          <w:kern w:val="0"/>
          <w:sz w:val="32"/>
          <w:szCs w:val="32"/>
          <w:lang w:eastAsia="zh-CN"/>
        </w:rPr>
        <w:t>，二是项目繁多，项目管理制度有待完善</w:t>
      </w:r>
      <w:r>
        <w:rPr>
          <w:rFonts w:ascii="Times New Roman" w:hAnsi="Times New Roman" w:eastAsia="仿宋_GB2312" w:cs="Times New Roman"/>
          <w:sz w:val="32"/>
          <w:szCs w:val="32"/>
        </w:rPr>
        <w:t>。下一步改进措施：一是</w:t>
      </w:r>
      <w:r>
        <w:rPr>
          <w:rFonts w:hint="eastAsia" w:ascii="Times New Roman" w:hAnsi="Times New Roman" w:eastAsia="仿宋_GB2312" w:cs="黑体"/>
          <w:color w:val="000000"/>
          <w:kern w:val="0"/>
          <w:sz w:val="32"/>
          <w:szCs w:val="32"/>
        </w:rPr>
        <w:t>结合绩效目标和年度工作计划，进一步完善年度指标值设定，加强资金统筹</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加强财务人员的业务培训，提升业务能力，完善相关项目管理制度，严格把控项目支出流程</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eastAsia="zh-CN"/>
        </w:rPr>
        <w:t>本级</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rPr>
        <w:t>262.35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262.35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”。发现的主要问题及原因：一是</w:t>
      </w:r>
      <w:r>
        <w:rPr>
          <w:rFonts w:hint="eastAsia" w:ascii="仿宋" w:hAnsi="仿宋" w:eastAsia="仿宋" w:cs="仿宋"/>
          <w:sz w:val="32"/>
          <w:szCs w:val="32"/>
        </w:rPr>
        <w:t>对于绩效运行监控的认识不够深入，把项目支出绩效简单等同于工作目标、工作考核和业务管理;</w:t>
      </w:r>
      <w:r>
        <w:rPr>
          <w:rFonts w:hint="eastAsia" w:ascii="仿宋" w:hAnsi="仿宋" w:eastAsia="仿宋" w:cs="仿宋"/>
          <w:sz w:val="32"/>
          <w:szCs w:val="32"/>
          <w:lang w:eastAsia="zh-CN"/>
        </w:rPr>
        <w:t>二是</w:t>
      </w:r>
      <w:r>
        <w:rPr>
          <w:rFonts w:hint="eastAsia" w:ascii="仿宋" w:hAnsi="仿宋" w:eastAsia="仿宋" w:cs="仿宋"/>
          <w:sz w:val="32"/>
          <w:szCs w:val="32"/>
        </w:rPr>
        <w:t>绩效目标和指标往往根据项目实际完成情况制定</w:t>
      </w:r>
      <w:r>
        <w:rPr>
          <w:rFonts w:hint="eastAsia" w:ascii="仿宋" w:hAnsi="仿宋" w:eastAsia="仿宋" w:cs="仿宋"/>
          <w:sz w:val="32"/>
          <w:szCs w:val="32"/>
          <w:lang w:eastAsia="zh-CN"/>
        </w:rPr>
        <w:t>不准确。</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：一是</w:t>
      </w:r>
      <w:r>
        <w:rPr>
          <w:rFonts w:hint="eastAsia" w:ascii="仿宋" w:hAnsi="仿宋" w:eastAsia="仿宋" w:cs="仿宋"/>
          <w:sz w:val="32"/>
          <w:szCs w:val="32"/>
          <w:lang w:eastAsia="zh-CN"/>
        </w:rPr>
        <w:t>严格执行预算和财政相关制度，合理编制支出预算。二是在预算执行过程中定期将执行情况预算进行对比分析，及时发现偏差、查找原因，采取必要措施，保证预算整体目标的顺利完成。</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巩固脱贫攻坚成果衔接乡村振兴支出”等</w:t>
      </w:r>
      <w:r>
        <w:rPr>
          <w:rFonts w:ascii="Times New Roman" w:hAnsi="Times New Roman" w:eastAsia="仿宋_GB2312" w:cs="Times New Roman"/>
          <w:kern w:val="0"/>
          <w:sz w:val="32"/>
          <w:szCs w:val="32"/>
        </w:rPr>
        <w:t>重大项目事前绩效评估，其中，</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255.02</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p>
    <w:p w14:paraId="5D78A8BE">
      <w:pPr>
        <w:pStyle w:val="15"/>
        <w:overflowPunct w:val="0"/>
        <w:autoSpaceDE/>
        <w:autoSpaceDN/>
        <w:spacing w:line="600" w:lineRule="exact"/>
        <w:ind w:firstLine="643" w:firstLineChars="200"/>
        <w:jc w:val="both"/>
        <w:rPr>
          <w:rFonts w:hint="default" w:ascii="Times New Roman" w:hAnsi="Times New Roman" w:eastAsia="楷体_GB2312" w:cs="Times New Roman"/>
          <w:color w:val="auto"/>
          <w:sz w:val="72"/>
          <w:szCs w:val="72"/>
          <w:lang w:val="en-US"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eastAsia="zh-CN"/>
        </w:rPr>
        <w:t>一是优化资金分配，将绩效评价结果与下年度资金分配挂钩，对评价结果好的村组予以奖励和项目资金倾斜，反之则核减下年度的资金分配，树立“干好多支持”的导向；二是落实奖惩激励，把衔接资金使用效益纳入各村的年终考核，依据绩效评价结果落实奖优罚劣；三是推动问题整改，针对发现的问题，建立台账清单，限期整改，确保问题清零，并通过完善制度提升资金管理的规范性。</w:t>
      </w:r>
    </w:p>
    <w:p w14:paraId="3CC8424D">
      <w:pPr>
        <w:pStyle w:val="10"/>
        <w:widowControl/>
        <w:shd w:val="clear" w:color="auto" w:fill="FFFFFF"/>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p>
    <w:p w14:paraId="459D93B1">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2C1FDA79">
      <w:pPr>
        <w:pStyle w:val="15"/>
        <w:jc w:val="center"/>
        <w:rPr>
          <w:rFonts w:ascii="Times New Roman" w:hAnsi="Times New Roman" w:cs="Times New Roman"/>
          <w:sz w:val="72"/>
          <w:szCs w:val="72"/>
        </w:rPr>
      </w:pPr>
    </w:p>
    <w:p w14:paraId="25AECDB5">
      <w:pPr>
        <w:pStyle w:val="15"/>
        <w:jc w:val="center"/>
        <w:rPr>
          <w:rFonts w:ascii="Times New Roman" w:hAnsi="Times New Roman" w:cs="Times New Roman"/>
          <w:sz w:val="72"/>
          <w:szCs w:val="72"/>
        </w:rPr>
      </w:pPr>
    </w:p>
    <w:p w14:paraId="674C8FB4">
      <w:pPr>
        <w:pStyle w:val="15"/>
        <w:jc w:val="center"/>
        <w:rPr>
          <w:rFonts w:ascii="Times New Roman" w:hAnsi="Times New Roman" w:cs="Times New Roman"/>
          <w:sz w:val="72"/>
          <w:szCs w:val="72"/>
        </w:rPr>
      </w:pPr>
    </w:p>
    <w:p w14:paraId="32673218">
      <w:pPr>
        <w:pStyle w:val="15"/>
        <w:jc w:val="center"/>
        <w:rPr>
          <w:rFonts w:ascii="Times New Roman" w:hAnsi="Times New Roman" w:cs="Times New Roman"/>
          <w:sz w:val="72"/>
          <w:szCs w:val="72"/>
        </w:rPr>
      </w:pPr>
    </w:p>
    <w:p w14:paraId="49613896">
      <w:pPr>
        <w:pStyle w:val="15"/>
        <w:jc w:val="both"/>
        <w:rPr>
          <w:rFonts w:ascii="Times New Roman" w:hAnsi="Times New Roman" w:cs="Times New Roman"/>
          <w:sz w:val="72"/>
          <w:szCs w:val="72"/>
        </w:rPr>
      </w:pPr>
    </w:p>
    <w:p w14:paraId="3F0D8E0F">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2D49384">
      <w:pPr>
        <w:widowControl/>
        <w:jc w:val="left"/>
        <w:rPr>
          <w:rFonts w:ascii="Times New Roman" w:hAnsi="Times New Roman" w:cs="Times New Roman"/>
          <w:color w:val="000000"/>
          <w:kern w:val="0"/>
          <w:sz w:val="32"/>
          <w:szCs w:val="32"/>
        </w:rPr>
      </w:pPr>
    </w:p>
    <w:p w14:paraId="7BA57BB9">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1.财政拨款收入：指市级财政当年拨付的资金。</w:t>
      </w:r>
    </w:p>
    <w:p w14:paraId="6A6FFCA2">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2.上级补助收入：指单位从主管部门和上级单位取得的非财政性补助收入。</w:t>
      </w:r>
    </w:p>
    <w:p w14:paraId="39C1804C">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3.事业收入：指事业单位开展专业业务活动及辅助活动所取得的收入。</w:t>
      </w:r>
    </w:p>
    <w:p w14:paraId="0CA6FD03">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4.经营收入：指事业单位在专业业务活动及辅助活动之外开展非独立核算经营活动取得的收入。</w:t>
      </w:r>
    </w:p>
    <w:p w14:paraId="15CF4192">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5.附属单位上缴收入：指单位附属的独立核算单位按照上缴的收入。</w:t>
      </w:r>
    </w:p>
    <w:p w14:paraId="471E5DFE">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6.其他收入：指除上述“财政拨款收入”、“上级补助收入”、“事业收入”、“经营收入”、“附属单位上缴收入”等以外的收入。</w:t>
      </w:r>
    </w:p>
    <w:p w14:paraId="423BFC47">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69683D2C">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8.上年结转和结余：指以前年度尚未完成、结转到本年按有关规定继续使用的资金。</w:t>
      </w:r>
    </w:p>
    <w:p w14:paraId="2A8B8FDB">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9.结余分配：指事业单位按规定对非财政补助结余资金提取的职工福利基金、事业基金和缴纳的所得税，以及减少单位按规定应缴回的基本建设竣工项目结余资金。</w:t>
      </w:r>
    </w:p>
    <w:p w14:paraId="4BC4866A">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10.年末结转和结余资金：指本年度或以前年度预算安排、因客观条件发生变化无法按原计划实施，需要延迟到以后年度按有关规定继续使用的资金。</w:t>
      </w:r>
    </w:p>
    <w:p w14:paraId="30BFB92B">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11.基本支出：指保障机构正常运转、完成支日常工作任务而发生的人员支出和公用支出。</w:t>
      </w:r>
    </w:p>
    <w:p w14:paraId="20FC0281">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12.项目支出：指在基本支出之外为完成特定行政任务和事业发展目标所发生的支出。</w:t>
      </w:r>
    </w:p>
    <w:p w14:paraId="6195A7E6">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13.经营支出：指事业单位在专业业务活动及其辅助活动之外开展非独立核算经营活动发生的支出。</w:t>
      </w:r>
    </w:p>
    <w:p w14:paraId="0352EF62">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14、上缴上级支出：指事业单位按照财政部门和主管部门的规定上缴上级单位的支出。（可结合部门实际支出情况举例说明）</w:t>
      </w:r>
    </w:p>
    <w:p w14:paraId="4D88DEF7">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15、对附属单位补助支出：指事业单位用财政补助收入之外的收入对附属单位补助发生的支出</w:t>
      </w:r>
    </w:p>
    <w:p w14:paraId="4AE0F2EB">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4BD757F">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13E32E5D">
      <w:pPr>
        <w:spacing w:line="600" w:lineRule="exact"/>
        <w:ind w:firstLine="640" w:firstLineChars="200"/>
        <w:rPr>
          <w:rFonts w:ascii="宋体"/>
          <w:sz w:val="32"/>
          <w:szCs w:val="32"/>
        </w:rPr>
      </w:pPr>
      <w:r>
        <w:rPr>
          <w:rFonts w:hint="eastAsia" w:ascii="Times New Roman" w:hAnsi="Times New Roman" w:eastAsia="仿宋_GB2312" w:cs="黑体"/>
          <w:color w:val="000000"/>
          <w:kern w:val="0"/>
          <w:sz w:val="32"/>
          <w:szCs w:val="32"/>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3626D9D2">
      <w:pPr>
        <w:pStyle w:val="15"/>
        <w:jc w:val="center"/>
        <w:rPr>
          <w:rFonts w:ascii="Times New Roman" w:hAnsi="Times New Roman" w:cs="Times New Roman"/>
          <w:sz w:val="72"/>
          <w:szCs w:val="72"/>
        </w:rPr>
      </w:pPr>
    </w:p>
    <w:p w14:paraId="200036F3">
      <w:pPr>
        <w:pStyle w:val="15"/>
        <w:jc w:val="center"/>
        <w:rPr>
          <w:rFonts w:ascii="Times New Roman" w:hAnsi="Times New Roman" w:cs="Times New Roman"/>
          <w:sz w:val="72"/>
          <w:szCs w:val="72"/>
        </w:rPr>
      </w:pPr>
    </w:p>
    <w:p w14:paraId="4EF1DBBD">
      <w:pPr>
        <w:pStyle w:val="15"/>
        <w:jc w:val="center"/>
        <w:rPr>
          <w:rFonts w:ascii="Times New Roman" w:hAnsi="Times New Roman" w:cs="Times New Roman"/>
          <w:sz w:val="72"/>
          <w:szCs w:val="72"/>
        </w:rPr>
      </w:pPr>
    </w:p>
    <w:p w14:paraId="69050C33">
      <w:pPr>
        <w:pStyle w:val="15"/>
        <w:jc w:val="both"/>
        <w:rPr>
          <w:rFonts w:ascii="Times New Roman" w:hAnsi="Times New Roman" w:cs="Times New Roman"/>
          <w:sz w:val="72"/>
          <w:szCs w:val="72"/>
        </w:rPr>
      </w:pPr>
    </w:p>
    <w:p w14:paraId="0F25A0A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71A645F">
      <w:pPr>
        <w:pStyle w:val="10"/>
        <w:widowControl/>
        <w:shd w:val="clear" w:color="auto" w:fill="FFFFFF"/>
        <w:spacing w:before="0" w:beforeAutospacing="0" w:after="0" w:afterAutospacing="0" w:line="480" w:lineRule="atLeast"/>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附件1</w:t>
      </w:r>
    </w:p>
    <w:p w14:paraId="65804BE9">
      <w:pPr>
        <w:pStyle w:val="10"/>
        <w:widowControl/>
        <w:shd w:val="clear" w:color="auto" w:fill="FFFFFF"/>
        <w:snapToGrid w:val="0"/>
        <w:spacing w:before="0" w:beforeAutospacing="0" w:after="0" w:afterAutospacing="0" w:line="52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林城镇人民政府整体支出绩效自评报告</w:t>
      </w:r>
    </w:p>
    <w:p w14:paraId="6E395CB4">
      <w:pPr>
        <w:pStyle w:val="10"/>
        <w:widowControl/>
        <w:shd w:val="clear" w:color="auto" w:fill="FFFFFF"/>
        <w:snapToGrid w:val="0"/>
        <w:spacing w:before="0" w:beforeAutospacing="0" w:after="0" w:afterAutospacing="0" w:line="520" w:lineRule="exact"/>
        <w:jc w:val="center"/>
        <w:rPr>
          <w:rFonts w:ascii="仿宋_GB2312" w:eastAsia="仿宋_GB2312" w:cs="仿宋_GB2312"/>
          <w:color w:val="000000"/>
        </w:rPr>
      </w:pPr>
    </w:p>
    <w:p w14:paraId="17244A6B">
      <w:pPr>
        <w:pStyle w:val="10"/>
        <w:widowControl/>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一、部门、单位基本情况</w:t>
      </w:r>
    </w:p>
    <w:p w14:paraId="36219EA1">
      <w:pPr>
        <w:pStyle w:val="10"/>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shd w:val="clear" w:color="auto" w:fill="FFFFFF"/>
        </w:rPr>
      </w:pPr>
      <w:r>
        <w:rPr>
          <w:rFonts w:ascii="楷体_GB2312" w:eastAsia="楷体_GB2312" w:cs="楷体_GB2312"/>
          <w:color w:val="000000"/>
          <w:spacing w:val="-23"/>
          <w:sz w:val="32"/>
          <w:szCs w:val="32"/>
          <w:shd w:val="clear" w:color="auto" w:fill="FFFFFF"/>
        </w:rPr>
        <w:t>（一）</w:t>
      </w:r>
      <w:r>
        <w:rPr>
          <w:rFonts w:ascii="楷体_GB2312" w:eastAsia="楷体_GB2312" w:cs="楷体_GB2312"/>
          <w:color w:val="000000"/>
          <w:sz w:val="32"/>
          <w:szCs w:val="32"/>
          <w:shd w:val="clear" w:color="auto" w:fill="FFFFFF"/>
        </w:rPr>
        <w:t>机构设置情况</w:t>
      </w:r>
    </w:p>
    <w:p w14:paraId="738388E2">
      <w:pPr>
        <w:pStyle w:val="10"/>
        <w:widowControl/>
        <w:shd w:val="clear" w:color="auto" w:fill="FFFFFF"/>
        <w:spacing w:beforeAutospacing="0" w:afterAutospacing="0" w:line="450" w:lineRule="atLeast"/>
        <w:ind w:firstLine="640" w:firstLineChars="200"/>
        <w:jc w:val="both"/>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会同县林城镇人民政府设有党政办、党建办、镇纪委、财政所、农业综合服务中心、社会综合事务服务中心、综合行政执法大队、司法所、国土所9个职能科室。</w:t>
      </w:r>
    </w:p>
    <w:p w14:paraId="1B5F4613">
      <w:pPr>
        <w:pStyle w:val="10"/>
        <w:widowControl/>
        <w:numPr>
          <w:ilvl w:val="0"/>
          <w:numId w:val="5"/>
        </w:numPr>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人员编制情况</w:t>
      </w:r>
    </w:p>
    <w:p w14:paraId="064FC7F3">
      <w:pPr>
        <w:pStyle w:val="10"/>
        <w:widowControl/>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hint="eastAsia" w:ascii="仿宋" w:hAnsi="仿宋" w:eastAsia="仿宋" w:cs="仿宋"/>
          <w:color w:val="3D3D3D"/>
          <w:sz w:val="32"/>
          <w:szCs w:val="32"/>
          <w:shd w:val="clear" w:color="auto" w:fill="FFFFFF"/>
        </w:rPr>
        <w:t>组织部核定会同县林城镇人民政府机关编制51名（行政编48名，工勤编3名），实有36名；核定事业编制73名，实有69名</w:t>
      </w:r>
      <w:r>
        <w:rPr>
          <w:rFonts w:hint="eastAsia" w:ascii="新宋体" w:hAnsi="新宋体" w:eastAsia="新宋体" w:cs="新宋体"/>
          <w:color w:val="3D3D3D"/>
          <w:sz w:val="28"/>
          <w:szCs w:val="28"/>
          <w:shd w:val="clear" w:color="auto" w:fill="FFFFFF"/>
        </w:rPr>
        <w:t>。</w:t>
      </w:r>
    </w:p>
    <w:p w14:paraId="1B18D934">
      <w:pPr>
        <w:pStyle w:val="10"/>
        <w:widowControl/>
        <w:numPr>
          <w:ilvl w:val="0"/>
          <w:numId w:val="5"/>
        </w:numPr>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主要职能职责</w:t>
      </w:r>
    </w:p>
    <w:p w14:paraId="3B9C501B">
      <w:pPr>
        <w:pStyle w:val="10"/>
        <w:widowControl/>
        <w:spacing w:beforeAutospacing="0" w:afterAutospacing="0" w:line="600" w:lineRule="atLeast"/>
        <w:ind w:firstLine="640" w:firstLineChars="200"/>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1、贯彻执行党的路线、方针、政策和国家法律法规，贯彻执行上级行政机关的决议、命令及乡党委的决定，执行乡人民代表大会的决议。</w:t>
      </w:r>
    </w:p>
    <w:p w14:paraId="4B95E4EC">
      <w:pPr>
        <w:pStyle w:val="10"/>
        <w:widowControl/>
        <w:spacing w:beforeAutospacing="0" w:afterAutospacing="0" w:line="600" w:lineRule="atLeast"/>
        <w:ind w:firstLine="640" w:firstLineChars="200"/>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2、对乡人民代表大会及其主席团和县政府负责并报告工作。</w:t>
      </w:r>
    </w:p>
    <w:p w14:paraId="413C0C7A">
      <w:pPr>
        <w:pStyle w:val="10"/>
        <w:widowControl/>
        <w:spacing w:beforeAutospacing="0" w:afterAutospacing="0" w:line="600" w:lineRule="atLeast"/>
        <w:ind w:firstLine="640" w:firstLineChars="200"/>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3、编制和执行乡国民经济和社会发展计划，编制并执行财政预算。</w:t>
      </w:r>
    </w:p>
    <w:p w14:paraId="65ED58CF">
      <w:pPr>
        <w:pStyle w:val="10"/>
        <w:widowControl/>
        <w:spacing w:beforeAutospacing="0" w:afterAutospacing="0" w:line="600" w:lineRule="atLeast"/>
        <w:ind w:firstLine="640" w:firstLineChars="200"/>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4、管理乡经济和各项社会事业的行政工作。</w:t>
      </w:r>
    </w:p>
    <w:p w14:paraId="2D5A5A9B">
      <w:pPr>
        <w:pStyle w:val="10"/>
        <w:widowControl/>
        <w:spacing w:beforeAutospacing="0" w:afterAutospacing="0" w:line="600" w:lineRule="atLeast"/>
        <w:ind w:firstLine="640" w:firstLineChars="200"/>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5、负责乡行政执法工作，维护社会秩序，保护公民人身、民主、财产等合法权利，保护各种经济组织的合法权益。</w:t>
      </w:r>
    </w:p>
    <w:p w14:paraId="58FD5A14">
      <w:pPr>
        <w:pStyle w:val="10"/>
        <w:widowControl/>
        <w:spacing w:beforeAutospacing="0" w:afterAutospacing="0" w:line="600" w:lineRule="atLeast"/>
        <w:ind w:firstLine="640" w:firstLineChars="200"/>
        <w:rPr>
          <w:rFonts w:hint="eastAsia" w:ascii="仿宋" w:hAnsi="仿宋" w:eastAsia="仿宋" w:cs="仿宋"/>
          <w:color w:val="3D3D3D"/>
          <w:sz w:val="32"/>
          <w:szCs w:val="32"/>
        </w:rPr>
      </w:pPr>
      <w:r>
        <w:rPr>
          <w:rFonts w:hint="eastAsia" w:ascii="仿宋" w:hAnsi="仿宋" w:eastAsia="仿宋" w:cs="仿宋"/>
          <w:color w:val="3D3D3D"/>
          <w:sz w:val="32"/>
          <w:szCs w:val="32"/>
          <w:shd w:val="clear" w:color="auto" w:fill="FFFFFF"/>
        </w:rPr>
        <w:t>6、支持和帮助村民委员会工作。</w:t>
      </w:r>
    </w:p>
    <w:p w14:paraId="30D7C949">
      <w:pPr>
        <w:pStyle w:val="10"/>
        <w:widowControl/>
        <w:shd w:val="clear" w:color="auto" w:fill="FFFFFF"/>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3D3D3D"/>
          <w:sz w:val="32"/>
          <w:szCs w:val="32"/>
          <w:shd w:val="clear" w:color="auto" w:fill="FFFFFF"/>
        </w:rPr>
        <w:t>7、法律规定的其他职责。</w:t>
      </w:r>
    </w:p>
    <w:p w14:paraId="1AE30701">
      <w:pPr>
        <w:pStyle w:val="10"/>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shd w:val="clear" w:color="auto" w:fill="FFFFFF"/>
        </w:rPr>
      </w:pPr>
      <w:r>
        <w:rPr>
          <w:rFonts w:ascii="楷体_GB2312" w:eastAsia="楷体_GB2312" w:cs="楷体_GB2312"/>
          <w:color w:val="000000"/>
          <w:spacing w:val="-23"/>
          <w:sz w:val="32"/>
          <w:szCs w:val="32"/>
          <w:shd w:val="clear" w:color="auto" w:fill="FFFFFF"/>
        </w:rPr>
        <w:t>（四）</w:t>
      </w:r>
      <w:r>
        <w:rPr>
          <w:rFonts w:ascii="楷体_GB2312" w:eastAsia="楷体_GB2312" w:cs="楷体_GB2312"/>
          <w:color w:val="000000"/>
          <w:sz w:val="32"/>
          <w:szCs w:val="32"/>
          <w:shd w:val="clear" w:color="auto" w:fill="FFFFFF"/>
        </w:rPr>
        <w:t>绩效目标设定情况</w:t>
      </w:r>
    </w:p>
    <w:p w14:paraId="576E0722">
      <w:pPr>
        <w:numPr>
          <w:ilvl w:val="0"/>
          <w:numId w:val="6"/>
        </w:numPr>
        <w:autoSpaceDN w:val="0"/>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升级基础设施，加快经济发展。开展人居环境整治工作和厕改工作；对乡域基础设施升级改造，提升环境水平。</w:t>
      </w:r>
    </w:p>
    <w:p w14:paraId="317FCF1F">
      <w:pPr>
        <w:numPr>
          <w:ilvl w:val="0"/>
          <w:numId w:val="6"/>
        </w:numPr>
        <w:autoSpaceDN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维护农村社会稳定，支持促进农业增产、农民增收，提高、改善农民生活水平。</w:t>
      </w:r>
    </w:p>
    <w:p w14:paraId="4ED60160">
      <w:pPr>
        <w:autoSpaceDN w:val="0"/>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sz w:val="32"/>
          <w:szCs w:val="32"/>
          <w:shd w:val="clear" w:color="auto" w:fill="FFFFFF"/>
        </w:rPr>
        <w:t>3、保障乡政府正常运转，维护基层政权稳定，提高乡政府服务基层群众，支持和促进经济发展的能力。</w:t>
      </w:r>
    </w:p>
    <w:p w14:paraId="562F5694">
      <w:pPr>
        <w:snapToGrid w:val="0"/>
        <w:spacing w:line="520" w:lineRule="exact"/>
        <w:ind w:firstLine="640" w:firstLineChars="200"/>
        <w:rPr>
          <w:rFonts w:hint="eastAsia"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二、部门整体支出管理及使用情况</w:t>
      </w:r>
    </w:p>
    <w:p w14:paraId="2C96A5A1">
      <w:pPr>
        <w:pStyle w:val="10"/>
        <w:widowControl/>
        <w:shd w:val="clear" w:color="auto" w:fill="FFFFFF"/>
        <w:snapToGrid w:val="0"/>
        <w:spacing w:before="0" w:beforeAutospacing="0" w:after="0" w:afterAutospacing="0" w:line="520" w:lineRule="exact"/>
        <w:ind w:firstLine="548" w:firstLineChars="200"/>
        <w:rPr>
          <w:rFonts w:hint="eastAsia" w:ascii="楷体_GB2312" w:eastAsia="楷体_GB2312" w:cs="楷体_GB2312"/>
          <w:color w:val="000000"/>
          <w:sz w:val="32"/>
          <w:szCs w:val="32"/>
          <w:shd w:val="clear" w:color="auto" w:fill="FFFFFF"/>
        </w:rPr>
      </w:pPr>
      <w:r>
        <w:rPr>
          <w:rFonts w:ascii="楷体_GB2312" w:eastAsia="楷体_GB2312" w:cs="楷体_GB2312"/>
          <w:color w:val="000000"/>
          <w:spacing w:val="-23"/>
          <w:sz w:val="32"/>
          <w:szCs w:val="32"/>
          <w:shd w:val="clear" w:color="auto" w:fill="FFFFFF"/>
        </w:rPr>
        <w:t>（一）</w:t>
      </w:r>
      <w:r>
        <w:rPr>
          <w:rFonts w:hint="eastAsia" w:ascii="楷体_GB2312" w:eastAsia="楷体_GB2312" w:cs="楷体_GB2312"/>
          <w:color w:val="000000"/>
          <w:sz w:val="32"/>
          <w:szCs w:val="32"/>
          <w:shd w:val="clear" w:color="auto" w:fill="FFFFFF"/>
        </w:rPr>
        <w:t>预算执行、使用、管理总体情况。</w:t>
      </w:r>
    </w:p>
    <w:p w14:paraId="4BB7ECAF">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收入方面</w:t>
      </w:r>
      <w:r>
        <w:rPr>
          <w:rFonts w:hint="eastAsia" w:ascii="仿宋" w:hAnsi="仿宋" w:eastAsia="仿宋" w:cs="仿宋"/>
          <w:sz w:val="32"/>
          <w:szCs w:val="32"/>
        </w:rPr>
        <w:t xml:space="preserve">：在实际执行中，会同县林城镇人民政府全年收入为3485.31万元，其中本级财政拨款收入3594.32万元，其他收入37.89万元，比年初预算追加1903.76万元。 </w:t>
      </w:r>
    </w:p>
    <w:p w14:paraId="0E522407">
      <w:pPr>
        <w:pStyle w:val="10"/>
        <w:widowControl/>
        <w:numPr>
          <w:ilvl w:val="0"/>
          <w:numId w:val="7"/>
        </w:numPr>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部门预算执行情况</w:t>
      </w:r>
    </w:p>
    <w:p w14:paraId="735A5C05">
      <w:pPr>
        <w:pStyle w:val="10"/>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shd w:val="clear" w:color="auto" w:fill="FFFFFF"/>
        </w:rPr>
        <w:t>1.基本支出情况</w:t>
      </w:r>
    </w:p>
    <w:p w14:paraId="608C13EF">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基本支出方面</w:t>
      </w:r>
      <w:r>
        <w:rPr>
          <w:rFonts w:hint="eastAsia" w:ascii="仿宋" w:hAnsi="仿宋" w:eastAsia="仿宋" w:cs="仿宋"/>
          <w:sz w:val="32"/>
          <w:szCs w:val="32"/>
        </w:rPr>
        <w:t>：全年实际支出为3331.97万元，财政均按实际支出进度予以拨付，主要项目为：人员经费1558.76万元、公用经费1742.67万元.</w:t>
      </w:r>
    </w:p>
    <w:p w14:paraId="01C36E00">
      <w:pPr>
        <w:pStyle w:val="10"/>
        <w:widowControl/>
        <w:shd w:val="clear" w:color="auto" w:fill="FFFFFF"/>
        <w:snapToGrid w:val="0"/>
        <w:spacing w:before="0" w:beforeAutospacing="0" w:after="0" w:afterAutospacing="0"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2.项目支出情况</w:t>
      </w:r>
    </w:p>
    <w:p w14:paraId="55FBABB0">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项目支出方面：</w:t>
      </w:r>
      <w:r>
        <w:rPr>
          <w:rFonts w:hint="eastAsia" w:ascii="仿宋" w:hAnsi="仿宋" w:eastAsia="仿宋" w:cs="仿宋"/>
          <w:sz w:val="32"/>
          <w:szCs w:val="32"/>
        </w:rPr>
        <w:t>全年实际支出262.35万元，乡村振兴、人居环境整治项目253.02万元，其他项目支出9.33万元。</w:t>
      </w:r>
    </w:p>
    <w:p w14:paraId="1B9016ED">
      <w:pPr>
        <w:pStyle w:val="10"/>
        <w:widowControl/>
        <w:shd w:val="clear" w:color="auto" w:fill="FFFFFF"/>
        <w:snapToGrid w:val="0"/>
        <w:spacing w:before="0" w:beforeAutospacing="0" w:after="0" w:afterAutospacing="0" w:line="520" w:lineRule="exact"/>
        <w:ind w:firstLine="548" w:firstLineChars="200"/>
        <w:rPr>
          <w:rFonts w:hint="eastAsia" w:ascii="仿宋_GB2312" w:eastAsia="仿宋_GB2312"/>
          <w:sz w:val="32"/>
          <w:szCs w:val="32"/>
        </w:rPr>
      </w:pPr>
      <w:r>
        <w:rPr>
          <w:rFonts w:ascii="楷体_GB2312" w:eastAsia="楷体_GB2312" w:cs="楷体_GB2312"/>
          <w:color w:val="000000"/>
          <w:spacing w:val="-23"/>
          <w:sz w:val="32"/>
          <w:szCs w:val="32"/>
          <w:shd w:val="clear" w:color="auto" w:fill="FFFFFF"/>
        </w:rPr>
        <w:t>（三）</w:t>
      </w:r>
      <w:r>
        <w:rPr>
          <w:rFonts w:ascii="楷体_GB2312" w:eastAsia="楷体_GB2312" w:cs="楷体_GB2312"/>
          <w:color w:val="000000"/>
          <w:sz w:val="32"/>
          <w:szCs w:val="32"/>
          <w:shd w:val="clear" w:color="auto" w:fill="FFFFFF"/>
        </w:rPr>
        <w:t>"三公"经费使用和管理情况</w:t>
      </w:r>
    </w:p>
    <w:p w14:paraId="448A2889">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“三公”经费控制情况</w:t>
      </w:r>
      <w:r>
        <w:rPr>
          <w:rFonts w:hint="eastAsia" w:ascii="仿宋" w:hAnsi="仿宋" w:eastAsia="仿宋" w:cs="仿宋"/>
          <w:sz w:val="32"/>
          <w:szCs w:val="32"/>
        </w:rPr>
        <w:t>：没有因公出国（境）人员，公务接待费占年初预算安排数</w:t>
      </w:r>
      <w:r>
        <w:rPr>
          <w:rFonts w:hint="eastAsia" w:ascii="仿宋" w:hAnsi="仿宋" w:eastAsia="仿宋" w:cs="仿宋"/>
          <w:sz w:val="32"/>
          <w:szCs w:val="32"/>
          <w:lang w:val="en-US" w:eastAsia="zh-CN"/>
        </w:rPr>
        <w:t>10</w:t>
      </w:r>
      <w:r>
        <w:rPr>
          <w:rFonts w:hint="eastAsia" w:ascii="仿宋" w:hAnsi="仿宋" w:eastAsia="仿宋" w:cs="仿宋"/>
          <w:sz w:val="32"/>
          <w:szCs w:val="32"/>
        </w:rPr>
        <w:t>%，支出0.</w:t>
      </w:r>
      <w:r>
        <w:rPr>
          <w:rFonts w:hint="eastAsia" w:ascii="仿宋" w:hAnsi="仿宋" w:eastAsia="仿宋" w:cs="仿宋"/>
          <w:sz w:val="32"/>
          <w:szCs w:val="32"/>
          <w:lang w:val="en-US" w:eastAsia="zh-CN"/>
        </w:rPr>
        <w:t>3</w:t>
      </w:r>
      <w:r>
        <w:rPr>
          <w:rFonts w:hint="eastAsia" w:ascii="仿宋" w:hAnsi="仿宋" w:eastAsia="仿宋" w:cs="仿宋"/>
          <w:sz w:val="32"/>
          <w:szCs w:val="32"/>
        </w:rPr>
        <w:t>万元，公务用车购置及运行维护费占年初预算安排数</w:t>
      </w:r>
      <w:r>
        <w:rPr>
          <w:rFonts w:hint="eastAsia" w:ascii="仿宋" w:hAnsi="仿宋" w:eastAsia="仿宋" w:cs="仿宋"/>
          <w:sz w:val="32"/>
          <w:szCs w:val="32"/>
          <w:lang w:val="en-US" w:eastAsia="zh-CN"/>
        </w:rPr>
        <w:t>69</w:t>
      </w:r>
      <w:r>
        <w:rPr>
          <w:rFonts w:hint="eastAsia" w:ascii="仿宋" w:hAnsi="仿宋" w:eastAsia="仿宋" w:cs="仿宋"/>
          <w:sz w:val="32"/>
          <w:szCs w:val="32"/>
        </w:rPr>
        <w:t>%，支出</w:t>
      </w:r>
      <w:r>
        <w:rPr>
          <w:rFonts w:hint="eastAsia" w:ascii="仿宋" w:hAnsi="仿宋" w:eastAsia="仿宋" w:cs="仿宋"/>
          <w:sz w:val="32"/>
          <w:szCs w:val="32"/>
          <w:lang w:val="en-US" w:eastAsia="zh-CN"/>
        </w:rPr>
        <w:t>9</w:t>
      </w:r>
      <w:r>
        <w:rPr>
          <w:rFonts w:hint="eastAsia" w:ascii="仿宋" w:hAnsi="仿宋" w:eastAsia="仿宋" w:cs="仿宋"/>
          <w:sz w:val="32"/>
          <w:szCs w:val="32"/>
        </w:rPr>
        <w:t>万元，有效的控制了“三公经费”的支出。</w:t>
      </w:r>
    </w:p>
    <w:p w14:paraId="3746CBED">
      <w:pPr>
        <w:pStyle w:val="10"/>
        <w:widowControl/>
        <w:numPr>
          <w:ilvl w:val="0"/>
          <w:numId w:val="8"/>
        </w:numPr>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政府性基金预算支出情况</w:t>
      </w:r>
    </w:p>
    <w:p w14:paraId="5EB5EA3E">
      <w:pPr>
        <w:pStyle w:val="10"/>
        <w:widowControl/>
        <w:shd w:val="clear" w:color="auto" w:fill="FFFFFF"/>
        <w:snapToGrid w:val="0"/>
        <w:spacing w:before="0" w:beforeAutospacing="0" w:after="0" w:afterAutospacing="0" w:line="52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无政府性基金预算支出</w:t>
      </w:r>
    </w:p>
    <w:p w14:paraId="197797B4">
      <w:pPr>
        <w:pStyle w:val="10"/>
        <w:widowControl/>
        <w:numPr>
          <w:ilvl w:val="0"/>
          <w:numId w:val="8"/>
        </w:numPr>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14:paraId="4979A69F">
      <w:pPr>
        <w:pStyle w:val="10"/>
        <w:widowControl/>
        <w:shd w:val="clear" w:color="auto" w:fill="FFFFFF"/>
        <w:snapToGrid w:val="0"/>
        <w:spacing w:before="0" w:beforeAutospacing="0" w:after="0" w:afterAutospacing="0" w:line="52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无国有资本经营预算支出</w:t>
      </w:r>
    </w:p>
    <w:p w14:paraId="3F56CFDE">
      <w:pPr>
        <w:pStyle w:val="10"/>
        <w:widowControl/>
        <w:numPr>
          <w:ilvl w:val="0"/>
          <w:numId w:val="8"/>
        </w:numPr>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14:paraId="1717FF4B">
      <w:pPr>
        <w:pStyle w:val="10"/>
        <w:widowControl/>
        <w:shd w:val="clear" w:color="auto" w:fill="FFFFFF"/>
        <w:snapToGrid w:val="0"/>
        <w:spacing w:before="0" w:beforeAutospacing="0" w:after="0" w:afterAutospacing="0" w:line="52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无社会保险基金预算支出</w:t>
      </w:r>
    </w:p>
    <w:p w14:paraId="0B7A1759">
      <w:pPr>
        <w:pStyle w:val="10"/>
        <w:widowControl/>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61BE0023">
      <w:pPr>
        <w:pStyle w:val="10"/>
        <w:widowControl/>
        <w:shd w:val="clear" w:color="auto" w:fill="FFFFFF"/>
        <w:snapToGrid w:val="0"/>
        <w:spacing w:before="0" w:beforeAutospacing="0" w:after="0" w:afterAutospacing="0" w:line="520" w:lineRule="exact"/>
        <w:ind w:firstLine="548" w:firstLineChars="200"/>
        <w:rPr>
          <w:rFonts w:ascii="仿宋_GB2312" w:eastAsia="仿宋_GB2312" w:cs="仿宋_GB2312"/>
          <w:color w:val="000000"/>
          <w:sz w:val="32"/>
          <w:szCs w:val="32"/>
          <w:shd w:val="clear" w:color="auto" w:fill="FFFFFF"/>
        </w:rPr>
      </w:pPr>
      <w:r>
        <w:rPr>
          <w:rFonts w:ascii="楷体_GB2312" w:eastAsia="楷体_GB2312" w:cs="楷体_GB2312"/>
          <w:color w:val="000000"/>
          <w:spacing w:val="-23"/>
          <w:sz w:val="32"/>
          <w:szCs w:val="32"/>
          <w:shd w:val="clear" w:color="auto" w:fill="FFFFFF"/>
        </w:rPr>
        <w:t>（一）</w:t>
      </w:r>
      <w:r>
        <w:rPr>
          <w:rFonts w:ascii="楷体_GB2312" w:eastAsia="楷体_GB2312" w:cs="楷体_GB2312"/>
          <w:color w:val="000000"/>
          <w:sz w:val="32"/>
          <w:szCs w:val="32"/>
          <w:shd w:val="clear" w:color="auto" w:fill="FFFFFF"/>
        </w:rPr>
        <w:t>综合评价结论。</w:t>
      </w:r>
    </w:p>
    <w:p w14:paraId="4CD6A631">
      <w:pPr>
        <w:pStyle w:val="10"/>
        <w:widowControl/>
        <w:shd w:val="clear" w:color="auto" w:fill="FFFFFF"/>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经自评，林城镇人民政府2024年整体支出绩效自评得分96分，评价等级为“优”。</w:t>
      </w:r>
    </w:p>
    <w:p w14:paraId="0F09C85A">
      <w:pPr>
        <w:pStyle w:val="10"/>
        <w:widowControl/>
        <w:numPr>
          <w:ilvl w:val="0"/>
          <w:numId w:val="7"/>
        </w:numPr>
        <w:shd w:val="clear" w:color="auto" w:fill="FFFFFF"/>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评价指标分析（或综合评价情况）。</w:t>
      </w:r>
    </w:p>
    <w:p w14:paraId="5CF14636">
      <w:pPr>
        <w:pStyle w:val="21"/>
        <w:spacing w:after="0"/>
        <w:ind w:left="0" w:leftChars="0" w:firstLine="640"/>
        <w:rPr>
          <w:rFonts w:ascii="仿宋_GB2312" w:hAnsi="Times New Roman"/>
          <w:sz w:val="32"/>
          <w:szCs w:val="32"/>
        </w:rPr>
      </w:pPr>
      <w:r>
        <w:rPr>
          <w:rFonts w:hint="eastAsia" w:ascii="仿宋" w:hAnsi="仿宋" w:eastAsia="仿宋" w:cs="仿宋"/>
          <w:sz w:val="32"/>
          <w:szCs w:val="32"/>
        </w:rPr>
        <w:t>2024部门财政资金支出资金使用符合政策要求，合理合法，使用有效，管理规范。我单位根据年初工作计划和重点性工作，对部门预算绩效管理工作开展情况进行了自查自评，绩效自评覆盖了整个重点支出。全年基本支出保证了部门的正常运行和日常工作的正常开展，项目支出保障了重点工作的实施，积极履职，强化管理，较好的完成了年度工作目标，促进了政府各项事务工作顺利开展，达到了预期绩效目标，2024年绩效目标全面完成，具体情况如下：</w:t>
      </w:r>
    </w:p>
    <w:p w14:paraId="3F1D0C78">
      <w:pPr>
        <w:pStyle w:val="10"/>
        <w:widowControl/>
        <w:shd w:val="clear" w:color="auto" w:fill="FFFFFF"/>
        <w:spacing w:beforeAutospacing="0" w:afterAutospacing="0" w:line="56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（一）社会效益，促进了会同县社会稳定发展，保障了民生，改善居民生活环境和条件。</w:t>
      </w:r>
    </w:p>
    <w:p w14:paraId="5ADC4BAC">
      <w:pPr>
        <w:pStyle w:val="10"/>
        <w:widowControl/>
        <w:shd w:val="clear" w:color="auto" w:fill="FFFFFF"/>
        <w:spacing w:beforeAutospacing="0" w:afterAutospacing="0" w:line="56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（二）生态效益，有效改善了人居环境，加强生态环境保护，促进了会同生态建设。</w:t>
      </w:r>
    </w:p>
    <w:p w14:paraId="71D14F5B">
      <w:pPr>
        <w:pStyle w:val="10"/>
        <w:widowControl/>
        <w:shd w:val="clear" w:color="auto" w:fill="FFFFFF"/>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（三）经济效益。优化营商环境，提升特色产业发展，促进会同整体经济发展。</w:t>
      </w:r>
    </w:p>
    <w:p w14:paraId="108B8049">
      <w:pPr>
        <w:pStyle w:val="10"/>
        <w:widowControl/>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七、存在的问题及原因分析</w:t>
      </w:r>
    </w:p>
    <w:p w14:paraId="20054ACE">
      <w:pPr>
        <w:pStyle w:val="10"/>
        <w:widowControl/>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shd w:val="clear" w:color="auto" w:fill="FFFFFF"/>
        </w:rPr>
      </w:pPr>
      <w:r>
        <w:rPr>
          <w:rFonts w:hint="eastAsia" w:ascii="仿宋" w:hAnsi="仿宋" w:eastAsia="仿宋" w:cs="仿宋"/>
          <w:sz w:val="32"/>
          <w:szCs w:val="32"/>
        </w:rPr>
        <w:t>对于绩效运行监控的认识不够深入，把项目支出绩效简单等同于工作目标、工作考核和业务管理;绩效目标和指标往往根据项目实际完成情况制定，对项目执行过程有效约束不够，存在一定的偏差。</w:t>
      </w:r>
    </w:p>
    <w:p w14:paraId="2E023223">
      <w:pPr>
        <w:pStyle w:val="10"/>
        <w:widowControl/>
        <w:numPr>
          <w:ilvl w:val="0"/>
          <w:numId w:val="9"/>
        </w:numPr>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下一步改进措施</w:t>
      </w:r>
    </w:p>
    <w:p w14:paraId="092BCAB6">
      <w:pPr>
        <w:pStyle w:val="2"/>
        <w:ind w:firstLine="640" w:firstLineChars="200"/>
        <w:rPr>
          <w:rFonts w:hint="eastAsia"/>
          <w:sz w:val="32"/>
          <w:szCs w:val="32"/>
          <w:lang w:eastAsia="zh-CN"/>
        </w:rPr>
      </w:pPr>
      <w:r>
        <w:rPr>
          <w:rFonts w:hint="eastAsia"/>
          <w:sz w:val="32"/>
          <w:szCs w:val="32"/>
          <w:lang w:eastAsia="zh-CN"/>
        </w:rPr>
        <w:t>严格执行预算和财政相关制度，合理编制支出预算。同时，在预算执行过程中定期将执行情况预算进行对比分析，及时发现偏差、查找原因，采取必要措施，保证预算整体目标的顺利完成。</w:t>
      </w:r>
    </w:p>
    <w:p w14:paraId="402CBF1A">
      <w:pPr>
        <w:pStyle w:val="10"/>
        <w:widowControl/>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九、其他需要说明的情况</w:t>
      </w:r>
    </w:p>
    <w:p w14:paraId="6422A732">
      <w:pPr>
        <w:pStyle w:val="10"/>
        <w:widowControl/>
        <w:shd w:val="clear" w:color="auto" w:fill="FFFFFF"/>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报告应包括以下附件：</w:t>
      </w:r>
    </w:p>
    <w:p w14:paraId="26824EEF">
      <w:pPr>
        <w:pStyle w:val="10"/>
        <w:widowControl/>
        <w:shd w:val="clear" w:color="auto" w:fill="FFFFFF"/>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1.部门整体支出绩效评价基础数据表  </w:t>
      </w:r>
    </w:p>
    <w:p w14:paraId="027310B5">
      <w:pPr>
        <w:pStyle w:val="10"/>
        <w:widowControl/>
        <w:shd w:val="clear" w:color="auto" w:fill="FFFFFF"/>
        <w:snapToGrid w:val="0"/>
        <w:spacing w:before="0" w:beforeAutospacing="0" w:after="0" w:afterAutospacing="0" w:line="520" w:lineRule="exact"/>
        <w:ind w:firstLine="640" w:firstLineChars="200"/>
        <w:rPr>
          <w:rFonts w:hint="eastAsia" w:ascii="Calibri" w:hAnsi="Calibri" w:eastAsia="仿宋" w:cs="Calibri"/>
          <w:color w:val="000000"/>
        </w:rPr>
        <w:sectPr>
          <w:footerReference r:id="rId7" w:type="default"/>
          <w:pgSz w:w="11906" w:h="16838"/>
          <w:pgMar w:top="2041" w:right="1531" w:bottom="1757" w:left="1531" w:header="851" w:footer="992" w:gutter="0"/>
          <w:pgNumType w:fmt="numberInDash"/>
          <w:cols w:space="720" w:num="1"/>
          <w:docGrid w:type="lines" w:linePitch="312" w:charSpace="0"/>
        </w:sectPr>
      </w:pPr>
      <w:r>
        <w:rPr>
          <w:rFonts w:hint="eastAsia" w:ascii="仿宋" w:hAnsi="仿宋" w:eastAsia="仿宋" w:cs="仿宋"/>
          <w:color w:val="000000"/>
          <w:sz w:val="32"/>
          <w:szCs w:val="32"/>
          <w:shd w:val="clear" w:color="auto" w:fill="FFFFFF"/>
        </w:rPr>
        <w:t>2.部门整体支出绩效表</w:t>
      </w:r>
    </w:p>
    <w:p w14:paraId="1C17225A">
      <w:pPr>
        <w:pStyle w:val="15"/>
        <w:spacing w:line="600" w:lineRule="exact"/>
        <w:ind w:firstLine="640" w:firstLineChars="200"/>
        <w:rPr>
          <w:rFonts w:ascii="Times New Roman" w:hAnsi="Times New Roman" w:eastAsia="仿宋_GB2312" w:cs="Times New Roman"/>
          <w:sz w:val="32"/>
          <w:szCs w:val="32"/>
        </w:rPr>
      </w:pPr>
    </w:p>
    <w:p w14:paraId="3F17CAC9">
      <w:pPr>
        <w:pStyle w:val="15"/>
        <w:jc w:val="center"/>
        <w:rPr>
          <w:rFonts w:ascii="Times New Roman" w:hAnsi="Times New Roman" w:cs="Times New Roman"/>
          <w:sz w:val="72"/>
          <w:szCs w:val="72"/>
        </w:rPr>
      </w:pPr>
    </w:p>
    <w:p w14:paraId="599155C3">
      <w:pPr>
        <w:pStyle w:val="15"/>
        <w:jc w:val="center"/>
        <w:rPr>
          <w:rFonts w:ascii="Times New Roman" w:hAnsi="Times New Roman" w:cs="Times New Roman"/>
          <w:sz w:val="72"/>
          <w:szCs w:val="72"/>
        </w:rPr>
      </w:pPr>
    </w:p>
    <w:p w14:paraId="23B4812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65D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7D18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12A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34EB">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DC1E3">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7DC1E3">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525A">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A23DB9">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A23DB9">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D88A"/>
    <w:multiLevelType w:val="singleLevel"/>
    <w:tmpl w:val="97C3D88A"/>
    <w:lvl w:ilvl="0" w:tentative="0">
      <w:start w:val="7"/>
      <w:numFmt w:val="chineseCounting"/>
      <w:suff w:val="nothing"/>
      <w:lvlText w:val="%1、"/>
      <w:lvlJc w:val="left"/>
      <w:rPr>
        <w:rFonts w:hint="eastAsia"/>
      </w:rPr>
    </w:lvl>
  </w:abstractNum>
  <w:abstractNum w:abstractNumId="1">
    <w:nsid w:val="A9EF5AD1"/>
    <w:multiLevelType w:val="singleLevel"/>
    <w:tmpl w:val="A9EF5AD1"/>
    <w:lvl w:ilvl="0" w:tentative="0">
      <w:start w:val="10"/>
      <w:numFmt w:val="decimal"/>
      <w:suff w:val="nothing"/>
      <w:lvlText w:val="%1、"/>
      <w:lvlJc w:val="left"/>
    </w:lvl>
  </w:abstractNum>
  <w:abstractNum w:abstractNumId="2">
    <w:nsid w:val="ADFFF588"/>
    <w:multiLevelType w:val="singleLevel"/>
    <w:tmpl w:val="ADFFF588"/>
    <w:lvl w:ilvl="0" w:tentative="0">
      <w:start w:val="2"/>
      <w:numFmt w:val="decimal"/>
      <w:suff w:val="nothing"/>
      <w:lvlText w:val="%1、"/>
      <w:lvlJc w:val="left"/>
    </w:lvl>
  </w:abstractNum>
  <w:abstractNum w:abstractNumId="3">
    <w:nsid w:val="BE0F42B9"/>
    <w:multiLevelType w:val="singleLevel"/>
    <w:tmpl w:val="BE0F42B9"/>
    <w:lvl w:ilvl="0" w:tentative="0">
      <w:start w:val="3"/>
      <w:numFmt w:val="chineseCounting"/>
      <w:suff w:val="nothing"/>
      <w:lvlText w:val="%1、"/>
      <w:lvlJc w:val="left"/>
      <w:rPr>
        <w:rFonts w:hint="eastAsia"/>
      </w:rPr>
    </w:lvl>
  </w:abstractNum>
  <w:abstractNum w:abstractNumId="4">
    <w:nsid w:val="CB260527"/>
    <w:multiLevelType w:val="singleLevel"/>
    <w:tmpl w:val="CB260527"/>
    <w:lvl w:ilvl="0" w:tentative="0">
      <w:start w:val="2"/>
      <w:numFmt w:val="chineseCounting"/>
      <w:suff w:val="nothing"/>
      <w:lvlText w:val="（%1）"/>
      <w:lvlJc w:val="left"/>
      <w:rPr>
        <w:rFonts w:hint="eastAsia"/>
      </w:rPr>
    </w:lvl>
  </w:abstractNum>
  <w:abstractNum w:abstractNumId="5">
    <w:nsid w:val="0C17686C"/>
    <w:multiLevelType w:val="singleLevel"/>
    <w:tmpl w:val="0C17686C"/>
    <w:lvl w:ilvl="0" w:tentative="0">
      <w:start w:val="1"/>
      <w:numFmt w:val="decimal"/>
      <w:suff w:val="nothing"/>
      <w:lvlText w:val="%1、"/>
      <w:lvlJc w:val="left"/>
    </w:lvl>
  </w:abstractNum>
  <w:abstractNum w:abstractNumId="6">
    <w:nsid w:val="71994169"/>
    <w:multiLevelType w:val="singleLevel"/>
    <w:tmpl w:val="71994169"/>
    <w:lvl w:ilvl="0" w:tentative="0">
      <w:start w:val="2"/>
      <w:numFmt w:val="chineseCounting"/>
      <w:suff w:val="nothing"/>
      <w:lvlText w:val="（%1）"/>
      <w:lvlJc w:val="left"/>
      <w:rPr>
        <w:rFonts w:hint="eastAsia"/>
      </w:rPr>
    </w:lvl>
  </w:abstractNum>
  <w:abstractNum w:abstractNumId="7">
    <w:nsid w:val="7BBE32EA"/>
    <w:multiLevelType w:val="singleLevel"/>
    <w:tmpl w:val="7BBE32EA"/>
    <w:lvl w:ilvl="0" w:tentative="0">
      <w:start w:val="21"/>
      <w:numFmt w:val="decimal"/>
      <w:suff w:val="nothing"/>
      <w:lvlText w:val="%1、"/>
      <w:lvlJc w:val="left"/>
    </w:lvl>
  </w:abstractNum>
  <w:abstractNum w:abstractNumId="8">
    <w:nsid w:val="7CF0AE8A"/>
    <w:multiLevelType w:val="singleLevel"/>
    <w:tmpl w:val="7CF0AE8A"/>
    <w:lvl w:ilvl="0" w:tentative="0">
      <w:start w:val="8"/>
      <w:numFmt w:val="chineseCounting"/>
      <w:suff w:val="nothing"/>
      <w:lvlText w:val="%1、"/>
      <w:lvlJc w:val="left"/>
      <w:rPr>
        <w:rFonts w:hint="eastAsia"/>
      </w:rPr>
    </w:lvl>
  </w:abstractNum>
  <w:num w:numId="1">
    <w:abstractNumId w:val="2"/>
  </w:num>
  <w:num w:numId="2">
    <w:abstractNumId w:val="1"/>
  </w:num>
  <w:num w:numId="3">
    <w:abstractNumId w:val="7"/>
  </w:num>
  <w:num w:numId="4">
    <w:abstractNumId w:val="0"/>
  </w:num>
  <w:num w:numId="5">
    <w:abstractNumId w:val="6"/>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3EF6132"/>
    <w:rsid w:val="15777906"/>
    <w:rsid w:val="1D97DEFF"/>
    <w:rsid w:val="1DFF72E5"/>
    <w:rsid w:val="1EFC6F07"/>
    <w:rsid w:val="2FDF85B8"/>
    <w:rsid w:val="2FFFEE04"/>
    <w:rsid w:val="34DF85B0"/>
    <w:rsid w:val="3B8F36BC"/>
    <w:rsid w:val="3F0F6C08"/>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C937C62"/>
    <w:rsid w:val="7E9E1962"/>
    <w:rsid w:val="7E9F11B4"/>
    <w:rsid w:val="7F37EC1E"/>
    <w:rsid w:val="7F7DCD9D"/>
    <w:rsid w:val="7F970A6F"/>
    <w:rsid w:val="7FC1FFF3"/>
    <w:rsid w:val="7FC69637"/>
    <w:rsid w:val="7FDF8620"/>
    <w:rsid w:val="7FE8C8F7"/>
    <w:rsid w:val="7FFB242F"/>
    <w:rsid w:val="7FFDB408"/>
    <w:rsid w:val="7FFE4EEB"/>
    <w:rsid w:val="8FF330C7"/>
    <w:rsid w:val="95FB2B98"/>
    <w:rsid w:val="9A639BC2"/>
    <w:rsid w:val="9FF7D786"/>
    <w:rsid w:val="ABBFB23D"/>
    <w:rsid w:val="B453B252"/>
    <w:rsid w:val="C3B4DA5A"/>
    <w:rsid w:val="CBFF70E0"/>
    <w:rsid w:val="CFF50B82"/>
    <w:rsid w:val="CFFFAD89"/>
    <w:rsid w:val="D7F5FC8F"/>
    <w:rsid w:val="DFFE359E"/>
    <w:rsid w:val="DFFE4FFD"/>
    <w:rsid w:val="EEABED75"/>
    <w:rsid w:val="EEF9ED0E"/>
    <w:rsid w:val="F2CF250C"/>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正文首行缩进1"/>
    <w:basedOn w:val="1"/>
    <w:qFormat/>
    <w:uiPriority w:val="0"/>
    <w:pPr>
      <w:spacing w:after="120"/>
      <w:ind w:firstLine="420" w:firstLineChars="100"/>
    </w:pPr>
    <w:rPr>
      <w:rFonts w:hint="eastAsia"/>
      <w:szCs w:val="20"/>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BodyText1I2"/>
    <w:basedOn w:val="22"/>
    <w:next w:val="1"/>
    <w:unhideWhenUsed/>
    <w:qFormat/>
    <w:uiPriority w:val="0"/>
    <w:pPr>
      <w:ind w:firstLine="200" w:firstLineChars="200"/>
    </w:pPr>
    <w:rPr>
      <w:rFonts w:hint="default" w:ascii="Calibri" w:hAnsi="Calibri" w:eastAsia="仿宋_GB2312"/>
      <w:sz w:val="36"/>
    </w:rPr>
  </w:style>
  <w:style w:type="paragraph" w:customStyle="1" w:styleId="22">
    <w:name w:val="BodyTextIndent"/>
    <w:basedOn w:val="1"/>
    <w:unhideWhenUsed/>
    <w:qFormat/>
    <w:uiPriority w:val="0"/>
    <w:pPr>
      <w:spacing w:after="120"/>
      <w:ind w:left="420" w:leftChars="200"/>
      <w:textAlignment w:val="baseline"/>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19003</Words>
  <Characters>24905</Characters>
  <Lines>69</Lines>
  <Paragraphs>19</Paragraphs>
  <TotalTime>0</TotalTime>
  <ScaleCrop>false</ScaleCrop>
  <LinksUpToDate>false</LinksUpToDate>
  <CharactersWithSpaces>25630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2025-08-19T10:17:00Z</dcterms:created>
  <dc:creator>李航 null</dc:creator>
  <cp:lastModifiedBy>燕</cp:lastModifiedBy>
  <cp:lastPrinted>2024-08-09T18:20:00Z</cp:lastPrinted>
  <dcterms:modified xsi:type="dcterms:W3CDTF">2025-12-17T01:11:29Z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