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46A55">
      <w:pPr>
        <w:pStyle w:val="17"/>
        <w:jc w:val="both"/>
        <w:rPr>
          <w:rFonts w:hAnsi="黑体"/>
          <w:sz w:val="36"/>
          <w:szCs w:val="36"/>
        </w:rPr>
      </w:pPr>
      <w:bookmarkStart w:id="6" w:name="_GoBack"/>
      <w:bookmarkEnd w:id="6"/>
      <w:r>
        <w:rPr>
          <w:rFonts w:hint="eastAsia" w:hAnsi="黑体"/>
          <w:sz w:val="36"/>
          <w:szCs w:val="36"/>
        </w:rPr>
        <w:t>附件1</w:t>
      </w:r>
    </w:p>
    <w:p w14:paraId="3D8BD1CB">
      <w:pPr>
        <w:pStyle w:val="17"/>
        <w:jc w:val="center"/>
        <w:rPr>
          <w:rFonts w:ascii="Times New Roman" w:hAnsi="Times New Roman" w:cs="Times New Roman"/>
          <w:sz w:val="56"/>
          <w:szCs w:val="56"/>
        </w:rPr>
      </w:pPr>
    </w:p>
    <w:p w14:paraId="45F24200">
      <w:pPr>
        <w:pStyle w:val="17"/>
        <w:jc w:val="center"/>
        <w:rPr>
          <w:rFonts w:ascii="Times New Roman" w:hAnsi="Times New Roman" w:cs="Times New Roman"/>
          <w:sz w:val="84"/>
          <w:szCs w:val="84"/>
        </w:rPr>
      </w:pPr>
    </w:p>
    <w:p w14:paraId="3F41933E">
      <w:pPr>
        <w:pStyle w:val="17"/>
        <w:jc w:val="center"/>
        <w:rPr>
          <w:rFonts w:ascii="Times New Roman" w:hAnsi="Times New Roman" w:cs="Times New Roman"/>
          <w:sz w:val="84"/>
          <w:szCs w:val="84"/>
        </w:rPr>
      </w:pPr>
    </w:p>
    <w:p w14:paraId="6538BC43">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F8C005D">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会同县人民医院</w:t>
      </w:r>
      <w:r>
        <w:rPr>
          <w:rFonts w:ascii="Times New Roman" w:hAnsi="Times New Roman" w:eastAsia="方正小标宋简体" w:cs="Times New Roman"/>
          <w:sz w:val="72"/>
          <w:szCs w:val="72"/>
        </w:rPr>
        <w:t>部门决算</w:t>
      </w:r>
    </w:p>
    <w:p w14:paraId="135D64D8">
      <w:pPr>
        <w:pStyle w:val="17"/>
        <w:jc w:val="center"/>
        <w:rPr>
          <w:rFonts w:ascii="Times New Roman" w:hAnsi="Times New Roman" w:eastAsia="方正小标宋_GBK" w:cs="Times New Roman"/>
          <w:sz w:val="56"/>
          <w:szCs w:val="56"/>
        </w:rPr>
      </w:pPr>
    </w:p>
    <w:p w14:paraId="028D9482">
      <w:pPr>
        <w:pStyle w:val="17"/>
        <w:jc w:val="center"/>
        <w:rPr>
          <w:rFonts w:ascii="Times New Roman" w:hAnsi="Times New Roman" w:cs="Times New Roman"/>
          <w:sz w:val="56"/>
          <w:szCs w:val="56"/>
        </w:rPr>
      </w:pPr>
    </w:p>
    <w:p w14:paraId="2CEC4AC5">
      <w:pPr>
        <w:pStyle w:val="17"/>
        <w:rPr>
          <w:rFonts w:ascii="Times New Roman" w:hAnsi="Times New Roman" w:cs="Times New Roman"/>
          <w:sz w:val="56"/>
          <w:szCs w:val="56"/>
        </w:rPr>
      </w:pPr>
    </w:p>
    <w:p w14:paraId="45D53ACE">
      <w:pPr>
        <w:pStyle w:val="17"/>
        <w:jc w:val="center"/>
        <w:rPr>
          <w:rFonts w:ascii="Times New Roman" w:hAnsi="Times New Roman" w:cs="Times New Roman"/>
          <w:sz w:val="32"/>
          <w:szCs w:val="32"/>
        </w:rPr>
      </w:pPr>
    </w:p>
    <w:p w14:paraId="4882E304">
      <w:pPr>
        <w:pStyle w:val="17"/>
        <w:jc w:val="center"/>
        <w:rPr>
          <w:rFonts w:ascii="Times New Roman" w:hAnsi="Times New Roman" w:cs="Times New Roman"/>
          <w:sz w:val="32"/>
          <w:szCs w:val="32"/>
        </w:rPr>
      </w:pPr>
    </w:p>
    <w:p w14:paraId="329C7B08">
      <w:pPr>
        <w:pStyle w:val="17"/>
        <w:jc w:val="center"/>
        <w:rPr>
          <w:rFonts w:ascii="Times New Roman" w:hAnsi="Times New Roman" w:cs="Times New Roman"/>
          <w:sz w:val="32"/>
          <w:szCs w:val="32"/>
        </w:rPr>
      </w:pPr>
    </w:p>
    <w:p w14:paraId="0E9E736C">
      <w:pPr>
        <w:pStyle w:val="17"/>
        <w:jc w:val="center"/>
        <w:rPr>
          <w:rFonts w:ascii="Times New Roman" w:hAnsi="Times New Roman" w:cs="Times New Roman"/>
          <w:sz w:val="32"/>
          <w:szCs w:val="32"/>
        </w:rPr>
      </w:pPr>
    </w:p>
    <w:p w14:paraId="343E42BC">
      <w:pPr>
        <w:pStyle w:val="17"/>
        <w:jc w:val="center"/>
        <w:rPr>
          <w:rFonts w:ascii="Times New Roman" w:hAnsi="Times New Roman" w:cs="Times New Roman"/>
          <w:sz w:val="32"/>
          <w:szCs w:val="32"/>
        </w:rPr>
      </w:pPr>
    </w:p>
    <w:p w14:paraId="28981071">
      <w:pPr>
        <w:pStyle w:val="17"/>
        <w:jc w:val="center"/>
        <w:rPr>
          <w:rFonts w:ascii="Times New Roman" w:hAnsi="Times New Roman" w:cs="Times New Roman"/>
          <w:sz w:val="32"/>
          <w:szCs w:val="32"/>
        </w:rPr>
      </w:pPr>
    </w:p>
    <w:p w14:paraId="54B6FD41">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C74DBCF">
      <w:pPr>
        <w:pStyle w:val="17"/>
        <w:spacing w:line="600" w:lineRule="exact"/>
        <w:jc w:val="both"/>
        <w:rPr>
          <w:rFonts w:ascii="Times New Roman" w:hAnsi="Times New Roman" w:cs="Times New Roman"/>
          <w:b/>
          <w:sz w:val="36"/>
          <w:szCs w:val="28"/>
        </w:rPr>
      </w:pPr>
    </w:p>
    <w:p w14:paraId="19AF1413">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3D9C9F7">
      <w:pPr>
        <w:pStyle w:val="17"/>
        <w:spacing w:line="600" w:lineRule="exact"/>
        <w:jc w:val="center"/>
        <w:rPr>
          <w:rFonts w:ascii="Times New Roman" w:hAnsi="Times New Roman" w:cs="Times New Roman"/>
          <w:b/>
          <w:sz w:val="36"/>
          <w:szCs w:val="28"/>
        </w:rPr>
      </w:pPr>
    </w:p>
    <w:p w14:paraId="1C19DAA9">
      <w:pPr>
        <w:pStyle w:val="17"/>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会同县人民医院</w:t>
      </w:r>
      <w:r>
        <w:rPr>
          <w:rFonts w:ascii="Times New Roman" w:hAnsi="Times New Roman" w:cs="Times New Roman"/>
          <w:bCs/>
          <w:sz w:val="32"/>
          <w:szCs w:val="32"/>
        </w:rPr>
        <w:t>概况</w:t>
      </w:r>
    </w:p>
    <w:p w14:paraId="16FD5C9F">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ACDBF4F">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35E5011">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5CB0477">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70B0CF">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1F2802F">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25D2BD9">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001D741">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A6D0CE7">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D7AAFDC">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1AE67D7">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A7A4589">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7B5FD6E">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76DF538">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D3D2C1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EF7EE9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A97E4D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3B721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CE8D15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E04890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456F31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E86DB1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D871BB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F76B69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76DC7F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C14D2A0">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276AA18">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7D49440">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819BC6B">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3D9BBBD">
      <w:pPr>
        <w:pStyle w:val="17"/>
        <w:spacing w:line="600" w:lineRule="exact"/>
        <w:rPr>
          <w:rFonts w:ascii="Times New Roman" w:hAnsi="Times New Roman" w:cs="Times New Roman"/>
          <w:bCs/>
          <w:sz w:val="28"/>
          <w:szCs w:val="28"/>
        </w:rPr>
      </w:pPr>
    </w:p>
    <w:p w14:paraId="330C9462">
      <w:pPr>
        <w:jc w:val="center"/>
        <w:rPr>
          <w:rFonts w:ascii="Times New Roman" w:hAnsi="Times New Roman" w:cs="Times New Roman"/>
          <w:sz w:val="72"/>
          <w:szCs w:val="72"/>
        </w:rPr>
      </w:pPr>
    </w:p>
    <w:p w14:paraId="409D07BC">
      <w:pPr>
        <w:jc w:val="center"/>
        <w:rPr>
          <w:rFonts w:ascii="Times New Roman" w:hAnsi="Times New Roman" w:cs="Times New Roman"/>
          <w:sz w:val="72"/>
          <w:szCs w:val="72"/>
        </w:rPr>
      </w:pPr>
    </w:p>
    <w:p w14:paraId="38219EA7">
      <w:pPr>
        <w:pStyle w:val="10"/>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78768A93">
      <w:pPr>
        <w:rPr>
          <w:rFonts w:ascii="Times New Roman" w:hAnsi="Times New Roman" w:eastAsia="方正小标宋_GBK" w:cs="Times New Roman"/>
          <w:sz w:val="72"/>
          <w:szCs w:val="72"/>
        </w:rPr>
      </w:pPr>
    </w:p>
    <w:p w14:paraId="5C51B04A">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A3D3B2E">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会同县人民医院</w:t>
      </w:r>
      <w:r>
        <w:rPr>
          <w:rFonts w:ascii="Times New Roman" w:hAnsi="Times New Roman" w:eastAsia="方正小标宋_GBK" w:cs="Times New Roman"/>
          <w:sz w:val="52"/>
          <w:szCs w:val="52"/>
        </w:rPr>
        <w:t>概况</w:t>
      </w:r>
    </w:p>
    <w:p w14:paraId="73683CAA">
      <w:pPr>
        <w:pStyle w:val="6"/>
        <w:ind w:left="0" w:leftChars="0" w:firstLine="0" w:firstLineChars="0"/>
        <w:rPr>
          <w:rFonts w:ascii="Times New Roman" w:hAnsi="Times New Roman" w:cs="Times New Roman"/>
        </w:rPr>
      </w:pPr>
    </w:p>
    <w:p w14:paraId="5EFF9864">
      <w:pPr>
        <w:pStyle w:val="18"/>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E5C4D9C">
      <w:pPr>
        <w:keepNext w:val="0"/>
        <w:keepLines w:val="0"/>
        <w:pageBreakBefore w:val="0"/>
        <w:widowControl/>
        <w:kinsoku/>
        <w:wordWrap/>
        <w:overflowPunct/>
        <w:topLinePunct w:val="0"/>
        <w:autoSpaceDE/>
        <w:autoSpaceDN/>
        <w:bidi w:val="0"/>
        <w:adjustRightInd/>
        <w:snapToGrid/>
        <w:spacing w:line="600" w:lineRule="exact"/>
        <w:ind w:firstLine="624" w:firstLineChars="200"/>
        <w:textAlignment w:val="auto"/>
        <w:rPr>
          <w:rFonts w:hint="eastAsia" w:ascii="宋体" w:hAnsi="宋体" w:eastAsia="宋体" w:cs="宋体"/>
          <w:spacing w:val="1"/>
          <w:sz w:val="31"/>
          <w:szCs w:val="31"/>
          <w:lang w:val="en-US" w:eastAsia="zh-CN"/>
        </w:rPr>
      </w:pPr>
      <w:r>
        <w:rPr>
          <w:rFonts w:hint="eastAsia" w:ascii="宋体" w:hAnsi="宋体" w:eastAsia="宋体" w:cs="宋体"/>
          <w:spacing w:val="1"/>
          <w:sz w:val="31"/>
          <w:szCs w:val="31"/>
        </w:rPr>
        <w:t>会同县人民医院始建于1939年，</w:t>
      </w:r>
      <w:r>
        <w:rPr>
          <w:rFonts w:hint="eastAsia" w:ascii="宋体" w:hAnsi="宋体" w:eastAsia="宋体" w:cs="宋体"/>
          <w:spacing w:val="1"/>
          <w:sz w:val="31"/>
          <w:szCs w:val="31"/>
          <w:lang w:eastAsia="zh-CN"/>
        </w:rPr>
        <w:t>是</w:t>
      </w:r>
      <w:r>
        <w:rPr>
          <w:rFonts w:hint="eastAsia" w:ascii="宋体" w:hAnsi="宋体" w:eastAsia="宋体" w:cs="宋体"/>
          <w:spacing w:val="1"/>
          <w:sz w:val="31"/>
          <w:szCs w:val="31"/>
          <w:lang w:val="en-US" w:eastAsia="zh-CN"/>
        </w:rPr>
        <w:t>一所</w:t>
      </w:r>
      <w:r>
        <w:rPr>
          <w:rFonts w:hint="eastAsia" w:ascii="宋体" w:hAnsi="宋体" w:eastAsia="宋体" w:cs="宋体"/>
          <w:spacing w:val="1"/>
          <w:sz w:val="31"/>
          <w:szCs w:val="31"/>
        </w:rPr>
        <w:t>集医疗、</w:t>
      </w:r>
      <w:r>
        <w:rPr>
          <w:rFonts w:hint="eastAsia" w:ascii="宋体" w:hAnsi="宋体" w:eastAsia="宋体" w:cs="宋体"/>
          <w:spacing w:val="1"/>
          <w:sz w:val="31"/>
          <w:szCs w:val="31"/>
          <w:lang w:val="en-US" w:eastAsia="zh-CN"/>
        </w:rPr>
        <w:t>教学</w:t>
      </w:r>
      <w:r>
        <w:rPr>
          <w:rFonts w:hint="eastAsia" w:ascii="宋体" w:hAnsi="宋体" w:eastAsia="宋体" w:cs="宋体"/>
          <w:spacing w:val="1"/>
          <w:sz w:val="31"/>
          <w:szCs w:val="31"/>
        </w:rPr>
        <w:t>、科研、</w:t>
      </w:r>
      <w:r>
        <w:rPr>
          <w:rFonts w:hint="eastAsia" w:ascii="宋体" w:hAnsi="宋体" w:eastAsia="宋体" w:cs="宋体"/>
          <w:spacing w:val="1"/>
          <w:sz w:val="31"/>
          <w:szCs w:val="31"/>
          <w:lang w:val="en-US" w:eastAsia="zh-CN"/>
        </w:rPr>
        <w:t>康复</w:t>
      </w:r>
      <w:r>
        <w:rPr>
          <w:rFonts w:hint="eastAsia" w:ascii="宋体" w:hAnsi="宋体" w:eastAsia="宋体" w:cs="宋体"/>
          <w:spacing w:val="1"/>
          <w:sz w:val="31"/>
          <w:szCs w:val="31"/>
          <w:lang w:eastAsia="zh-CN"/>
        </w:rPr>
        <w:t>、</w:t>
      </w:r>
      <w:r>
        <w:rPr>
          <w:rFonts w:hint="eastAsia" w:ascii="宋体" w:hAnsi="宋体" w:eastAsia="宋体" w:cs="宋体"/>
          <w:spacing w:val="1"/>
          <w:sz w:val="31"/>
          <w:szCs w:val="31"/>
          <w:lang w:val="en-US" w:eastAsia="zh-CN"/>
        </w:rPr>
        <w:t>健康教育、预防保健、急救</w:t>
      </w:r>
      <w:r>
        <w:rPr>
          <w:rFonts w:hint="eastAsia" w:ascii="宋体" w:hAnsi="宋体" w:eastAsia="宋体" w:cs="宋体"/>
          <w:spacing w:val="1"/>
          <w:sz w:val="31"/>
          <w:szCs w:val="31"/>
        </w:rPr>
        <w:t>于一体的三级综合医院，</w:t>
      </w:r>
      <w:r>
        <w:rPr>
          <w:rFonts w:hint="eastAsia" w:ascii="宋体" w:hAnsi="宋体" w:eastAsia="宋体" w:cs="宋体"/>
          <w:spacing w:val="1"/>
          <w:sz w:val="31"/>
          <w:szCs w:val="31"/>
          <w:lang w:val="en-US" w:eastAsia="zh-CN"/>
        </w:rPr>
        <w:t>设有高危孕产妇抢救中心、危重新生儿救治中心、胸痛中心、卒中中心、创伤中心。是国家卫生健康委首批“千县工程”县级医院综合能力提升工作项目单位，国家卫生健康委第二批符合县医院医疗服务能力推荐标准医院；是湖南省第四批助理全科医生培训基地，湖南省第一批省级边界类区域医疗中心建设项目单位；是怀化市平安医院，怀化市文明窗口单位，怀化市第二批学雷锋活动示范点。</w:t>
      </w:r>
    </w:p>
    <w:p w14:paraId="34A7AE69">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94AF3E3">
      <w:pPr>
        <w:spacing w:before="189" w:line="357" w:lineRule="auto"/>
        <w:ind w:firstLine="655"/>
        <w:rPr>
          <w:rFonts w:ascii="宋体" w:hAnsi="宋体" w:eastAsia="宋体" w:cs="宋体"/>
          <w:sz w:val="31"/>
          <w:szCs w:val="31"/>
        </w:rPr>
      </w:pPr>
      <w:r>
        <w:rPr>
          <w:rFonts w:ascii="宋体" w:hAnsi="宋体" w:eastAsia="宋体" w:cs="宋体"/>
          <w:spacing w:val="10"/>
          <w:sz w:val="31"/>
          <w:szCs w:val="31"/>
        </w:rPr>
        <w:t xml:space="preserve">( </w:t>
      </w:r>
      <w:r>
        <w:rPr>
          <w:rFonts w:ascii="宋体" w:hAnsi="宋体" w:eastAsia="宋体" w:cs="宋体"/>
          <w:spacing w:val="7"/>
          <w:sz w:val="31"/>
          <w:szCs w:val="31"/>
        </w:rPr>
        <w:t>一</w:t>
      </w:r>
      <w:r>
        <w:rPr>
          <w:rFonts w:ascii="宋体" w:hAnsi="宋体" w:eastAsia="宋体" w:cs="宋体"/>
          <w:spacing w:val="5"/>
          <w:sz w:val="31"/>
          <w:szCs w:val="31"/>
        </w:rPr>
        <w:t>) 内设机构设置。</w:t>
      </w:r>
      <w:r>
        <w:rPr>
          <w:rFonts w:hint="eastAsia" w:ascii="宋体" w:hAnsi="宋体" w:eastAsia="宋体" w:cs="宋体"/>
          <w:spacing w:val="6"/>
          <w:sz w:val="31"/>
          <w:szCs w:val="31"/>
          <w:lang w:eastAsia="zh-CN"/>
        </w:rPr>
        <w:t>医院科室设置齐全，共设置有临床、医技、职能科室52个，开放床位980张，年门急诊诊疗27万余人次，出院人数4万余人次，拥有县域省级重点学科1个（</w:t>
      </w:r>
      <w:r>
        <w:rPr>
          <w:rFonts w:hint="eastAsia" w:ascii="宋体" w:hAnsi="宋体" w:eastAsia="宋体" w:cs="宋体"/>
          <w:spacing w:val="6"/>
          <w:sz w:val="31"/>
          <w:szCs w:val="31"/>
          <w:lang w:val="en-US" w:eastAsia="zh-CN"/>
        </w:rPr>
        <w:t>骨科</w:t>
      </w:r>
      <w:r>
        <w:rPr>
          <w:rFonts w:hint="eastAsia" w:ascii="宋体" w:hAnsi="宋体" w:eastAsia="宋体" w:cs="宋体"/>
          <w:spacing w:val="6"/>
          <w:sz w:val="31"/>
          <w:szCs w:val="31"/>
          <w:lang w:eastAsia="zh-CN"/>
        </w:rPr>
        <w:t>），县域省级重点学科建设项目2个</w:t>
      </w:r>
      <w:r>
        <w:rPr>
          <w:rFonts w:hint="eastAsia" w:ascii="宋体" w:hAnsi="宋体" w:eastAsia="宋体" w:cs="宋体"/>
          <w:spacing w:val="6"/>
          <w:sz w:val="31"/>
          <w:szCs w:val="31"/>
        </w:rPr>
        <w:t>（呼吸与危重症医学科、心血管内科）</w:t>
      </w:r>
      <w:r>
        <w:rPr>
          <w:rFonts w:hint="eastAsia" w:ascii="宋体" w:hAnsi="宋体" w:eastAsia="宋体" w:cs="宋体"/>
          <w:spacing w:val="6"/>
          <w:sz w:val="31"/>
          <w:szCs w:val="31"/>
          <w:lang w:eastAsia="zh-CN"/>
        </w:rPr>
        <w:t>，县域市级重点学科17个</w:t>
      </w:r>
      <w:r>
        <w:rPr>
          <w:rFonts w:hint="eastAsia" w:ascii="宋体" w:hAnsi="宋体" w:eastAsia="宋体" w:cs="宋体"/>
          <w:spacing w:val="6"/>
          <w:sz w:val="31"/>
          <w:szCs w:val="31"/>
        </w:rPr>
        <w:t>（神经内科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肾内科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普外科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神经外科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泌尿外科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妇产科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内分泌科  临床药学</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五官科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重症医学科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消化内科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中医科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康复科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急诊科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影像科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检验科</w:t>
      </w:r>
      <w:r>
        <w:rPr>
          <w:rFonts w:hint="eastAsia" w:ascii="宋体" w:hAnsi="宋体" w:eastAsia="宋体" w:cs="宋体"/>
          <w:spacing w:val="6"/>
          <w:sz w:val="31"/>
          <w:szCs w:val="31"/>
          <w:lang w:eastAsia="zh-CN"/>
        </w:rPr>
        <w:t>、</w:t>
      </w:r>
      <w:r>
        <w:rPr>
          <w:rFonts w:hint="eastAsia" w:ascii="宋体" w:hAnsi="宋体" w:eastAsia="宋体" w:cs="宋体"/>
          <w:spacing w:val="6"/>
          <w:sz w:val="31"/>
          <w:szCs w:val="31"/>
        </w:rPr>
        <w:t>临床护理）</w:t>
      </w:r>
      <w:r>
        <w:rPr>
          <w:rFonts w:hint="eastAsia" w:ascii="宋体" w:hAnsi="宋体" w:eastAsia="宋体" w:cs="宋体"/>
          <w:spacing w:val="6"/>
          <w:sz w:val="31"/>
          <w:szCs w:val="31"/>
          <w:lang w:eastAsia="zh-CN"/>
        </w:rPr>
        <w:t>。是</w:t>
      </w:r>
      <w:r>
        <w:rPr>
          <w:rFonts w:hint="eastAsia" w:ascii="宋体" w:hAnsi="宋体" w:eastAsia="宋体" w:cs="宋体"/>
          <w:spacing w:val="6"/>
          <w:sz w:val="31"/>
          <w:szCs w:val="31"/>
          <w:lang w:val="en-US" w:eastAsia="zh-CN"/>
        </w:rPr>
        <w:t>湖南医药学院教学医院，湖南省第二人民医院（湖南省脑科医院）、湖南医药学院总医院对口帮扶医院，湖南省人民医院远程医学合作医院。</w:t>
      </w:r>
    </w:p>
    <w:p w14:paraId="7B6A34CD">
      <w:pPr>
        <w:jc w:val="left"/>
        <w:rPr>
          <w:rFonts w:ascii="Times New Roman" w:hAnsi="Times New Roman" w:eastAsia="仿宋_GB2312" w:cs="Times New Roman"/>
          <w:sz w:val="28"/>
          <w:szCs w:val="32"/>
        </w:rPr>
      </w:pPr>
      <w:r>
        <w:rPr>
          <w:rFonts w:ascii="宋体" w:hAnsi="宋体" w:eastAsia="宋体" w:cs="宋体"/>
          <w:spacing w:val="12"/>
          <w:sz w:val="31"/>
          <w:szCs w:val="31"/>
        </w:rPr>
        <w:t>(</w:t>
      </w:r>
      <w:r>
        <w:rPr>
          <w:rFonts w:ascii="宋体" w:hAnsi="宋体" w:eastAsia="宋体" w:cs="宋体"/>
          <w:spacing w:val="10"/>
          <w:sz w:val="31"/>
          <w:szCs w:val="31"/>
        </w:rPr>
        <w:t>二) 202</w:t>
      </w:r>
      <w:r>
        <w:rPr>
          <w:rFonts w:hint="eastAsia" w:ascii="宋体" w:hAnsi="宋体" w:eastAsia="宋体" w:cs="宋体"/>
          <w:spacing w:val="10"/>
          <w:sz w:val="31"/>
          <w:szCs w:val="31"/>
          <w:lang w:val="en-US" w:eastAsia="zh-CN"/>
        </w:rPr>
        <w:t>4</w:t>
      </w:r>
      <w:r>
        <w:rPr>
          <w:rFonts w:ascii="宋体" w:hAnsi="宋体" w:eastAsia="宋体" w:cs="宋体"/>
          <w:spacing w:val="10"/>
          <w:sz w:val="31"/>
          <w:szCs w:val="31"/>
        </w:rPr>
        <w:t>年度部门决算单位构成：会同县人民医院本级。</w:t>
      </w:r>
    </w:p>
    <w:p w14:paraId="439ED478">
      <w:pPr>
        <w:jc w:val="center"/>
        <w:rPr>
          <w:rFonts w:ascii="Times New Roman" w:hAnsi="Times New Roman" w:eastAsia="黑体" w:cs="Times New Roman"/>
          <w:sz w:val="28"/>
          <w:szCs w:val="28"/>
        </w:rPr>
      </w:pPr>
    </w:p>
    <w:p w14:paraId="454D6D65">
      <w:pPr>
        <w:jc w:val="center"/>
        <w:rPr>
          <w:rFonts w:ascii="Times New Roman" w:hAnsi="Times New Roman" w:eastAsia="黑体" w:cs="Times New Roman"/>
          <w:sz w:val="28"/>
          <w:szCs w:val="28"/>
        </w:rPr>
      </w:pPr>
    </w:p>
    <w:p w14:paraId="00B86484">
      <w:pPr>
        <w:jc w:val="center"/>
        <w:rPr>
          <w:rFonts w:ascii="Times New Roman" w:hAnsi="Times New Roman" w:eastAsia="黑体" w:cs="Times New Roman"/>
          <w:sz w:val="28"/>
          <w:szCs w:val="28"/>
        </w:rPr>
      </w:pPr>
    </w:p>
    <w:p w14:paraId="1866AAF3">
      <w:pPr>
        <w:jc w:val="center"/>
        <w:rPr>
          <w:rFonts w:ascii="Times New Roman" w:hAnsi="Times New Roman" w:eastAsia="黑体" w:cs="Times New Roman"/>
          <w:sz w:val="28"/>
          <w:szCs w:val="28"/>
        </w:rPr>
      </w:pPr>
    </w:p>
    <w:p w14:paraId="323FD62C">
      <w:pPr>
        <w:jc w:val="center"/>
        <w:rPr>
          <w:rFonts w:ascii="Times New Roman" w:hAnsi="Times New Roman" w:eastAsia="黑体" w:cs="Times New Roman"/>
          <w:sz w:val="28"/>
          <w:szCs w:val="28"/>
        </w:rPr>
      </w:pPr>
    </w:p>
    <w:p w14:paraId="25E27356">
      <w:pPr>
        <w:pStyle w:val="1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9AF1C43">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BA6733A">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82F891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8D3F9B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会同县人民医院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3"/>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1FD942CF">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5EC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E283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23C148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97D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F1D7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116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613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195D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8F3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2A445D9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ED34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4CC4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E5B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564F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A232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A55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0A703B2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749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E6F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35B4">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1,168.52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B9B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19B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9AD3">
            <w:pPr>
              <w:jc w:val="right"/>
              <w:rPr>
                <w:rFonts w:ascii="Times New Roman" w:hAnsi="Times New Roman" w:eastAsia="仿宋_GB2312" w:cs="Times New Roman"/>
                <w:color w:val="000000"/>
                <w:sz w:val="22"/>
                <w:szCs w:val="22"/>
              </w:rPr>
            </w:pPr>
          </w:p>
        </w:tc>
      </w:tr>
      <w:tr w14:paraId="1FE3BC1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8FEA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A29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1E5E">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20,855.06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ACA2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823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A981">
            <w:pPr>
              <w:jc w:val="right"/>
              <w:rPr>
                <w:rFonts w:ascii="Times New Roman" w:hAnsi="Times New Roman" w:eastAsia="仿宋_GB2312" w:cs="Times New Roman"/>
                <w:color w:val="000000"/>
                <w:sz w:val="22"/>
                <w:szCs w:val="22"/>
              </w:rPr>
            </w:pPr>
          </w:p>
        </w:tc>
      </w:tr>
      <w:tr w14:paraId="15880D9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AA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664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3D3D">
            <w:pPr>
              <w:jc w:val="right"/>
              <w:rPr>
                <w:rFonts w:ascii="Times New Roman" w:hAnsi="Times New Roman" w:eastAsia="仿宋_GB2312" w:cs="Times New Roman"/>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5CD7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878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C387">
            <w:pPr>
              <w:jc w:val="right"/>
              <w:rPr>
                <w:rFonts w:ascii="Times New Roman" w:hAnsi="Times New Roman" w:eastAsia="仿宋_GB2312" w:cs="Times New Roman"/>
                <w:color w:val="000000"/>
                <w:sz w:val="22"/>
                <w:szCs w:val="22"/>
              </w:rPr>
            </w:pPr>
          </w:p>
        </w:tc>
      </w:tr>
      <w:tr w14:paraId="324F847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803B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589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3B94">
            <w:pPr>
              <w:jc w:val="right"/>
              <w:rPr>
                <w:rFonts w:ascii="Times New Roman" w:hAnsi="Times New Roman" w:eastAsia="仿宋_GB2312" w:cs="Times New Roman"/>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9318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8E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50A8">
            <w:pPr>
              <w:jc w:val="right"/>
              <w:rPr>
                <w:rFonts w:ascii="Times New Roman" w:hAnsi="Times New Roman" w:eastAsia="仿宋_GB2312" w:cs="Times New Roman"/>
                <w:color w:val="000000"/>
                <w:sz w:val="22"/>
                <w:szCs w:val="22"/>
              </w:rPr>
            </w:pPr>
          </w:p>
        </w:tc>
      </w:tr>
      <w:tr w14:paraId="416AA58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4528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FA4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C4E2">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6,560.02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4D38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4C0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687F">
            <w:pPr>
              <w:jc w:val="right"/>
              <w:rPr>
                <w:rFonts w:ascii="Times New Roman" w:hAnsi="Times New Roman" w:eastAsia="仿宋_GB2312" w:cs="Times New Roman"/>
                <w:color w:val="000000"/>
                <w:sz w:val="22"/>
                <w:szCs w:val="22"/>
              </w:rPr>
            </w:pPr>
          </w:p>
        </w:tc>
      </w:tr>
      <w:tr w14:paraId="7D342AB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BF87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837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60EB">
            <w:pPr>
              <w:jc w:val="right"/>
              <w:rPr>
                <w:rFonts w:ascii="Times New Roman" w:hAnsi="Times New Roman" w:eastAsia="仿宋_GB2312" w:cs="Times New Roman"/>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CFD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CD1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790F">
            <w:pPr>
              <w:keepNext w:val="0"/>
              <w:keepLines w:val="0"/>
              <w:widowControl/>
              <w:suppressLineNumbers w:val="0"/>
              <w:jc w:val="right"/>
              <w:textAlignment w:val="center"/>
              <w:rPr>
                <w:rFonts w:ascii="Times New Roman" w:hAnsi="Times New Roman" w:eastAsia="仿宋_GB2312" w:cs="Times New Roman"/>
                <w:color w:val="000000"/>
                <w:sz w:val="22"/>
                <w:szCs w:val="22"/>
              </w:rPr>
            </w:pPr>
          </w:p>
        </w:tc>
      </w:tr>
      <w:tr w14:paraId="559CBB7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2E5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FEE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BC59">
            <w:pPr>
              <w:jc w:val="right"/>
              <w:rPr>
                <w:rFonts w:ascii="Times New Roman" w:hAnsi="Times New Roman" w:eastAsia="仿宋_GB2312" w:cs="Times New Roman"/>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9C37">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00B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F0FB">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28,626.24</w:t>
            </w:r>
          </w:p>
        </w:tc>
      </w:tr>
      <w:tr w14:paraId="1CDDD9D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E522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56D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4BD5">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42.64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179D">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9F9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9869">
            <w:pPr>
              <w:jc w:val="center"/>
              <w:rPr>
                <w:rFonts w:ascii="Times New Roman" w:hAnsi="Times New Roman" w:eastAsia="仿宋_GB2312" w:cs="Times New Roman"/>
                <w:color w:val="000000"/>
                <w:sz w:val="21"/>
                <w:szCs w:val="21"/>
              </w:rPr>
            </w:pPr>
          </w:p>
        </w:tc>
      </w:tr>
      <w:tr w14:paraId="64465BB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EA4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EC0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ACC5">
            <w:pPr>
              <w:jc w:val="right"/>
              <w:rPr>
                <w:rFonts w:ascii="Times New Roman" w:hAnsi="Times New Roman" w:eastAsia="仿宋_GB2312" w:cs="Times New Roman"/>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0E0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421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EEA2">
            <w:pPr>
              <w:jc w:val="right"/>
              <w:rPr>
                <w:rFonts w:ascii="Times New Roman" w:hAnsi="Times New Roman" w:eastAsia="仿宋_GB2312" w:cs="Times New Roman"/>
                <w:b/>
                <w:color w:val="000000"/>
                <w:sz w:val="21"/>
                <w:szCs w:val="21"/>
              </w:rPr>
            </w:pPr>
          </w:p>
        </w:tc>
      </w:tr>
      <w:tr w14:paraId="3420DC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C84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BDF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21DF">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28,626.24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5D5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C08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17A5">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28,626.24</w:t>
            </w:r>
          </w:p>
        </w:tc>
      </w:tr>
      <w:tr w14:paraId="4AB8B48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6E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828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A40F">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C8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32E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FF1F">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14:paraId="24ABC54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15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C01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4718">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EC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9A6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7B8A">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14:paraId="49C8D4E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DECE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5F2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EC0C2">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28,626.24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E4A4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28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A985">
            <w:pPr>
              <w:jc w:val="right"/>
              <w:rPr>
                <w:rFonts w:ascii="Times New Roman" w:hAnsi="Times New Roman" w:eastAsia="仿宋_GB2312" w:cs="Times New Roman"/>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28,626.24</w:t>
            </w:r>
          </w:p>
        </w:tc>
      </w:tr>
    </w:tbl>
    <w:p w14:paraId="68E9A31B">
      <w:pPr>
        <w:widowControl/>
        <w:jc w:val="left"/>
        <w:textAlignment w:val="center"/>
        <w:rPr>
          <w:rFonts w:ascii="Times New Roman" w:hAnsi="Times New Roman" w:eastAsia="宋体" w:cs="Times New Roman"/>
          <w:color w:val="000000"/>
          <w:kern w:val="0"/>
          <w:sz w:val="24"/>
          <w:szCs w:val="24"/>
          <w:lang w:bidi="ar"/>
        </w:rPr>
      </w:pPr>
    </w:p>
    <w:p w14:paraId="792DE50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91C4FB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7CC38F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E77F95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1EACE9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D8FE658">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eastAsia="zh-CN" w:bidi="ar"/>
        </w:rPr>
        <w:t>会同县人民医院</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3"/>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6B6F933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472DB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6E463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3962C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230E4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2B62A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E9552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87079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B0EB9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3958646">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2E910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2CBA6A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9FB868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5B0F4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650E57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AB38CD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6991F17">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C756798">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ED41E6A">
            <w:pPr>
              <w:rPr>
                <w:rFonts w:ascii="Times New Roman" w:hAnsi="Times New Roman" w:eastAsia="仿宋_GB2312" w:cs="Times New Roman"/>
                <w:sz w:val="24"/>
                <w:szCs w:val="24"/>
              </w:rPr>
            </w:pPr>
          </w:p>
        </w:tc>
      </w:tr>
      <w:tr w14:paraId="2746A3F4">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6975463">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4505B2A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A8CA04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0C6A48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0EEFD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054DCC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DF4BBD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C31F22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F8B876C">
            <w:pPr>
              <w:rPr>
                <w:rFonts w:ascii="Times New Roman" w:hAnsi="Times New Roman" w:eastAsia="仿宋_GB2312" w:cs="Times New Roman"/>
                <w:sz w:val="24"/>
                <w:szCs w:val="24"/>
              </w:rPr>
            </w:pPr>
          </w:p>
        </w:tc>
      </w:tr>
      <w:tr w14:paraId="1092824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F52D3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EE6154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43769B9">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D6C0836">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A968586">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0855840">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78EC62C">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9A1360F">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EA18A7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65493D">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3BA4CB">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b/>
                <w:bCs/>
                <w:i w:val="0"/>
                <w:iCs w:val="0"/>
                <w:color w:val="000000"/>
                <w:kern w:val="0"/>
                <w:sz w:val="21"/>
                <w:szCs w:val="21"/>
                <w:u w:val="none"/>
                <w:lang w:val="en-US" w:eastAsia="zh-CN" w:bidi="ar"/>
              </w:rPr>
              <w:t>28,626.24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D63781">
            <w:pPr>
              <w:keepNext w:val="0"/>
              <w:keepLines w:val="0"/>
              <w:widowControl/>
              <w:suppressLineNumbers w:val="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22,023.58</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0D9598">
            <w:pPr>
              <w:jc w:val="right"/>
              <w:rPr>
                <w:rFonts w:ascii="Times New Roman" w:hAnsi="Times New Roman" w:eastAsia="仿宋_GB2312" w:cs="Times New Roman"/>
                <w:sz w:val="22"/>
                <w:szCs w:val="22"/>
              </w:rPr>
            </w:pPr>
            <w:r>
              <w:rPr>
                <w:rFonts w:ascii="Times New Roman" w:hAnsi="Times New Roman" w:eastAsia="仿宋_GB2312" w:cs="Times New Roman"/>
                <w:sz w:val="22"/>
                <w:szCs w:val="22"/>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65C092">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6,560.02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D476D3">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D03B20">
            <w:pPr>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507C8F">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42.64</w:t>
            </w:r>
          </w:p>
        </w:tc>
      </w:tr>
      <w:tr w14:paraId="1A687E8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3C5F7C">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208</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8B53E71">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社会保障和就业支出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69EA27">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51.33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94CDDE">
            <w:pPr>
              <w:keepNext w:val="0"/>
              <w:keepLines w:val="0"/>
              <w:widowControl/>
              <w:suppressLineNumbers w:val="0"/>
              <w:jc w:val="righ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51.33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C92A18">
            <w:pPr>
              <w:jc w:val="right"/>
              <w:rPr>
                <w:rFonts w:ascii="Times New Roman" w:hAnsi="Times New Roman" w:eastAsia="仿宋_GB2312" w:cs="Times New Roman"/>
                <w:sz w:val="22"/>
                <w:szCs w:val="22"/>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F2DCE0">
            <w:pPr>
              <w:jc w:val="right"/>
              <w:rPr>
                <w:rFonts w:hint="eastAsia" w:ascii="宋体" w:hAnsi="宋体" w:eastAsia="宋体" w:cs="宋体"/>
                <w:sz w:val="21"/>
                <w:szCs w:val="21"/>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5C40D2">
            <w:pPr>
              <w:jc w:val="right"/>
              <w:rPr>
                <w:rFonts w:ascii="Times New Roman" w:hAnsi="Times New Roman" w:eastAsia="仿宋_GB2312" w:cs="Times New Roman"/>
                <w:sz w:val="21"/>
                <w:szCs w:val="21"/>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45AEFE">
            <w:pPr>
              <w:jc w:val="right"/>
              <w:rPr>
                <w:rFonts w:ascii="Times New Roman" w:hAnsi="Times New Roman" w:eastAsia="仿宋_GB2312" w:cs="Times New Roman"/>
                <w:sz w:val="21"/>
                <w:szCs w:val="21"/>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0749C6">
            <w:pPr>
              <w:jc w:val="right"/>
              <w:rPr>
                <w:rFonts w:hint="eastAsia" w:ascii="宋体" w:hAnsi="宋体" w:eastAsia="宋体" w:cs="宋体"/>
                <w:sz w:val="21"/>
                <w:szCs w:val="21"/>
              </w:rPr>
            </w:pPr>
          </w:p>
        </w:tc>
      </w:tr>
      <w:tr w14:paraId="67D9382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A02C5A">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20805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806C682">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行政事业单位养老支出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C530A7">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51.33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2192ED">
            <w:pPr>
              <w:keepNext w:val="0"/>
              <w:keepLines w:val="0"/>
              <w:widowControl/>
              <w:suppressLineNumbers w:val="0"/>
              <w:jc w:val="righ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51.33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7009CF">
            <w:pPr>
              <w:jc w:val="right"/>
              <w:rPr>
                <w:rFonts w:ascii="Times New Roman" w:hAnsi="Times New Roman" w:eastAsia="仿宋_GB2312" w:cs="Times New Roman"/>
                <w:sz w:val="22"/>
                <w:szCs w:val="22"/>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9A83CB">
            <w:pPr>
              <w:jc w:val="right"/>
              <w:rPr>
                <w:rFonts w:hint="eastAsia" w:ascii="宋体" w:hAnsi="宋体" w:eastAsia="宋体" w:cs="宋体"/>
                <w:sz w:val="21"/>
                <w:szCs w:val="21"/>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780D9C">
            <w:pPr>
              <w:jc w:val="right"/>
              <w:rPr>
                <w:rFonts w:ascii="Times New Roman" w:hAnsi="Times New Roman" w:eastAsia="仿宋_GB2312" w:cs="Times New Roman"/>
                <w:sz w:val="21"/>
                <w:szCs w:val="21"/>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1AA0C1">
            <w:pPr>
              <w:jc w:val="right"/>
              <w:rPr>
                <w:rFonts w:ascii="Times New Roman" w:hAnsi="Times New Roman" w:eastAsia="仿宋_GB2312" w:cs="Times New Roman"/>
                <w:sz w:val="21"/>
                <w:szCs w:val="21"/>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214687">
            <w:pPr>
              <w:jc w:val="right"/>
              <w:rPr>
                <w:rFonts w:hint="eastAsia" w:ascii="宋体" w:hAnsi="宋体" w:eastAsia="宋体" w:cs="宋体"/>
                <w:sz w:val="21"/>
                <w:szCs w:val="21"/>
              </w:rPr>
            </w:pPr>
          </w:p>
        </w:tc>
      </w:tr>
      <w:tr w14:paraId="5B12603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D8609B">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2080501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F6FFA3B">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行政单位离退休</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5B8E36">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51.33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B47E8A">
            <w:pPr>
              <w:keepNext w:val="0"/>
              <w:keepLines w:val="0"/>
              <w:widowControl/>
              <w:suppressLineNumbers w:val="0"/>
              <w:jc w:val="righ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51.33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1D352E">
            <w:pPr>
              <w:jc w:val="right"/>
              <w:rPr>
                <w:rFonts w:ascii="Times New Roman" w:hAnsi="Times New Roman" w:eastAsia="仿宋_GB2312" w:cs="Times New Roman"/>
                <w:sz w:val="22"/>
                <w:szCs w:val="22"/>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5FECF0">
            <w:pPr>
              <w:jc w:val="right"/>
              <w:rPr>
                <w:rFonts w:ascii="Times New Roman" w:hAnsi="Times New Roman" w:eastAsia="仿宋_GB2312" w:cs="Times New Roman"/>
                <w:sz w:val="22"/>
                <w:szCs w:val="22"/>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B8067E">
            <w:pPr>
              <w:jc w:val="right"/>
              <w:rPr>
                <w:rFonts w:ascii="Times New Roman" w:hAnsi="Times New Roman" w:eastAsia="仿宋_GB2312" w:cs="Times New Roman"/>
                <w:sz w:val="22"/>
                <w:szCs w:val="22"/>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159726">
            <w:pPr>
              <w:jc w:val="right"/>
              <w:rPr>
                <w:rFonts w:ascii="Times New Roman" w:hAnsi="Times New Roman" w:eastAsia="仿宋_GB2312" w:cs="Times New Roman"/>
                <w:sz w:val="22"/>
                <w:szCs w:val="22"/>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190773">
            <w:pPr>
              <w:jc w:val="right"/>
              <w:rPr>
                <w:rFonts w:ascii="Times New Roman" w:hAnsi="Times New Roman" w:eastAsia="仿宋_GB2312" w:cs="Times New Roman"/>
                <w:sz w:val="22"/>
                <w:szCs w:val="22"/>
              </w:rPr>
            </w:pPr>
          </w:p>
        </w:tc>
      </w:tr>
      <w:tr w14:paraId="1AA0195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0580F1">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210</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6E0026C">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卫生健康支出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A21E6D">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7,596.35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B6D635">
            <w:pPr>
              <w:keepNext w:val="0"/>
              <w:keepLines w:val="0"/>
              <w:widowControl/>
              <w:suppressLineNumbers w:val="0"/>
              <w:jc w:val="righ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993.69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1D1C0D">
            <w:pPr>
              <w:jc w:val="right"/>
              <w:rPr>
                <w:rFonts w:ascii="Times New Roman" w:hAnsi="Times New Roman" w:eastAsia="仿宋_GB2312" w:cs="Times New Roman"/>
                <w:sz w:val="22"/>
                <w:szCs w:val="22"/>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0A1EB5">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color w:val="000000"/>
                <w:kern w:val="0"/>
                <w:sz w:val="21"/>
                <w:szCs w:val="21"/>
                <w:u w:val="none"/>
                <w:lang w:val="en-US" w:eastAsia="zh-CN" w:bidi="ar"/>
              </w:rPr>
              <w:t>6,560.02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5E1D45">
            <w:pPr>
              <w:jc w:val="right"/>
              <w:rPr>
                <w:rFonts w:ascii="Times New Roman" w:hAnsi="Times New Roman" w:eastAsia="仿宋_GB2312" w:cs="Times New Roman"/>
                <w:sz w:val="22"/>
                <w:szCs w:val="22"/>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87FC8F">
            <w:pPr>
              <w:jc w:val="right"/>
              <w:rPr>
                <w:rFonts w:ascii="Times New Roman" w:hAnsi="Times New Roman" w:eastAsia="仿宋_GB2312" w:cs="Times New Roman"/>
                <w:sz w:val="22"/>
                <w:szCs w:val="22"/>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8D5FD3">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color w:val="000000"/>
                <w:kern w:val="0"/>
                <w:sz w:val="21"/>
                <w:szCs w:val="21"/>
                <w:u w:val="none"/>
                <w:lang w:val="en-US" w:eastAsia="zh-CN" w:bidi="ar"/>
              </w:rPr>
              <w:t>42.64</w:t>
            </w:r>
          </w:p>
        </w:tc>
      </w:tr>
      <w:tr w14:paraId="2F0625E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93CCE4">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21002</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A2D33F">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公立医院</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05F426">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6,938.30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7853BD">
            <w:pPr>
              <w:keepNext w:val="0"/>
              <w:keepLines w:val="0"/>
              <w:widowControl/>
              <w:suppressLineNumbers w:val="0"/>
              <w:jc w:val="righ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335.64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816727">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8C7568">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color w:val="000000"/>
                <w:kern w:val="0"/>
                <w:sz w:val="21"/>
                <w:szCs w:val="21"/>
                <w:u w:val="none"/>
                <w:lang w:val="en-US" w:eastAsia="zh-CN" w:bidi="ar"/>
              </w:rPr>
              <w:t>6,560.02</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8733AD">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1532E2">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1B3ED3">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color w:val="000000"/>
                <w:kern w:val="0"/>
                <w:sz w:val="21"/>
                <w:szCs w:val="21"/>
                <w:u w:val="none"/>
                <w:lang w:val="en-US" w:eastAsia="zh-CN" w:bidi="ar"/>
              </w:rPr>
              <w:t>42.64</w:t>
            </w:r>
          </w:p>
        </w:tc>
      </w:tr>
      <w:tr w14:paraId="3B264DB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F7D81C">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2100201</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36C51B">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综合医院</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4F7D18">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6,602.66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FEFC6B">
            <w:pPr>
              <w:jc w:val="right"/>
              <w:rPr>
                <w:rFonts w:hint="eastAsia" w:asciiTheme="minorEastAsia" w:hAnsiTheme="minorEastAsia" w:eastAsiaTheme="minorEastAsia" w:cstheme="minorEastAsia"/>
                <w:sz w:val="21"/>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365585">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48AB5A">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color w:val="000000"/>
                <w:kern w:val="0"/>
                <w:sz w:val="21"/>
                <w:szCs w:val="21"/>
                <w:u w:val="none"/>
                <w:lang w:val="en-US" w:eastAsia="zh-CN" w:bidi="ar"/>
              </w:rPr>
              <w:t>6,560.02</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C9E94B">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BB17D2">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ED9689">
            <w:pPr>
              <w:keepNext w:val="0"/>
              <w:keepLines w:val="0"/>
              <w:widowControl/>
              <w:suppressLineNumbers w:val="0"/>
              <w:jc w:val="right"/>
              <w:textAlignment w:val="center"/>
              <w:rPr>
                <w:rFonts w:ascii="Times New Roman" w:hAnsi="Times New Roman" w:eastAsia="仿宋_GB2312" w:cs="Times New Roman"/>
                <w:sz w:val="22"/>
                <w:szCs w:val="22"/>
              </w:rPr>
            </w:pPr>
            <w:r>
              <w:rPr>
                <w:rFonts w:hint="eastAsia" w:ascii="宋体" w:hAnsi="宋体" w:eastAsia="宋体" w:cs="宋体"/>
                <w:i w:val="0"/>
                <w:color w:val="000000"/>
                <w:kern w:val="0"/>
                <w:sz w:val="21"/>
                <w:szCs w:val="21"/>
                <w:u w:val="none"/>
                <w:lang w:val="en-US" w:eastAsia="zh-CN" w:bidi="ar"/>
              </w:rPr>
              <w:t>42.64</w:t>
            </w:r>
          </w:p>
        </w:tc>
      </w:tr>
      <w:tr w14:paraId="53BA24E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692BC6">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2100299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DE707E">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其他公立医院支出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A33C3B">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335.64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0D2E7A">
            <w:pPr>
              <w:keepNext w:val="0"/>
              <w:keepLines w:val="0"/>
              <w:widowControl/>
              <w:suppressLineNumbers w:val="0"/>
              <w:jc w:val="righ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335.64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C1C511">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E2CE24">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D70093">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0F5668">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874CF3">
            <w:pPr>
              <w:jc w:val="right"/>
              <w:rPr>
                <w:rFonts w:ascii="Times New Roman" w:hAnsi="Times New Roman" w:eastAsia="仿宋_GB2312" w:cs="Times New Roman"/>
                <w:sz w:val="22"/>
                <w:szCs w:val="22"/>
              </w:rPr>
            </w:pPr>
          </w:p>
        </w:tc>
      </w:tr>
      <w:tr w14:paraId="1AA6BF3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A4CD6A">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21003</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84C5BF">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基层医疗卫生机构</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9DF718">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280.00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1E7EB9">
            <w:pPr>
              <w:keepNext w:val="0"/>
              <w:keepLines w:val="0"/>
              <w:widowControl/>
              <w:suppressLineNumbers w:val="0"/>
              <w:jc w:val="righ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280.00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F9D4A7">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E3AFA4">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B2CEF3">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20387D">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F949A6">
            <w:pPr>
              <w:jc w:val="right"/>
              <w:rPr>
                <w:rFonts w:ascii="Times New Roman" w:hAnsi="Times New Roman" w:eastAsia="仿宋_GB2312" w:cs="Times New Roman"/>
                <w:sz w:val="22"/>
                <w:szCs w:val="22"/>
              </w:rPr>
            </w:pPr>
          </w:p>
        </w:tc>
      </w:tr>
      <w:tr w14:paraId="658CE7C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C548D1">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2100399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B451BD">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其他基层医疗卫生机构支出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972890">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280.00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857E82">
            <w:pPr>
              <w:keepNext w:val="0"/>
              <w:keepLines w:val="0"/>
              <w:widowControl/>
              <w:suppressLineNumbers w:val="0"/>
              <w:jc w:val="righ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280.00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0A60D1">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6F851B">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88AABE">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D6737C">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233A21">
            <w:pPr>
              <w:jc w:val="right"/>
              <w:rPr>
                <w:rFonts w:ascii="Times New Roman" w:hAnsi="Times New Roman" w:eastAsia="仿宋_GB2312" w:cs="Times New Roman"/>
                <w:sz w:val="22"/>
                <w:szCs w:val="22"/>
              </w:rPr>
            </w:pPr>
          </w:p>
        </w:tc>
      </w:tr>
      <w:tr w14:paraId="78BB13F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E33F31">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21004</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233FDD">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公共卫生</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53D1D9">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210.05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239841">
            <w:pPr>
              <w:keepNext w:val="0"/>
              <w:keepLines w:val="0"/>
              <w:widowControl/>
              <w:suppressLineNumbers w:val="0"/>
              <w:jc w:val="righ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210.05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5412B0">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20C09F">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12E3FB">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2A048D">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B8F4D0">
            <w:pPr>
              <w:jc w:val="right"/>
              <w:rPr>
                <w:rFonts w:ascii="Times New Roman" w:hAnsi="Times New Roman" w:eastAsia="仿宋_GB2312" w:cs="Times New Roman"/>
                <w:sz w:val="22"/>
                <w:szCs w:val="22"/>
              </w:rPr>
            </w:pPr>
          </w:p>
        </w:tc>
      </w:tr>
      <w:tr w14:paraId="65088A9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DB1AD9">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2100409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8E8B54">
            <w:pPr>
              <w:keepNext w:val="0"/>
              <w:keepLines w:val="0"/>
              <w:widowControl/>
              <w:suppressLineNumbers w:val="0"/>
              <w:jc w:val="lef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重大公共卫生服务</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FF8E15">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97.05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F5D489">
            <w:pPr>
              <w:keepNext w:val="0"/>
              <w:keepLines w:val="0"/>
              <w:widowControl/>
              <w:suppressLineNumbers w:val="0"/>
              <w:jc w:val="righ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97.05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A3F6D1">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F92069">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9B9225">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70B8C0">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1DB6D3">
            <w:pPr>
              <w:jc w:val="right"/>
              <w:rPr>
                <w:rFonts w:ascii="Times New Roman" w:hAnsi="Times New Roman" w:eastAsia="仿宋_GB2312" w:cs="Times New Roman"/>
                <w:sz w:val="22"/>
                <w:szCs w:val="22"/>
              </w:rPr>
            </w:pPr>
          </w:p>
        </w:tc>
      </w:tr>
      <w:tr w14:paraId="3E04156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02ED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2100499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B2999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其他公共卫生支出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73216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113.00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4E1C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113.00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30109E">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119095">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75AD30">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DE2403">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4FE62D">
            <w:pPr>
              <w:jc w:val="right"/>
              <w:rPr>
                <w:rFonts w:ascii="Times New Roman" w:hAnsi="Times New Roman" w:eastAsia="仿宋_GB2312" w:cs="Times New Roman"/>
                <w:sz w:val="22"/>
                <w:szCs w:val="22"/>
              </w:rPr>
            </w:pPr>
          </w:p>
        </w:tc>
      </w:tr>
      <w:tr w14:paraId="5A7331F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5795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21017</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039E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中医药事务</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3C0EA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1049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AB5C4D">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8AF04E">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EE497A">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502599">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622C67">
            <w:pPr>
              <w:jc w:val="right"/>
              <w:rPr>
                <w:rFonts w:ascii="Times New Roman" w:hAnsi="Times New Roman" w:eastAsia="仿宋_GB2312" w:cs="Times New Roman"/>
                <w:sz w:val="22"/>
                <w:szCs w:val="22"/>
              </w:rPr>
            </w:pPr>
          </w:p>
        </w:tc>
      </w:tr>
      <w:tr w14:paraId="108BC3A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D745F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2101704</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3EAF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中医（民族医）药专项</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0B7D3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5C0B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D51FAB">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107FD3">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F61787">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B11CFD">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2CC68C">
            <w:pPr>
              <w:jc w:val="right"/>
              <w:rPr>
                <w:rFonts w:ascii="Times New Roman" w:hAnsi="Times New Roman" w:eastAsia="仿宋_GB2312" w:cs="Times New Roman"/>
                <w:sz w:val="22"/>
                <w:szCs w:val="22"/>
              </w:rPr>
            </w:pPr>
          </w:p>
        </w:tc>
      </w:tr>
      <w:tr w14:paraId="3F10173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31B5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2415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1C34A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68.00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DF65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68.00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846060">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BFFFC6">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232D96">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A91A38">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2466F6">
            <w:pPr>
              <w:jc w:val="right"/>
              <w:rPr>
                <w:rFonts w:ascii="Times New Roman" w:hAnsi="Times New Roman" w:eastAsia="仿宋_GB2312" w:cs="Times New Roman"/>
                <w:sz w:val="22"/>
                <w:szCs w:val="22"/>
              </w:rPr>
            </w:pPr>
          </w:p>
        </w:tc>
      </w:tr>
      <w:tr w14:paraId="3DE8160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A4AF7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2109999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0898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E43FC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68.00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0DB4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68.00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F753F1">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0FB258">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F373FB">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3F1AAC">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58A5A0">
            <w:pPr>
              <w:jc w:val="right"/>
              <w:rPr>
                <w:rFonts w:ascii="Times New Roman" w:hAnsi="Times New Roman" w:eastAsia="仿宋_GB2312" w:cs="Times New Roman"/>
                <w:sz w:val="22"/>
                <w:szCs w:val="22"/>
              </w:rPr>
            </w:pPr>
          </w:p>
        </w:tc>
      </w:tr>
      <w:tr w14:paraId="2D44D7F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CCE8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212</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93419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城乡社区支出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3C04F1">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123.50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4E91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123.50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73FB9D">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D2A5DC">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B66E8A">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668098">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42879B">
            <w:pPr>
              <w:jc w:val="right"/>
              <w:rPr>
                <w:rFonts w:ascii="Times New Roman" w:hAnsi="Times New Roman" w:eastAsia="仿宋_GB2312" w:cs="Times New Roman"/>
                <w:sz w:val="22"/>
                <w:szCs w:val="22"/>
              </w:rPr>
            </w:pPr>
          </w:p>
        </w:tc>
      </w:tr>
      <w:tr w14:paraId="7410A96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DFC81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21201</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1B87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城乡社区管理事务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BD1ED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123.50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B1A1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123.50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086607">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DBCA5F">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A04862">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ACC2E1">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E795A5">
            <w:pPr>
              <w:jc w:val="right"/>
              <w:rPr>
                <w:rFonts w:ascii="Times New Roman" w:hAnsi="Times New Roman" w:eastAsia="仿宋_GB2312" w:cs="Times New Roman"/>
                <w:sz w:val="22"/>
                <w:szCs w:val="22"/>
              </w:rPr>
            </w:pPr>
          </w:p>
        </w:tc>
      </w:tr>
      <w:tr w14:paraId="4BEFF06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DF9D6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2120199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B2193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其他城乡社区管理事务支出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A220E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123.50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66D7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123.50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12FB56">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44CC99">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97250F">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783F77">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C2D61D">
            <w:pPr>
              <w:jc w:val="right"/>
              <w:rPr>
                <w:rFonts w:ascii="Times New Roman" w:hAnsi="Times New Roman" w:eastAsia="仿宋_GB2312" w:cs="Times New Roman"/>
                <w:sz w:val="22"/>
                <w:szCs w:val="22"/>
              </w:rPr>
            </w:pPr>
          </w:p>
        </w:tc>
      </w:tr>
      <w:tr w14:paraId="6E8F439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745E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16746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2459D6">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20,855.06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4587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20,855.06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587E01">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618AE2">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4CDD9E">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244F87">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B4DA34">
            <w:pPr>
              <w:jc w:val="right"/>
              <w:rPr>
                <w:rFonts w:ascii="Times New Roman" w:hAnsi="Times New Roman" w:eastAsia="仿宋_GB2312" w:cs="Times New Roman"/>
                <w:sz w:val="22"/>
                <w:szCs w:val="22"/>
              </w:rPr>
            </w:pPr>
          </w:p>
        </w:tc>
      </w:tr>
      <w:tr w14:paraId="46B8E5D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B188C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22904</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AFAF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其他政府性基金及对应专项债务收入安排的支出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F6E946">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20,855.06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E951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20,855.06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D4309F">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EE17FC">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449FCB">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B4B67E">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326711">
            <w:pPr>
              <w:jc w:val="right"/>
              <w:rPr>
                <w:rFonts w:ascii="Times New Roman" w:hAnsi="Times New Roman" w:eastAsia="仿宋_GB2312" w:cs="Times New Roman"/>
                <w:sz w:val="22"/>
                <w:szCs w:val="22"/>
              </w:rPr>
            </w:pPr>
          </w:p>
        </w:tc>
      </w:tr>
      <w:tr w14:paraId="43FB57C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A6E4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2290401</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D754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其他政府性基金安排的支出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6066B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20,830.00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8EA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20,830.00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0A8AF4">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F9B23C">
            <w:pPr>
              <w:jc w:val="right"/>
              <w:rPr>
                <w:rFonts w:ascii="Times New Roman" w:hAnsi="Times New Roman" w:eastAsia="仿宋_GB2312" w:cs="Times New Roman"/>
                <w:sz w:val="22"/>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B7169D">
            <w:pPr>
              <w:jc w:val="right"/>
              <w:rPr>
                <w:rFonts w:ascii="Times New Roman" w:hAnsi="Times New Roman" w:eastAsia="仿宋_GB2312" w:cs="Times New Roman"/>
                <w:sz w:val="22"/>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AB9F81">
            <w:pPr>
              <w:jc w:val="right"/>
              <w:rPr>
                <w:rFonts w:ascii="Times New Roman" w:hAnsi="Times New Roman" w:eastAsia="仿宋_GB2312" w:cs="Times New Roman"/>
                <w:sz w:val="22"/>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3EABB4">
            <w:pPr>
              <w:jc w:val="right"/>
              <w:rPr>
                <w:rFonts w:ascii="Times New Roman" w:hAnsi="Times New Roman" w:eastAsia="仿宋_GB2312" w:cs="Times New Roman"/>
                <w:sz w:val="22"/>
                <w:szCs w:val="22"/>
              </w:rPr>
            </w:pPr>
          </w:p>
        </w:tc>
      </w:tr>
    </w:tbl>
    <w:p w14:paraId="43BC8FFA">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3CB130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F739BB8">
      <w:pPr>
        <w:widowControl/>
        <w:jc w:val="center"/>
        <w:textAlignment w:val="center"/>
        <w:rPr>
          <w:rFonts w:ascii="Times New Roman" w:hAnsi="Times New Roman" w:eastAsia="黑体" w:cs="Times New Roman"/>
          <w:color w:val="000000"/>
          <w:kern w:val="0"/>
          <w:sz w:val="32"/>
          <w:szCs w:val="32"/>
          <w:lang w:bidi="ar"/>
        </w:rPr>
      </w:pPr>
    </w:p>
    <w:p w14:paraId="60F37E5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184E5E5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FB2D34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会同县人民医院</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3"/>
        <w:tblW w:w="4997" w:type="pct"/>
        <w:jc w:val="center"/>
        <w:tblLayout w:type="autofit"/>
        <w:tblCellMar>
          <w:top w:w="0" w:type="dxa"/>
          <w:left w:w="108" w:type="dxa"/>
          <w:bottom w:w="0" w:type="dxa"/>
          <w:right w:w="108" w:type="dxa"/>
        </w:tblCellMar>
      </w:tblPr>
      <w:tblGrid>
        <w:gridCol w:w="2422"/>
        <w:gridCol w:w="1337"/>
        <w:gridCol w:w="1877"/>
        <w:gridCol w:w="1334"/>
        <w:gridCol w:w="1334"/>
        <w:gridCol w:w="1877"/>
        <w:gridCol w:w="1334"/>
        <w:gridCol w:w="2696"/>
      </w:tblGrid>
      <w:tr w14:paraId="265A41C2">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1F9C41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358C4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0EDEF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AE2EB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6ED4C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34FBE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E21D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F0CB0AE">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528F4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72392E8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D9CB22A">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59F0A91">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1ACD8A0">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EA396E6">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26D1042">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61E5EE0E">
            <w:pPr>
              <w:widowControl/>
              <w:jc w:val="left"/>
              <w:rPr>
                <w:rFonts w:ascii="Times New Roman" w:hAnsi="Times New Roman" w:eastAsia="仿宋_GB2312" w:cs="Times New Roman"/>
                <w:b/>
                <w:bCs/>
                <w:kern w:val="0"/>
                <w:sz w:val="24"/>
                <w:szCs w:val="24"/>
              </w:rPr>
            </w:pPr>
          </w:p>
        </w:tc>
      </w:tr>
      <w:tr w14:paraId="74CDD20E">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0C270F17">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4D5D9FF0">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E1C790E">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ECD7FF1">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2649875">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60F0203">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19A624D">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18B37D4E">
            <w:pPr>
              <w:widowControl/>
              <w:jc w:val="left"/>
              <w:rPr>
                <w:rFonts w:ascii="Times New Roman" w:hAnsi="Times New Roman" w:eastAsia="仿宋_GB2312" w:cs="Times New Roman"/>
                <w:kern w:val="0"/>
                <w:sz w:val="24"/>
                <w:szCs w:val="24"/>
              </w:rPr>
            </w:pPr>
          </w:p>
        </w:tc>
      </w:tr>
      <w:tr w14:paraId="2322F924">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CB1AB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vAlign w:val="center"/>
          </w:tcPr>
          <w:p w14:paraId="73625E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vAlign w:val="center"/>
          </w:tcPr>
          <w:p w14:paraId="3F65F5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vAlign w:val="center"/>
          </w:tcPr>
          <w:p w14:paraId="5C4CF42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vAlign w:val="center"/>
          </w:tcPr>
          <w:p w14:paraId="65006C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vAlign w:val="center"/>
          </w:tcPr>
          <w:p w14:paraId="67068A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vAlign w:val="center"/>
          </w:tcPr>
          <w:p w14:paraId="1956F5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0B33AAE">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0013B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vAlign w:val="center"/>
          </w:tcPr>
          <w:p w14:paraId="644B9B9A">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b/>
                <w:bCs/>
                <w:i w:val="0"/>
                <w:iCs w:val="0"/>
                <w:color w:val="000000"/>
                <w:kern w:val="0"/>
                <w:sz w:val="21"/>
                <w:szCs w:val="21"/>
                <w:u w:val="none"/>
                <w:lang w:val="en-US" w:eastAsia="zh-CN" w:bidi="ar"/>
              </w:rPr>
              <w:t>28,626.24</w:t>
            </w:r>
          </w:p>
        </w:tc>
        <w:tc>
          <w:tcPr>
            <w:tcW w:w="469" w:type="pct"/>
            <w:tcBorders>
              <w:top w:val="nil"/>
              <w:left w:val="nil"/>
              <w:bottom w:val="single" w:color="auto" w:sz="4" w:space="0"/>
              <w:right w:val="single" w:color="auto" w:sz="4" w:space="0"/>
            </w:tcBorders>
            <w:shd w:val="clear" w:color="auto" w:fill="auto"/>
            <w:vAlign w:val="center"/>
          </w:tcPr>
          <w:p w14:paraId="42E955DD">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1"/>
                <w:szCs w:val="21"/>
                <w:u w:val="none"/>
                <w:lang w:val="en-US" w:eastAsia="zh-CN" w:bidi="ar"/>
              </w:rPr>
              <w:t>6,902.63</w:t>
            </w:r>
          </w:p>
        </w:tc>
        <w:tc>
          <w:tcPr>
            <w:tcW w:w="469" w:type="pct"/>
            <w:tcBorders>
              <w:top w:val="nil"/>
              <w:left w:val="nil"/>
              <w:bottom w:val="single" w:color="auto" w:sz="4" w:space="0"/>
              <w:right w:val="single" w:color="auto" w:sz="4" w:space="0"/>
            </w:tcBorders>
            <w:shd w:val="clear" w:color="auto" w:fill="auto"/>
            <w:vAlign w:val="center"/>
          </w:tcPr>
          <w:p w14:paraId="67DAF475">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1"/>
                <w:szCs w:val="21"/>
                <w:u w:val="none"/>
                <w:lang w:val="en-US" w:eastAsia="zh-CN" w:bidi="ar"/>
              </w:rPr>
              <w:t>21,723.61</w:t>
            </w:r>
          </w:p>
        </w:tc>
        <w:tc>
          <w:tcPr>
            <w:tcW w:w="660" w:type="pct"/>
            <w:tcBorders>
              <w:top w:val="nil"/>
              <w:left w:val="nil"/>
              <w:bottom w:val="single" w:color="auto" w:sz="4" w:space="0"/>
              <w:right w:val="single" w:color="auto" w:sz="4" w:space="0"/>
            </w:tcBorders>
            <w:shd w:val="clear" w:color="auto" w:fill="auto"/>
            <w:vAlign w:val="center"/>
          </w:tcPr>
          <w:p w14:paraId="7048835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vAlign w:val="center"/>
          </w:tcPr>
          <w:p w14:paraId="2D67C0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vAlign w:val="center"/>
          </w:tcPr>
          <w:p w14:paraId="4C14314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2E0F942">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076B687C">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208</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5F8A0EC9">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社会保障和就业支出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5A356B6B">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51.33</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E7E1F9B">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51.33</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FC1251A">
            <w:pPr>
              <w:jc w:val="right"/>
              <w:rPr>
                <w:rFonts w:hint="eastAsia" w:ascii="宋体" w:hAnsi="宋体" w:eastAsia="宋体" w:cs="宋体"/>
                <w:kern w:val="0"/>
                <w:sz w:val="21"/>
                <w:szCs w:val="21"/>
              </w:rPr>
            </w:pP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2610C60">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A11CEDA">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192DA4C9">
            <w:pPr>
              <w:jc w:val="right"/>
              <w:rPr>
                <w:rFonts w:ascii="Times New Roman" w:hAnsi="Times New Roman" w:eastAsia="仿宋_GB2312" w:cs="Times New Roman"/>
                <w:kern w:val="0"/>
                <w:sz w:val="24"/>
                <w:szCs w:val="24"/>
              </w:rPr>
            </w:pPr>
          </w:p>
        </w:tc>
      </w:tr>
      <w:tr w14:paraId="7621B487">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362D9D9C">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20805</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6C9A14EF">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行政事业单位养老支出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36FEE4C6">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51.33</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560AD62">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51.33</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3A8CF0D">
            <w:pPr>
              <w:jc w:val="right"/>
              <w:rPr>
                <w:rFonts w:hint="eastAsia" w:ascii="宋体" w:hAnsi="宋体" w:eastAsia="宋体" w:cs="宋体"/>
                <w:kern w:val="0"/>
                <w:sz w:val="21"/>
                <w:szCs w:val="21"/>
              </w:rPr>
            </w:pP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2A4CB91">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88AAEAE">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04B8764E">
            <w:pPr>
              <w:jc w:val="right"/>
              <w:rPr>
                <w:rFonts w:ascii="Times New Roman" w:hAnsi="Times New Roman" w:eastAsia="仿宋_GB2312" w:cs="Times New Roman"/>
                <w:kern w:val="0"/>
                <w:sz w:val="24"/>
                <w:szCs w:val="24"/>
              </w:rPr>
            </w:pPr>
          </w:p>
        </w:tc>
      </w:tr>
      <w:tr w14:paraId="2578F2B0">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441A96CD">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2080501</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4479B006">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行政单位离退休</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1BBF76D4">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51.33</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A334F64">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51.33</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4E7B7F9">
            <w:pPr>
              <w:jc w:val="right"/>
              <w:rPr>
                <w:rFonts w:hint="eastAsia" w:ascii="宋体" w:hAnsi="宋体" w:eastAsia="宋体" w:cs="宋体"/>
                <w:kern w:val="0"/>
                <w:sz w:val="21"/>
                <w:szCs w:val="21"/>
              </w:rPr>
            </w:pP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0C320FA4">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5B50CF5">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46A39C6E">
            <w:pPr>
              <w:jc w:val="right"/>
              <w:rPr>
                <w:rFonts w:ascii="Times New Roman" w:hAnsi="Times New Roman" w:eastAsia="仿宋_GB2312" w:cs="Times New Roman"/>
                <w:kern w:val="0"/>
                <w:sz w:val="24"/>
                <w:szCs w:val="24"/>
              </w:rPr>
            </w:pPr>
          </w:p>
        </w:tc>
      </w:tr>
      <w:tr w14:paraId="60E09E7E">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7C53D06D">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09BC9B0D">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卫生健康支出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06193B21">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7,596.35</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CCE6732">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6,851.30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7FDB595">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745.50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41B2D4AF">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33C0262">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2CDC3C1A">
            <w:pPr>
              <w:jc w:val="right"/>
              <w:rPr>
                <w:rFonts w:ascii="Times New Roman" w:hAnsi="Times New Roman" w:eastAsia="仿宋_GB2312" w:cs="Times New Roman"/>
                <w:kern w:val="0"/>
                <w:sz w:val="24"/>
                <w:szCs w:val="24"/>
              </w:rPr>
            </w:pPr>
          </w:p>
        </w:tc>
      </w:tr>
      <w:tr w14:paraId="42A3ECD4">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08540CD7">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21002</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3A6145FE">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公立医院</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6DECCC13">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6,938.30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02B9C02">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6,738.30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1F11C9D">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200.00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549CFC9C">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66765B31">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60D32750">
            <w:pPr>
              <w:jc w:val="right"/>
              <w:rPr>
                <w:rFonts w:ascii="Times New Roman" w:hAnsi="Times New Roman" w:eastAsia="仿宋_GB2312" w:cs="Times New Roman"/>
                <w:kern w:val="0"/>
                <w:sz w:val="24"/>
                <w:szCs w:val="24"/>
              </w:rPr>
            </w:pPr>
          </w:p>
        </w:tc>
      </w:tr>
      <w:tr w14:paraId="6304FEA8">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6FE43C1E">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2100201</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0F4B057B">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综合医院</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760456F">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6,602.66</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FE3ED36">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6,602.66</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5CC745B">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200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197AA9C6">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02E7923">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1D8F6C17">
            <w:pPr>
              <w:jc w:val="right"/>
              <w:rPr>
                <w:rFonts w:ascii="Times New Roman" w:hAnsi="Times New Roman" w:eastAsia="仿宋_GB2312" w:cs="Times New Roman"/>
                <w:kern w:val="0"/>
                <w:sz w:val="24"/>
                <w:szCs w:val="24"/>
              </w:rPr>
            </w:pPr>
          </w:p>
        </w:tc>
      </w:tr>
      <w:tr w14:paraId="2D47FDC0">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45BB2DC9">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2100299</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34F1D0C6">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其他公立医院支出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4C69D63D">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335.64</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9FA53D0">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135.64</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613764A">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200.00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439B1B28">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04F4DEE">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541D30A0">
            <w:pPr>
              <w:jc w:val="right"/>
              <w:rPr>
                <w:rFonts w:ascii="Times New Roman" w:hAnsi="Times New Roman" w:eastAsia="仿宋_GB2312" w:cs="Times New Roman"/>
                <w:kern w:val="0"/>
                <w:sz w:val="24"/>
                <w:szCs w:val="24"/>
              </w:rPr>
            </w:pPr>
          </w:p>
        </w:tc>
      </w:tr>
      <w:tr w14:paraId="1DB7E24D">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07422D94">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21003</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02F075C0">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基层医疗卫生机构</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5BF67BA9">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280.00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2691E96">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0E7A04C">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280.00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47CD1E70">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47DBEEA">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361373C3">
            <w:pPr>
              <w:jc w:val="right"/>
              <w:rPr>
                <w:rFonts w:ascii="Times New Roman" w:hAnsi="Times New Roman" w:eastAsia="仿宋_GB2312" w:cs="Times New Roman"/>
                <w:kern w:val="0"/>
                <w:sz w:val="24"/>
                <w:szCs w:val="24"/>
              </w:rPr>
            </w:pPr>
          </w:p>
        </w:tc>
      </w:tr>
      <w:tr w14:paraId="4CFB16DB">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5A765FAA">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2100399</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406543A0">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其他基层医疗卫生机构支出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03822325">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280.00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6EF4FFD">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CFB91E5">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280.00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716F1C5">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385C78FA">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1F150910">
            <w:pPr>
              <w:jc w:val="right"/>
              <w:rPr>
                <w:rFonts w:ascii="Times New Roman" w:hAnsi="Times New Roman" w:eastAsia="仿宋_GB2312" w:cs="Times New Roman"/>
                <w:kern w:val="0"/>
                <w:sz w:val="24"/>
                <w:szCs w:val="24"/>
              </w:rPr>
            </w:pPr>
          </w:p>
        </w:tc>
      </w:tr>
      <w:tr w14:paraId="0749EDB7">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75C85B53">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21004</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006489F2">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公共卫生</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5713FFE">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210.05</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3107AE0C">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113.00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22FDF46">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97.05</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014F0828">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14072DE">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53A33C2F">
            <w:pPr>
              <w:jc w:val="right"/>
              <w:rPr>
                <w:rFonts w:ascii="Times New Roman" w:hAnsi="Times New Roman" w:eastAsia="仿宋_GB2312" w:cs="Times New Roman"/>
                <w:kern w:val="0"/>
                <w:sz w:val="24"/>
                <w:szCs w:val="24"/>
              </w:rPr>
            </w:pPr>
          </w:p>
        </w:tc>
      </w:tr>
      <w:tr w14:paraId="56550E1C">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13A33425">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2100409</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2ECC0F63">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重大公共卫生服务</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A8D7B16">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97.05</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EA66AB5">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3AF51D9">
            <w:pPr>
              <w:keepNext w:val="0"/>
              <w:keepLines w:val="0"/>
              <w:widowControl/>
              <w:suppressLineNumbers w:val="0"/>
              <w:jc w:val="righ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97.05</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35459EC7">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450CAEB">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3FD32EEE">
            <w:pPr>
              <w:jc w:val="right"/>
              <w:rPr>
                <w:rFonts w:ascii="Times New Roman" w:hAnsi="Times New Roman" w:eastAsia="仿宋_GB2312" w:cs="Times New Roman"/>
                <w:kern w:val="0"/>
                <w:sz w:val="24"/>
                <w:szCs w:val="24"/>
              </w:rPr>
            </w:pPr>
          </w:p>
        </w:tc>
      </w:tr>
      <w:tr w14:paraId="767B5D56">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3B4481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2100499</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22B220C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其他公共卫生支出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2B5B662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113.00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B1C51E2">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113.00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5D623B7">
            <w:pPr>
              <w:jc w:val="right"/>
              <w:rPr>
                <w:rFonts w:hint="eastAsia" w:ascii="宋体" w:hAnsi="宋体" w:eastAsia="宋体" w:cs="宋体"/>
                <w:i w:val="0"/>
                <w:iCs w:val="0"/>
                <w:color w:val="000000"/>
                <w:kern w:val="0"/>
                <w:sz w:val="21"/>
                <w:szCs w:val="21"/>
                <w:u w:val="none"/>
                <w:lang w:val="en-US" w:eastAsia="zh-CN" w:bidi="ar"/>
              </w:rPr>
            </w:pP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66390C4C">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FEDCA8E">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5BB7F4C4">
            <w:pPr>
              <w:jc w:val="right"/>
              <w:rPr>
                <w:rFonts w:ascii="Times New Roman" w:hAnsi="Times New Roman" w:eastAsia="仿宋_GB2312" w:cs="Times New Roman"/>
                <w:kern w:val="0"/>
                <w:sz w:val="24"/>
                <w:szCs w:val="24"/>
              </w:rPr>
            </w:pPr>
          </w:p>
        </w:tc>
      </w:tr>
      <w:tr w14:paraId="172AE237">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299F25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21017</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0F1004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中医药事务</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327202A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6363774A">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4C5DC76">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08B707B6">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F039487">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0209C48B">
            <w:pPr>
              <w:jc w:val="right"/>
              <w:rPr>
                <w:rFonts w:ascii="Times New Roman" w:hAnsi="Times New Roman" w:eastAsia="仿宋_GB2312" w:cs="Times New Roman"/>
                <w:kern w:val="0"/>
                <w:sz w:val="24"/>
                <w:szCs w:val="24"/>
              </w:rPr>
            </w:pPr>
          </w:p>
        </w:tc>
      </w:tr>
      <w:tr w14:paraId="15E45913">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6DC6833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2101704</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613CA5F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中医（民族医）药专项</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08FECF6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B30B56C">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74F2DE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FD8A71A">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D750C33">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435AFD8B">
            <w:pPr>
              <w:jc w:val="right"/>
              <w:rPr>
                <w:rFonts w:ascii="Times New Roman" w:hAnsi="Times New Roman" w:eastAsia="仿宋_GB2312" w:cs="Times New Roman"/>
                <w:kern w:val="0"/>
                <w:sz w:val="24"/>
                <w:szCs w:val="24"/>
              </w:rPr>
            </w:pPr>
          </w:p>
        </w:tc>
      </w:tr>
      <w:tr w14:paraId="686F5765">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5F9C178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21099</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4159DCC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其他卫生健康支出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152E8CA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68.00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EA3E800">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6B533DB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68.00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326F14C1">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6ED70FF">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405A4082">
            <w:pPr>
              <w:jc w:val="right"/>
              <w:rPr>
                <w:rFonts w:ascii="Times New Roman" w:hAnsi="Times New Roman" w:eastAsia="仿宋_GB2312" w:cs="Times New Roman"/>
                <w:kern w:val="0"/>
                <w:sz w:val="24"/>
                <w:szCs w:val="24"/>
              </w:rPr>
            </w:pPr>
          </w:p>
        </w:tc>
      </w:tr>
      <w:tr w14:paraId="6B9248DB">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34CAA2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2109999</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50C4282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其他卫生健康支出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5C16C4C3">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68.00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72C4D91">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F2B7FF7">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68.00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AF3602C">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CCDF8F5">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6663F440">
            <w:pPr>
              <w:jc w:val="right"/>
              <w:rPr>
                <w:rFonts w:ascii="Times New Roman" w:hAnsi="Times New Roman" w:eastAsia="仿宋_GB2312" w:cs="Times New Roman"/>
                <w:kern w:val="0"/>
                <w:sz w:val="24"/>
                <w:szCs w:val="24"/>
              </w:rPr>
            </w:pPr>
          </w:p>
        </w:tc>
      </w:tr>
      <w:tr w14:paraId="01325B58">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37AB23D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212</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4D8ACDC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城乡社区支出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0E0D32E1">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123.50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6F95CBA7">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CC1632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123.50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53E61469">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0776BD5">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75657F5B">
            <w:pPr>
              <w:jc w:val="right"/>
              <w:rPr>
                <w:rFonts w:ascii="Times New Roman" w:hAnsi="Times New Roman" w:eastAsia="仿宋_GB2312" w:cs="Times New Roman"/>
                <w:kern w:val="0"/>
                <w:sz w:val="24"/>
                <w:szCs w:val="24"/>
              </w:rPr>
            </w:pPr>
          </w:p>
        </w:tc>
      </w:tr>
      <w:tr w14:paraId="0AF6F811">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7661F1E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21201</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5D9CF3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城乡社区管理事务</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85EA7F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123.50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826DC59">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91DA17E">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123.50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697D6F6B">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3B1FD9A">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02776706">
            <w:pPr>
              <w:jc w:val="right"/>
              <w:rPr>
                <w:rFonts w:ascii="Times New Roman" w:hAnsi="Times New Roman" w:eastAsia="仿宋_GB2312" w:cs="Times New Roman"/>
                <w:kern w:val="0"/>
                <w:sz w:val="24"/>
                <w:szCs w:val="24"/>
              </w:rPr>
            </w:pPr>
          </w:p>
        </w:tc>
      </w:tr>
      <w:tr w14:paraId="26445300">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7CA5A27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2120199</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141E04A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其他城乡社区管理事务支出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FEB67B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123.50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A3FDC31">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FAB4906">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123.50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E14894B">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61387798">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613DCFB4">
            <w:pPr>
              <w:jc w:val="right"/>
              <w:rPr>
                <w:rFonts w:ascii="Times New Roman" w:hAnsi="Times New Roman" w:eastAsia="仿宋_GB2312" w:cs="Times New Roman"/>
                <w:kern w:val="0"/>
                <w:sz w:val="24"/>
                <w:szCs w:val="24"/>
              </w:rPr>
            </w:pPr>
          </w:p>
        </w:tc>
      </w:tr>
      <w:tr w14:paraId="529EC5B4">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31E4DB1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229</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1F3773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5BEF352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20,855.06</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235A750">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FCCBB4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20,855.06</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82198E2">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7721F35">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3EDC0AE4">
            <w:pPr>
              <w:jc w:val="right"/>
              <w:rPr>
                <w:rFonts w:ascii="Times New Roman" w:hAnsi="Times New Roman" w:eastAsia="仿宋_GB2312" w:cs="Times New Roman"/>
                <w:kern w:val="0"/>
                <w:sz w:val="24"/>
                <w:szCs w:val="24"/>
              </w:rPr>
            </w:pPr>
          </w:p>
        </w:tc>
      </w:tr>
      <w:tr w14:paraId="0D8715E7">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2068B2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22904</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321AA69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其他政府性基金及对应专项债务收入安排的支出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3AF1B64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20,855.06</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BD5561D">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6C09FD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20,855.06</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03C180F1">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68659355">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2288F135">
            <w:pPr>
              <w:jc w:val="right"/>
              <w:rPr>
                <w:rFonts w:ascii="Times New Roman" w:hAnsi="Times New Roman" w:eastAsia="仿宋_GB2312" w:cs="Times New Roman"/>
                <w:kern w:val="0"/>
                <w:sz w:val="24"/>
                <w:szCs w:val="24"/>
              </w:rPr>
            </w:pPr>
          </w:p>
        </w:tc>
      </w:tr>
      <w:tr w14:paraId="079E2C71">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3F388A8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2290401</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4E72F05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其他政府性基金安排的支出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7189106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20,830.00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06D9008">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346D4F27">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20,830.00</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3088536F">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C90F94B">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22B85D02">
            <w:pPr>
              <w:jc w:val="right"/>
              <w:rPr>
                <w:rFonts w:ascii="Times New Roman" w:hAnsi="Times New Roman" w:eastAsia="仿宋_GB2312" w:cs="Times New Roman"/>
                <w:kern w:val="0"/>
                <w:sz w:val="24"/>
                <w:szCs w:val="24"/>
              </w:rPr>
            </w:pPr>
          </w:p>
        </w:tc>
      </w:tr>
      <w:tr w14:paraId="70A511AA">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vAlign w:val="center"/>
          </w:tcPr>
          <w:p w14:paraId="76EA320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2290402</w:t>
            </w:r>
          </w:p>
        </w:tc>
        <w:tc>
          <w:tcPr>
            <w:tcW w:w="470" w:type="pct"/>
            <w:tcBorders>
              <w:top w:val="single" w:color="auto" w:sz="4" w:space="0"/>
              <w:left w:val="single" w:color="auto" w:sz="4" w:space="0"/>
              <w:bottom w:val="single" w:color="auto" w:sz="4" w:space="0"/>
              <w:right w:val="single" w:color="auto" w:sz="4" w:space="0"/>
            </w:tcBorders>
            <w:shd w:val="clear" w:color="000000" w:fill="FFFFFF"/>
            <w:vAlign w:val="center"/>
          </w:tcPr>
          <w:p w14:paraId="5E75A26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其他地方自行试点项目收益专项债券收入安排的支出</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16C2ACA5">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25.06</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62A86094">
            <w:pPr>
              <w:jc w:val="right"/>
              <w:rPr>
                <w:rFonts w:ascii="Times New Roman" w:hAnsi="Times New Roman" w:eastAsia="仿宋_GB2312" w:cs="Times New Roman"/>
                <w:kern w:val="0"/>
                <w:sz w:val="21"/>
                <w:szCs w:val="21"/>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825EA8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25.06</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4AF3C023">
            <w:pPr>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95B1632">
            <w:pP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75B128D0">
            <w:pPr>
              <w:rPr>
                <w:rFonts w:ascii="Times New Roman" w:hAnsi="Times New Roman" w:eastAsia="仿宋_GB2312" w:cs="Times New Roman"/>
                <w:kern w:val="0"/>
                <w:sz w:val="24"/>
                <w:szCs w:val="24"/>
              </w:rPr>
            </w:pPr>
          </w:p>
        </w:tc>
      </w:tr>
    </w:tbl>
    <w:p w14:paraId="7DBA63E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6EF5D9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13B9E6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72E4BF2">
      <w:pPr>
        <w:pStyle w:val="2"/>
        <w:rPr>
          <w:rFonts w:ascii="Times New Roman" w:hAnsi="Times New Roman" w:eastAsia="黑体" w:cs="Times New Roman"/>
          <w:color w:val="000000"/>
          <w:kern w:val="0"/>
          <w:sz w:val="32"/>
          <w:szCs w:val="32"/>
          <w:lang w:bidi="ar"/>
        </w:rPr>
      </w:pPr>
    </w:p>
    <w:p w14:paraId="5BA8D7E3">
      <w:pPr>
        <w:pStyle w:val="3"/>
        <w:rPr>
          <w:rFonts w:ascii="Times New Roman" w:hAnsi="Times New Roman" w:eastAsia="黑体" w:cs="Times New Roman"/>
          <w:color w:val="000000"/>
          <w:kern w:val="0"/>
          <w:sz w:val="32"/>
          <w:szCs w:val="32"/>
          <w:lang w:bidi="ar"/>
        </w:rPr>
      </w:pPr>
    </w:p>
    <w:p w14:paraId="65C37B31">
      <w:pPr>
        <w:rPr>
          <w:rFonts w:ascii="Times New Roman" w:hAnsi="Times New Roman" w:eastAsia="黑体" w:cs="Times New Roman"/>
          <w:color w:val="000000"/>
          <w:kern w:val="0"/>
          <w:sz w:val="32"/>
          <w:szCs w:val="32"/>
          <w:lang w:bidi="ar"/>
        </w:rPr>
      </w:pPr>
    </w:p>
    <w:p w14:paraId="27C40FC4">
      <w:pPr>
        <w:pStyle w:val="2"/>
        <w:rPr>
          <w:rFonts w:ascii="Times New Roman" w:hAnsi="Times New Roman" w:eastAsia="黑体" w:cs="Times New Roman"/>
          <w:color w:val="000000"/>
          <w:kern w:val="0"/>
          <w:sz w:val="32"/>
          <w:szCs w:val="32"/>
          <w:lang w:bidi="ar"/>
        </w:rPr>
      </w:pPr>
    </w:p>
    <w:p w14:paraId="7B12DA13">
      <w:pPr>
        <w:pStyle w:val="3"/>
        <w:rPr>
          <w:rFonts w:ascii="Times New Roman" w:hAnsi="Times New Roman" w:eastAsia="黑体" w:cs="Times New Roman"/>
          <w:color w:val="000000"/>
          <w:kern w:val="0"/>
          <w:sz w:val="32"/>
          <w:szCs w:val="32"/>
          <w:lang w:bidi="ar"/>
        </w:rPr>
      </w:pPr>
    </w:p>
    <w:p w14:paraId="2CF99C15">
      <w:pPr>
        <w:pStyle w:val="2"/>
      </w:pPr>
    </w:p>
    <w:p w14:paraId="562773D0"/>
    <w:p w14:paraId="49A1ADE2">
      <w:pPr>
        <w:pStyle w:val="2"/>
      </w:pPr>
    </w:p>
    <w:p w14:paraId="1006B26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C58399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187A54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会同县人民医院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3"/>
        <w:tblW w:w="0" w:type="auto"/>
        <w:jc w:val="center"/>
        <w:tblLayout w:type="autofit"/>
        <w:tblCellMar>
          <w:top w:w="0" w:type="dxa"/>
          <w:left w:w="108" w:type="dxa"/>
          <w:bottom w:w="0" w:type="dxa"/>
          <w:right w:w="108" w:type="dxa"/>
        </w:tblCellMar>
      </w:tblPr>
      <w:tblGrid>
        <w:gridCol w:w="3516"/>
        <w:gridCol w:w="616"/>
        <w:gridCol w:w="1161"/>
        <w:gridCol w:w="2636"/>
        <w:gridCol w:w="616"/>
        <w:gridCol w:w="1161"/>
        <w:gridCol w:w="1675"/>
        <w:gridCol w:w="1812"/>
        <w:gridCol w:w="1027"/>
      </w:tblGrid>
      <w:tr w14:paraId="665097F1">
        <w:tblPrEx>
          <w:tblCellMar>
            <w:top w:w="0" w:type="dxa"/>
            <w:left w:w="108" w:type="dxa"/>
            <w:bottom w:w="0" w:type="dxa"/>
            <w:right w:w="108" w:type="dxa"/>
          </w:tblCellMar>
        </w:tblPrEx>
        <w:trPr>
          <w:trHeight w:val="393"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D1CEB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C4DBC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33064A3">
        <w:tblPrEx>
          <w:tblCellMar>
            <w:top w:w="0" w:type="dxa"/>
            <w:left w:w="108" w:type="dxa"/>
            <w:bottom w:w="0" w:type="dxa"/>
            <w:right w:w="108" w:type="dxa"/>
          </w:tblCellMar>
        </w:tblPrEx>
        <w:trPr>
          <w:trHeight w:val="1198"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97A9D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D1C6E3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FD256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4B0C4D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E92B56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2DF75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38CC6B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461D84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7D5C57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0F09D8C">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AE46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D6282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97F39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98ED3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78FBC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9E24E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2D44B1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6EEB3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7C5F695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6F134A5">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60178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F0FD7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59" w:type="dxa"/>
            <w:tcBorders>
              <w:top w:val="nil"/>
              <w:left w:val="nil"/>
              <w:bottom w:val="single" w:color="auto" w:sz="4" w:space="0"/>
              <w:right w:val="single" w:color="auto" w:sz="4" w:space="0"/>
            </w:tcBorders>
            <w:shd w:val="clear" w:color="auto" w:fill="auto"/>
            <w:noWrap/>
            <w:vAlign w:val="center"/>
          </w:tcPr>
          <w:p w14:paraId="6ACA2A3A">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1,168.52</w:t>
            </w:r>
          </w:p>
        </w:tc>
        <w:tc>
          <w:tcPr>
            <w:tcW w:w="0" w:type="auto"/>
            <w:tcBorders>
              <w:top w:val="nil"/>
              <w:left w:val="nil"/>
              <w:bottom w:val="single" w:color="auto" w:sz="4" w:space="0"/>
              <w:right w:val="single" w:color="auto" w:sz="4" w:space="0"/>
            </w:tcBorders>
            <w:shd w:val="clear" w:color="auto" w:fill="auto"/>
            <w:noWrap/>
            <w:vAlign w:val="center"/>
          </w:tcPr>
          <w:p w14:paraId="4D80E7A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216D0B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28C749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8BBC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E1D1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3BAA3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4F8320">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D968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ACF69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59" w:type="dxa"/>
            <w:tcBorders>
              <w:top w:val="nil"/>
              <w:left w:val="nil"/>
              <w:bottom w:val="single" w:color="auto" w:sz="4" w:space="0"/>
              <w:right w:val="single" w:color="auto" w:sz="4" w:space="0"/>
            </w:tcBorders>
            <w:shd w:val="clear" w:color="auto" w:fill="auto"/>
            <w:noWrap/>
            <w:vAlign w:val="center"/>
          </w:tcPr>
          <w:p w14:paraId="2131DACF">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20,855.06</w:t>
            </w:r>
          </w:p>
        </w:tc>
        <w:tc>
          <w:tcPr>
            <w:tcW w:w="0" w:type="auto"/>
            <w:tcBorders>
              <w:top w:val="nil"/>
              <w:left w:val="nil"/>
              <w:bottom w:val="single" w:color="auto" w:sz="4" w:space="0"/>
              <w:right w:val="single" w:color="auto" w:sz="4" w:space="0"/>
            </w:tcBorders>
            <w:shd w:val="clear" w:color="auto" w:fill="auto"/>
            <w:noWrap/>
            <w:vAlign w:val="center"/>
          </w:tcPr>
          <w:p w14:paraId="7D7BEE1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4B625C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435CC9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435C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FED1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EE9E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60A725">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5B71F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CF235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580BF1D3">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0BF19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0102D1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273CD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8600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486B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881A5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BBE52D">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A90E8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901B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55626CC4">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070D44B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622C06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AA019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B714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330F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27EAC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4D02771">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133EF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3FEB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18B29192">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7C701B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312567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5326FC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E106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8E6B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D6245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88D938">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0CE79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86B8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ABCBF9F">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2B767B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5A136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70582D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8847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AE0B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63930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B9D85EA">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9B828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E149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1A003316">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DA056C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0A1CFB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59" w:type="dxa"/>
            <w:tcBorders>
              <w:top w:val="nil"/>
              <w:left w:val="nil"/>
              <w:bottom w:val="single" w:color="auto" w:sz="4" w:space="0"/>
              <w:right w:val="single" w:color="auto" w:sz="4" w:space="0"/>
            </w:tcBorders>
            <w:shd w:val="clear" w:color="auto" w:fill="auto"/>
            <w:noWrap/>
            <w:vAlign w:val="center"/>
          </w:tcPr>
          <w:p w14:paraId="5CF6BEE4">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22,023.58</w:t>
            </w:r>
          </w:p>
        </w:tc>
        <w:tc>
          <w:tcPr>
            <w:tcW w:w="1675" w:type="dxa"/>
            <w:tcBorders>
              <w:top w:val="nil"/>
              <w:left w:val="nil"/>
              <w:bottom w:val="single" w:color="auto" w:sz="4" w:space="0"/>
              <w:right w:val="single" w:color="auto" w:sz="4" w:space="0"/>
            </w:tcBorders>
            <w:shd w:val="clear" w:color="auto" w:fill="auto"/>
            <w:noWrap/>
            <w:vAlign w:val="center"/>
          </w:tcPr>
          <w:p w14:paraId="7EC080CB">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1,168.52</w:t>
            </w:r>
          </w:p>
        </w:tc>
        <w:tc>
          <w:tcPr>
            <w:tcW w:w="1812" w:type="dxa"/>
            <w:tcBorders>
              <w:top w:val="nil"/>
              <w:left w:val="nil"/>
              <w:bottom w:val="single" w:color="auto" w:sz="4" w:space="0"/>
              <w:right w:val="single" w:color="auto" w:sz="4" w:space="0"/>
            </w:tcBorders>
            <w:shd w:val="clear" w:color="auto" w:fill="auto"/>
            <w:noWrap/>
            <w:vAlign w:val="center"/>
          </w:tcPr>
          <w:p w14:paraId="0BC8E7F7">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20,855.06</w:t>
            </w:r>
          </w:p>
        </w:tc>
        <w:tc>
          <w:tcPr>
            <w:tcW w:w="0" w:type="auto"/>
            <w:tcBorders>
              <w:top w:val="nil"/>
              <w:left w:val="nil"/>
              <w:bottom w:val="single" w:color="auto" w:sz="4" w:space="0"/>
              <w:right w:val="single" w:color="auto" w:sz="4" w:space="0"/>
            </w:tcBorders>
            <w:shd w:val="clear" w:color="auto" w:fill="auto"/>
            <w:noWrap/>
            <w:vAlign w:val="center"/>
          </w:tcPr>
          <w:p w14:paraId="1316347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00E7C8F">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C455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5FAD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5D8362B">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7A7EAF4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DBB6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48D6EBED">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36F4DA8">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5C4A5FD3">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0696A6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8A3D10">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978E2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4A27F2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59" w:type="dxa"/>
            <w:tcBorders>
              <w:top w:val="nil"/>
              <w:left w:val="nil"/>
              <w:bottom w:val="single" w:color="auto" w:sz="4" w:space="0"/>
              <w:right w:val="single" w:color="auto" w:sz="4" w:space="0"/>
            </w:tcBorders>
            <w:shd w:val="clear" w:color="auto" w:fill="auto"/>
            <w:noWrap/>
            <w:vAlign w:val="center"/>
          </w:tcPr>
          <w:p w14:paraId="1F94F547">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22,023.58</w:t>
            </w:r>
          </w:p>
        </w:tc>
        <w:tc>
          <w:tcPr>
            <w:tcW w:w="0" w:type="auto"/>
            <w:tcBorders>
              <w:top w:val="nil"/>
              <w:left w:val="nil"/>
              <w:bottom w:val="single" w:color="auto" w:sz="4" w:space="0"/>
              <w:right w:val="single" w:color="auto" w:sz="4" w:space="0"/>
            </w:tcBorders>
            <w:shd w:val="clear" w:color="auto" w:fill="auto"/>
            <w:noWrap/>
            <w:vAlign w:val="center"/>
          </w:tcPr>
          <w:p w14:paraId="7AAEF0D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456B9C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59" w:type="dxa"/>
            <w:tcBorders>
              <w:top w:val="nil"/>
              <w:left w:val="nil"/>
              <w:bottom w:val="single" w:color="auto" w:sz="4" w:space="0"/>
              <w:right w:val="single" w:color="auto" w:sz="4" w:space="0"/>
            </w:tcBorders>
            <w:shd w:val="clear" w:color="auto" w:fill="auto"/>
            <w:noWrap/>
            <w:vAlign w:val="center"/>
          </w:tcPr>
          <w:p w14:paraId="3974AC4F">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22,023.58</w:t>
            </w:r>
          </w:p>
        </w:tc>
        <w:tc>
          <w:tcPr>
            <w:tcW w:w="1675" w:type="dxa"/>
            <w:tcBorders>
              <w:top w:val="nil"/>
              <w:left w:val="nil"/>
              <w:bottom w:val="single" w:color="auto" w:sz="4" w:space="0"/>
              <w:right w:val="single" w:color="auto" w:sz="4" w:space="0"/>
            </w:tcBorders>
            <w:shd w:val="clear" w:color="auto" w:fill="auto"/>
            <w:noWrap/>
            <w:vAlign w:val="center"/>
          </w:tcPr>
          <w:p w14:paraId="1FE8876C">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1,168.52</w:t>
            </w:r>
          </w:p>
        </w:tc>
        <w:tc>
          <w:tcPr>
            <w:tcW w:w="1812" w:type="dxa"/>
            <w:tcBorders>
              <w:top w:val="nil"/>
              <w:left w:val="nil"/>
              <w:bottom w:val="single" w:color="auto" w:sz="4" w:space="0"/>
              <w:right w:val="single" w:color="auto" w:sz="4" w:space="0"/>
            </w:tcBorders>
            <w:shd w:val="clear" w:color="auto" w:fill="auto"/>
            <w:noWrap/>
            <w:vAlign w:val="center"/>
          </w:tcPr>
          <w:p w14:paraId="074B4DC1">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20,855.06</w:t>
            </w:r>
          </w:p>
        </w:tc>
        <w:tc>
          <w:tcPr>
            <w:tcW w:w="0" w:type="auto"/>
            <w:tcBorders>
              <w:top w:val="nil"/>
              <w:left w:val="nil"/>
              <w:bottom w:val="single" w:color="auto" w:sz="4" w:space="0"/>
              <w:right w:val="single" w:color="auto" w:sz="4" w:space="0"/>
            </w:tcBorders>
            <w:shd w:val="clear" w:color="auto" w:fill="auto"/>
            <w:noWrap/>
            <w:vAlign w:val="center"/>
          </w:tcPr>
          <w:p w14:paraId="21396F5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1D2C1F2">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1E19A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76D25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59" w:type="dxa"/>
            <w:tcBorders>
              <w:top w:val="nil"/>
              <w:left w:val="nil"/>
              <w:bottom w:val="single" w:color="auto" w:sz="4" w:space="0"/>
              <w:right w:val="single" w:color="auto" w:sz="4" w:space="0"/>
            </w:tcBorders>
            <w:shd w:val="clear" w:color="auto" w:fill="auto"/>
            <w:noWrap/>
            <w:vAlign w:val="center"/>
          </w:tcPr>
          <w:p w14:paraId="5EADE648">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368686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F0535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92F0896">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A3F3A10">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29E9643B">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5F629B7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4CA3717">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7E80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27C4F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159" w:type="dxa"/>
            <w:tcBorders>
              <w:top w:val="nil"/>
              <w:left w:val="nil"/>
              <w:bottom w:val="single" w:color="auto" w:sz="4" w:space="0"/>
              <w:right w:val="single" w:color="auto" w:sz="4" w:space="0"/>
            </w:tcBorders>
            <w:shd w:val="clear" w:color="auto" w:fill="auto"/>
            <w:noWrap/>
            <w:vAlign w:val="center"/>
          </w:tcPr>
          <w:p w14:paraId="0C703F2E">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5D1040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AA9D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3D8D0D1">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2D571B68">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1E4CBF1">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5BCB187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89DEDFD">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7F9C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28202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159" w:type="dxa"/>
            <w:tcBorders>
              <w:top w:val="nil"/>
              <w:left w:val="nil"/>
              <w:bottom w:val="single" w:color="auto" w:sz="4" w:space="0"/>
              <w:right w:val="single" w:color="auto" w:sz="4" w:space="0"/>
            </w:tcBorders>
            <w:shd w:val="clear" w:color="auto" w:fill="auto"/>
            <w:noWrap/>
            <w:vAlign w:val="center"/>
          </w:tcPr>
          <w:p w14:paraId="1F90283C">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50F044E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2B34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3C5F60D">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2BCBB2B7">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775D6377">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0D554A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5D0100">
        <w:tblPrEx>
          <w:tblCellMar>
            <w:top w:w="0" w:type="dxa"/>
            <w:left w:w="108" w:type="dxa"/>
            <w:bottom w:w="0" w:type="dxa"/>
            <w:right w:w="108" w:type="dxa"/>
          </w:tblCellMar>
        </w:tblPrEx>
        <w:trPr>
          <w:trHeight w:val="39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6A73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A09F3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159" w:type="dxa"/>
            <w:tcBorders>
              <w:top w:val="nil"/>
              <w:left w:val="nil"/>
              <w:bottom w:val="single" w:color="auto" w:sz="4" w:space="0"/>
              <w:right w:val="single" w:color="auto" w:sz="4" w:space="0"/>
            </w:tcBorders>
            <w:shd w:val="clear" w:color="auto" w:fill="auto"/>
            <w:noWrap/>
            <w:vAlign w:val="center"/>
          </w:tcPr>
          <w:p w14:paraId="6749FACF">
            <w:pPr>
              <w:jc w:val="right"/>
              <w:rPr>
                <w:rFonts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13145F4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0D38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50E8CE21">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73F571A2">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A73DA02">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14:paraId="0BB3CF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349D68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801ECB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B1E98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159" w:type="dxa"/>
            <w:tcBorders>
              <w:top w:val="nil"/>
              <w:left w:val="nil"/>
              <w:bottom w:val="single" w:color="auto" w:sz="4" w:space="0"/>
              <w:right w:val="single" w:color="auto" w:sz="4" w:space="0"/>
            </w:tcBorders>
            <w:shd w:val="clear" w:color="auto" w:fill="auto"/>
            <w:noWrap/>
            <w:vAlign w:val="center"/>
          </w:tcPr>
          <w:p w14:paraId="12EE4784">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22,023.58</w:t>
            </w:r>
          </w:p>
        </w:tc>
        <w:tc>
          <w:tcPr>
            <w:tcW w:w="0" w:type="auto"/>
            <w:tcBorders>
              <w:top w:val="nil"/>
              <w:left w:val="nil"/>
              <w:bottom w:val="single" w:color="auto" w:sz="4" w:space="0"/>
              <w:right w:val="single" w:color="auto" w:sz="4" w:space="0"/>
            </w:tcBorders>
            <w:shd w:val="clear" w:color="000000" w:fill="FFFFFF"/>
            <w:noWrap/>
            <w:vAlign w:val="center"/>
          </w:tcPr>
          <w:p w14:paraId="633B4EA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AF636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59" w:type="dxa"/>
            <w:tcBorders>
              <w:top w:val="nil"/>
              <w:left w:val="nil"/>
              <w:bottom w:val="single" w:color="auto" w:sz="4" w:space="0"/>
              <w:right w:val="single" w:color="auto" w:sz="4" w:space="0"/>
            </w:tcBorders>
            <w:shd w:val="clear" w:color="000000" w:fill="FFFFFF"/>
            <w:noWrap/>
            <w:vAlign w:val="center"/>
          </w:tcPr>
          <w:p w14:paraId="7C628837">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22,023.58</w:t>
            </w:r>
          </w:p>
        </w:tc>
        <w:tc>
          <w:tcPr>
            <w:tcW w:w="1675" w:type="dxa"/>
            <w:tcBorders>
              <w:top w:val="nil"/>
              <w:left w:val="nil"/>
              <w:bottom w:val="single" w:color="auto" w:sz="4" w:space="0"/>
              <w:right w:val="single" w:color="auto" w:sz="4" w:space="0"/>
            </w:tcBorders>
            <w:shd w:val="clear" w:color="000000" w:fill="FFFFFF"/>
            <w:noWrap/>
            <w:vAlign w:val="center"/>
          </w:tcPr>
          <w:p w14:paraId="786AF5BA">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iCs w:val="0"/>
                <w:color w:val="000000"/>
                <w:kern w:val="0"/>
                <w:sz w:val="21"/>
                <w:szCs w:val="21"/>
                <w:u w:val="none"/>
                <w:lang w:val="en-US" w:eastAsia="zh-CN" w:bidi="ar"/>
              </w:rPr>
              <w:t>1,168.52</w:t>
            </w:r>
          </w:p>
        </w:tc>
        <w:tc>
          <w:tcPr>
            <w:tcW w:w="1812" w:type="dxa"/>
            <w:tcBorders>
              <w:top w:val="nil"/>
              <w:left w:val="nil"/>
              <w:bottom w:val="single" w:color="auto" w:sz="4" w:space="0"/>
              <w:right w:val="single" w:color="auto" w:sz="4" w:space="0"/>
            </w:tcBorders>
            <w:shd w:val="clear" w:color="auto" w:fill="auto"/>
            <w:noWrap/>
            <w:vAlign w:val="center"/>
          </w:tcPr>
          <w:p w14:paraId="65F3F893">
            <w:pPr>
              <w:keepNext w:val="0"/>
              <w:keepLines w:val="0"/>
              <w:widowControl/>
              <w:suppressLineNumbers w:val="0"/>
              <w:jc w:val="right"/>
              <w:textAlignment w:val="center"/>
              <w:rPr>
                <w:rFonts w:ascii="Times New Roman" w:hAnsi="Times New Roman" w:eastAsia="仿宋_GB2312" w:cs="Times New Roman"/>
                <w:b/>
                <w:bCs/>
                <w:kern w:val="0"/>
                <w:sz w:val="21"/>
                <w:szCs w:val="21"/>
              </w:rPr>
            </w:pPr>
            <w:r>
              <w:rPr>
                <w:rFonts w:hint="eastAsia" w:ascii="宋体" w:hAnsi="宋体" w:eastAsia="宋体" w:cs="宋体"/>
                <w:i w:val="0"/>
                <w:iCs w:val="0"/>
                <w:color w:val="000000"/>
                <w:kern w:val="0"/>
                <w:sz w:val="21"/>
                <w:szCs w:val="21"/>
                <w:u w:val="none"/>
                <w:lang w:val="en-US" w:eastAsia="zh-CN" w:bidi="ar"/>
              </w:rPr>
              <w:t>20,855.06</w:t>
            </w:r>
          </w:p>
        </w:tc>
        <w:tc>
          <w:tcPr>
            <w:tcW w:w="0" w:type="auto"/>
            <w:tcBorders>
              <w:top w:val="nil"/>
              <w:left w:val="nil"/>
              <w:bottom w:val="single" w:color="auto" w:sz="4" w:space="0"/>
              <w:right w:val="single" w:color="auto" w:sz="4" w:space="0"/>
            </w:tcBorders>
            <w:shd w:val="clear" w:color="auto" w:fill="auto"/>
            <w:noWrap/>
            <w:vAlign w:val="center"/>
          </w:tcPr>
          <w:p w14:paraId="6E67F37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74DA3D8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EC65258">
      <w:pPr>
        <w:widowControl/>
        <w:jc w:val="center"/>
        <w:rPr>
          <w:rFonts w:ascii="Times New Roman" w:hAnsi="Times New Roman" w:eastAsia="方正小标宋_GBK" w:cs="Times New Roman"/>
          <w:kern w:val="0"/>
          <w:sz w:val="36"/>
          <w:szCs w:val="36"/>
        </w:rPr>
      </w:pPr>
    </w:p>
    <w:p w14:paraId="633A391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510C00B4">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会同县人民医院</w:t>
      </w:r>
      <w:r>
        <w:rPr>
          <w:rFonts w:ascii="Times New Roman" w:hAnsi="Times New Roman" w:eastAsia="仿宋_GB2312" w:cs="Times New Roman"/>
          <w:color w:val="000000"/>
          <w:kern w:val="0"/>
          <w:szCs w:val="21"/>
        </w:rPr>
        <w:t xml:space="preserve">                                                                                       公开05表</w:t>
      </w:r>
    </w:p>
    <w:p w14:paraId="6123D51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27322DE">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0571B5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B44942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439C1BF">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B49F0D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B2FDE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24848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EBE832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EF9FC0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F51EB0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D20C48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F2A1B7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F4AC96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F8C1CF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EF0BB1D">
            <w:pPr>
              <w:widowControl/>
              <w:jc w:val="left"/>
              <w:rPr>
                <w:rFonts w:ascii="Times New Roman" w:hAnsi="Times New Roman" w:eastAsia="仿宋_GB2312" w:cs="Times New Roman"/>
                <w:kern w:val="0"/>
                <w:szCs w:val="21"/>
              </w:rPr>
            </w:pPr>
          </w:p>
        </w:tc>
      </w:tr>
      <w:tr w14:paraId="2F496520">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0F824A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B5CA63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362C58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611052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B7BA3AC">
            <w:pPr>
              <w:widowControl/>
              <w:jc w:val="left"/>
              <w:rPr>
                <w:rFonts w:ascii="Times New Roman" w:hAnsi="Times New Roman" w:eastAsia="仿宋_GB2312" w:cs="Times New Roman"/>
                <w:kern w:val="0"/>
                <w:szCs w:val="21"/>
              </w:rPr>
            </w:pPr>
          </w:p>
        </w:tc>
      </w:tr>
      <w:tr w14:paraId="4BD92E1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E14F6A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C5872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A498AD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89C492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FAFEAC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9AD47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9DF95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1,168.52</w:t>
            </w:r>
          </w:p>
        </w:tc>
        <w:tc>
          <w:tcPr>
            <w:tcW w:w="3492" w:type="dxa"/>
            <w:tcBorders>
              <w:top w:val="nil"/>
              <w:left w:val="nil"/>
              <w:bottom w:val="single" w:color="auto" w:sz="4" w:space="0"/>
              <w:right w:val="single" w:color="auto" w:sz="4" w:space="0"/>
            </w:tcBorders>
            <w:shd w:val="clear" w:color="auto" w:fill="auto"/>
            <w:vAlign w:val="center"/>
          </w:tcPr>
          <w:p w14:paraId="7A77421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299.97</w:t>
            </w:r>
          </w:p>
        </w:tc>
        <w:tc>
          <w:tcPr>
            <w:tcW w:w="3000" w:type="dxa"/>
            <w:tcBorders>
              <w:top w:val="nil"/>
              <w:left w:val="nil"/>
              <w:bottom w:val="single" w:color="auto" w:sz="4" w:space="0"/>
              <w:right w:val="single" w:color="auto" w:sz="8" w:space="0"/>
            </w:tcBorders>
            <w:shd w:val="clear" w:color="auto" w:fill="auto"/>
            <w:vAlign w:val="center"/>
          </w:tcPr>
          <w:p w14:paraId="23D608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868.55</w:t>
            </w:r>
          </w:p>
        </w:tc>
      </w:tr>
      <w:tr w14:paraId="138634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72F28E">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25AB26EA">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12CC97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51.33</w:t>
            </w:r>
          </w:p>
        </w:tc>
        <w:tc>
          <w:tcPr>
            <w:tcW w:w="3492" w:type="dxa"/>
            <w:tcBorders>
              <w:top w:val="nil"/>
              <w:left w:val="nil"/>
              <w:bottom w:val="single" w:color="auto" w:sz="4" w:space="0"/>
              <w:right w:val="single" w:color="auto" w:sz="4" w:space="0"/>
            </w:tcBorders>
            <w:shd w:val="clear" w:color="auto" w:fill="auto"/>
            <w:vAlign w:val="center"/>
          </w:tcPr>
          <w:p w14:paraId="56DFEC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51.33</w:t>
            </w:r>
          </w:p>
        </w:tc>
        <w:tc>
          <w:tcPr>
            <w:tcW w:w="3000" w:type="dxa"/>
            <w:tcBorders>
              <w:top w:val="nil"/>
              <w:left w:val="nil"/>
              <w:bottom w:val="single" w:color="auto" w:sz="4" w:space="0"/>
              <w:right w:val="single" w:color="auto" w:sz="8" w:space="0"/>
            </w:tcBorders>
            <w:shd w:val="clear" w:color="auto" w:fill="auto"/>
            <w:vAlign w:val="center"/>
          </w:tcPr>
          <w:p w14:paraId="76A51D82">
            <w:pPr>
              <w:jc w:val="right"/>
              <w:rPr>
                <w:rFonts w:ascii="Times New Roman" w:hAnsi="Times New Roman" w:eastAsia="仿宋_GB2312" w:cs="Times New Roman"/>
                <w:kern w:val="0"/>
                <w:szCs w:val="21"/>
              </w:rPr>
            </w:pPr>
          </w:p>
        </w:tc>
      </w:tr>
      <w:tr w14:paraId="1C6DEF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EC95DB">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4C1DE015">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71FB4F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51.33</w:t>
            </w:r>
          </w:p>
        </w:tc>
        <w:tc>
          <w:tcPr>
            <w:tcW w:w="3492" w:type="dxa"/>
            <w:tcBorders>
              <w:top w:val="nil"/>
              <w:left w:val="nil"/>
              <w:bottom w:val="single" w:color="auto" w:sz="4" w:space="0"/>
              <w:right w:val="single" w:color="auto" w:sz="4" w:space="0"/>
            </w:tcBorders>
            <w:shd w:val="clear" w:color="auto" w:fill="auto"/>
            <w:vAlign w:val="center"/>
          </w:tcPr>
          <w:p w14:paraId="7674D4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51.33</w:t>
            </w:r>
          </w:p>
        </w:tc>
        <w:tc>
          <w:tcPr>
            <w:tcW w:w="3000" w:type="dxa"/>
            <w:tcBorders>
              <w:top w:val="nil"/>
              <w:left w:val="nil"/>
              <w:bottom w:val="single" w:color="auto" w:sz="4" w:space="0"/>
              <w:right w:val="single" w:color="auto" w:sz="8" w:space="0"/>
            </w:tcBorders>
            <w:shd w:val="clear" w:color="auto" w:fill="auto"/>
            <w:vAlign w:val="center"/>
          </w:tcPr>
          <w:p w14:paraId="348A0CD8">
            <w:pPr>
              <w:jc w:val="right"/>
              <w:rPr>
                <w:rFonts w:ascii="Times New Roman" w:hAnsi="Times New Roman" w:eastAsia="仿宋_GB2312" w:cs="Times New Roman"/>
                <w:kern w:val="0"/>
                <w:szCs w:val="21"/>
              </w:rPr>
            </w:pPr>
          </w:p>
        </w:tc>
      </w:tr>
      <w:tr w14:paraId="1FCA19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399F75">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3E2FAAE5">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031E42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51.33</w:t>
            </w:r>
          </w:p>
        </w:tc>
        <w:tc>
          <w:tcPr>
            <w:tcW w:w="3492" w:type="dxa"/>
            <w:tcBorders>
              <w:top w:val="nil"/>
              <w:left w:val="nil"/>
              <w:bottom w:val="single" w:color="auto" w:sz="4" w:space="0"/>
              <w:right w:val="single" w:color="auto" w:sz="4" w:space="0"/>
            </w:tcBorders>
            <w:shd w:val="clear" w:color="auto" w:fill="auto"/>
            <w:vAlign w:val="center"/>
          </w:tcPr>
          <w:p w14:paraId="0F27B10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51.33</w:t>
            </w:r>
          </w:p>
        </w:tc>
        <w:tc>
          <w:tcPr>
            <w:tcW w:w="3000" w:type="dxa"/>
            <w:tcBorders>
              <w:top w:val="nil"/>
              <w:left w:val="nil"/>
              <w:bottom w:val="single" w:color="auto" w:sz="4" w:space="0"/>
              <w:right w:val="single" w:color="auto" w:sz="8" w:space="0"/>
            </w:tcBorders>
            <w:shd w:val="clear" w:color="auto" w:fill="auto"/>
            <w:vAlign w:val="center"/>
          </w:tcPr>
          <w:p w14:paraId="4B45A0A0">
            <w:pPr>
              <w:jc w:val="right"/>
              <w:rPr>
                <w:rFonts w:ascii="Times New Roman" w:hAnsi="Times New Roman" w:eastAsia="仿宋_GB2312" w:cs="Times New Roman"/>
                <w:kern w:val="0"/>
                <w:szCs w:val="21"/>
              </w:rPr>
            </w:pPr>
          </w:p>
        </w:tc>
      </w:tr>
      <w:tr w14:paraId="7A768E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BE9D2B">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EF3B118">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BC40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993.69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762EF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8971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745.05</w:t>
            </w:r>
          </w:p>
        </w:tc>
      </w:tr>
      <w:tr w14:paraId="611E4B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DDB479">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5DA31B4">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公立医院</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C651C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335.64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784CA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135.64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31062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w:t>
            </w:r>
          </w:p>
        </w:tc>
      </w:tr>
      <w:tr w14:paraId="565F20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F66F25">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6D5F0CB">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其他公立医院支出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7EB30F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335.64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D0D3E6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135.64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F9C97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w:t>
            </w:r>
          </w:p>
        </w:tc>
      </w:tr>
      <w:tr w14:paraId="6A822F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42F9D0">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21003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18F7EAF">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基层医疗卫生机构</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D22F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2D1C678">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D2BC7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280</w:t>
            </w:r>
          </w:p>
        </w:tc>
      </w:tr>
      <w:tr w14:paraId="27B878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54A3CD">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2100399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9C0131B">
            <w:pPr>
              <w:keepNext w:val="0"/>
              <w:keepLines w:val="0"/>
              <w:widowControl/>
              <w:suppressLineNumbers w:val="0"/>
              <w:jc w:val="lef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其他基层医疗卫生机构支出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D5C32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34024A3">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48AEE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280</w:t>
            </w:r>
          </w:p>
        </w:tc>
      </w:tr>
      <w:tr w14:paraId="4EE74A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5F4F3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808E4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公共卫生</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A96B0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A0EB3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06395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97.05</w:t>
            </w:r>
          </w:p>
        </w:tc>
      </w:tr>
      <w:tr w14:paraId="4A035A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E1DD1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2100409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266F50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重大公共卫生服务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1164C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97.05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DAA549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082E8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97.05</w:t>
            </w:r>
          </w:p>
        </w:tc>
      </w:tr>
      <w:tr w14:paraId="702E21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2571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2100499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34D5C8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其他公共卫生支出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BE56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793715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F2A628E">
            <w:pPr>
              <w:jc w:val="right"/>
              <w:rPr>
                <w:rFonts w:hint="eastAsia" w:ascii="宋体" w:hAnsi="宋体" w:eastAsia="宋体" w:cs="宋体"/>
                <w:i w:val="0"/>
                <w:iCs w:val="0"/>
                <w:color w:val="000000"/>
                <w:kern w:val="0"/>
                <w:sz w:val="22"/>
                <w:szCs w:val="22"/>
                <w:u w:val="none"/>
                <w:lang w:val="en-US" w:eastAsia="zh-CN" w:bidi="ar"/>
              </w:rPr>
            </w:pPr>
          </w:p>
        </w:tc>
      </w:tr>
      <w:tr w14:paraId="35223B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B099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21017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F5EDCA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中医药事务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CF022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7885B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15325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r>
      <w:tr w14:paraId="737F69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C0F6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2101704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253F82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中医（民族医）药专项</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C3EF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C9223EB">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1A57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r>
      <w:tr w14:paraId="226D00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279F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1E0FF0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0FB9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12B3096">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4AAFF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w:t>
            </w:r>
          </w:p>
        </w:tc>
      </w:tr>
      <w:tr w14:paraId="152378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5649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DAEB77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6653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B25895A">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485C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w:t>
            </w:r>
          </w:p>
        </w:tc>
      </w:tr>
      <w:tr w14:paraId="39572C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FD423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DC4C75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A27622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8EB72FE">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DF16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123.5</w:t>
            </w:r>
          </w:p>
        </w:tc>
      </w:tr>
      <w:tr w14:paraId="7B2864F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01CD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429E3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城乡社区管理事务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C579C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0B3D2E2">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6A8C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123.5</w:t>
            </w:r>
          </w:p>
        </w:tc>
      </w:tr>
      <w:tr w14:paraId="6F1153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E0097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41EB3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其他城乡社区管理事务支出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3510B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59DC47D">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A8C6D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123.5</w:t>
            </w:r>
          </w:p>
        </w:tc>
      </w:tr>
    </w:tbl>
    <w:p w14:paraId="6155153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3C438D9">
      <w:pPr>
        <w:widowControl/>
        <w:jc w:val="left"/>
        <w:rPr>
          <w:rFonts w:ascii="Times New Roman" w:hAnsi="Times New Roman" w:eastAsia="仿宋_GB2312" w:cs="Times New Roman"/>
          <w:bCs/>
          <w:kern w:val="0"/>
          <w:szCs w:val="21"/>
        </w:rPr>
      </w:pPr>
    </w:p>
    <w:p w14:paraId="261683E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A82C0C7">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C1E099A">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eastAsia="zh-CN" w:bidi="ar"/>
        </w:rPr>
        <w:t>会同县人民医院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4F7C672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3"/>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74A965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D1069D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97DE79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F6F3EF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4BEF114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8AE445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4A1AFF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A68142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9A9670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6F96F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9B1A2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83E9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343609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6FB1618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221.00</w:t>
            </w:r>
          </w:p>
        </w:tc>
        <w:tc>
          <w:tcPr>
            <w:tcW w:w="1116" w:type="dxa"/>
            <w:tcBorders>
              <w:top w:val="nil"/>
              <w:left w:val="nil"/>
              <w:bottom w:val="single" w:color="auto" w:sz="4" w:space="0"/>
              <w:right w:val="single" w:color="auto" w:sz="4" w:space="0"/>
            </w:tcBorders>
            <w:shd w:val="clear" w:color="auto" w:fill="auto"/>
            <w:noWrap/>
            <w:vAlign w:val="center"/>
          </w:tcPr>
          <w:p w14:paraId="1F5432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6D98E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A58155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78.97</w:t>
            </w:r>
          </w:p>
        </w:tc>
        <w:tc>
          <w:tcPr>
            <w:tcW w:w="1217" w:type="dxa"/>
            <w:tcBorders>
              <w:top w:val="nil"/>
              <w:left w:val="nil"/>
              <w:bottom w:val="single" w:color="auto" w:sz="4" w:space="0"/>
              <w:right w:val="single" w:color="auto" w:sz="4" w:space="0"/>
            </w:tcBorders>
            <w:shd w:val="clear" w:color="auto" w:fill="auto"/>
            <w:noWrap/>
            <w:vAlign w:val="center"/>
          </w:tcPr>
          <w:p w14:paraId="1932C7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76F80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80CD2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8E0B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6730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B6429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2DE3D95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4857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80FF8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4F94C74">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C94DF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79EE6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9A440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0212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0A9D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E17F6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0B5346E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35F1D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D96DC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790E832">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7F48D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200AF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9CBA6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647D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8383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F09D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D8E21B1">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DE486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08D17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E825E3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AB520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FD4D4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ED9B7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2D6A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3689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B0FBA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3CEF5383">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5AAA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A0A98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695EFCB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A91AF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D75D7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1E09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4C14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3804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B1FC8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743AA0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221.00</w:t>
            </w:r>
          </w:p>
        </w:tc>
        <w:tc>
          <w:tcPr>
            <w:tcW w:w="1116" w:type="dxa"/>
            <w:tcBorders>
              <w:top w:val="nil"/>
              <w:left w:val="nil"/>
              <w:bottom w:val="single" w:color="auto" w:sz="4" w:space="0"/>
              <w:right w:val="single" w:color="auto" w:sz="4" w:space="0"/>
            </w:tcBorders>
            <w:shd w:val="clear" w:color="auto" w:fill="auto"/>
            <w:noWrap/>
            <w:vAlign w:val="center"/>
          </w:tcPr>
          <w:p w14:paraId="0C672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63DAC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E3FB1C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A8FAF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D13C7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6B6EE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60145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4B9C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C8738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7E299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D19A9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53BA4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1B1C890">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67EAE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12FD7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74DF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C589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A74A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D5826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A96DF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85856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54AD7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3D7ED28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22D2D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3C213F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C8CF0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32A8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63F2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A2B74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78928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74506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9FA27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63DECD8A">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A1AE8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B53A3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E7FC9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A753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84A0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B5D7C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3651B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C80D1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5E39E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27E49D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DB734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F895F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908CB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B3B8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E2BD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640F7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E4DAB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F840C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CFD60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CC3349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680A8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FAF7F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EAB85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828C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C631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94BA4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66AFC9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7F2A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55FED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602D21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2D12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353F51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27E0C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D862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DC8D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07962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0D63A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5273F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9455E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3C227CD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DDBAE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64B01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100A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AB70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20F9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B0E7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66EAEC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679FE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8D60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A5F8DF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CFEA8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2F1BD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38E7E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4253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91BA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4F187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57152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6D742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59270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37C394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287D1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AC04D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52973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C6B5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885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67C75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4A0426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8DA8D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59141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88F246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22A8C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C6414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7ABBC0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7138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D86C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FF441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1B57E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E130D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2C1F71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7DAC722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0CE4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5B66F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FF1A7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FB3C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F2F1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84485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730979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E3EF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373EE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0049C262">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E4BB0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2A273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8871D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DC6E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2472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ADAB2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6A63C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92041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8F006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43BEFED0">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14AFA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7E5AB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D493B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FD80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2035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3E1AE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CB942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34FA8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F0931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CE936E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98565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181AEB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7AF4E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0773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115A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9828E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0AFE73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C84F2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DEDE4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ED80930">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4A1FB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76DBA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EB334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C6AB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992A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E84D6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7AECF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2B6C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DF98E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6B3B61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D7792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50DBA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1D20E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5D5F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5C2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21624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E5344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FCC27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95AB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0375BA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28E3E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4664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49817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FAAC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A833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376F43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929A4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52089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2B9D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952B33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78.97</w:t>
            </w:r>
          </w:p>
        </w:tc>
        <w:tc>
          <w:tcPr>
            <w:tcW w:w="1217" w:type="dxa"/>
            <w:tcBorders>
              <w:top w:val="nil"/>
              <w:left w:val="nil"/>
              <w:bottom w:val="single" w:color="auto" w:sz="4" w:space="0"/>
              <w:right w:val="single" w:color="auto" w:sz="4" w:space="0"/>
            </w:tcBorders>
            <w:shd w:val="clear" w:color="auto" w:fill="auto"/>
            <w:noWrap/>
            <w:vAlign w:val="center"/>
          </w:tcPr>
          <w:p w14:paraId="091F0F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90705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FEC9A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F5F0070">
            <w:pPr>
              <w:widowControl/>
              <w:jc w:val="left"/>
              <w:rPr>
                <w:rFonts w:ascii="Times New Roman" w:hAnsi="Times New Roman" w:eastAsia="仿宋_GB2312" w:cs="Times New Roman"/>
                <w:color w:val="000000"/>
                <w:kern w:val="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03C1FEA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E5F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9AF48F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3D2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7828E32">
            <w:pPr>
              <w:widowControl/>
              <w:jc w:val="left"/>
              <w:rPr>
                <w:rFonts w:ascii="Times New Roman" w:hAnsi="Times New Roman" w:eastAsia="仿宋_GB2312" w:cs="Times New Roman"/>
                <w:color w:val="000000"/>
                <w:kern w:val="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1EFD824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A95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31D001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328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E93B8D2">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B5650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702E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E1F0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7D05B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50C38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353DA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0A0A1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CDBC8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1837B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6C3EE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EFCB6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DF1E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11E0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1B19B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6F377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E89DD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EBA8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8A64E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FE77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089C89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29BA8A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F059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77A0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DAD24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A47BF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891A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5BBAB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4F879C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A99F07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E442F0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A4392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3EC5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9E79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A7FAB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3FDFF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501B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52E69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36E7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21D87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F7EC60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94CBD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4B017D">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FBBFB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14:paraId="7662E6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0F8217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FFFFFF"/>
            <w:noWrap/>
            <w:vAlign w:val="center"/>
          </w:tcPr>
          <w:p w14:paraId="56F677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78.97</w:t>
            </w:r>
          </w:p>
        </w:tc>
      </w:tr>
    </w:tbl>
    <w:p w14:paraId="4B8FF493">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7917EB6">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5EB0B3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B91499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32ECBA7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会同县人民医院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C151C7D">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CB2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0"/>
                <w:rFonts w:hint="default" w:ascii="Times New Roman" w:hAnsi="Times New Roman" w:eastAsia="仿宋_GB2312" w:cs="Times New Roman"/>
                <w:b/>
                <w:bCs/>
                <w:lang w:bidi="ar"/>
              </w:rPr>
              <w:t xml:space="preserve">   </w:t>
            </w:r>
            <w:r>
              <w:rPr>
                <w:rStyle w:val="21"/>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512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14DF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897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022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EA1FB6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41D7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B5D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199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18A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B9F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145E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A2B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C407">
            <w:pPr>
              <w:widowControl/>
              <w:jc w:val="center"/>
              <w:rPr>
                <w:rFonts w:ascii="Times New Roman" w:hAnsi="Times New Roman" w:eastAsia="仿宋_GB2312" w:cs="Times New Roman"/>
                <w:color w:val="000000"/>
                <w:sz w:val="24"/>
                <w:szCs w:val="24"/>
              </w:rPr>
            </w:pPr>
          </w:p>
        </w:tc>
      </w:tr>
      <w:tr w14:paraId="359FFB5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904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E24A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7CF9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8656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A90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EFBE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7307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81F7">
            <w:pPr>
              <w:jc w:val="center"/>
              <w:rPr>
                <w:rFonts w:ascii="Times New Roman" w:hAnsi="Times New Roman" w:eastAsia="仿宋_GB2312" w:cs="Times New Roman"/>
                <w:color w:val="000000"/>
                <w:sz w:val="24"/>
                <w:szCs w:val="24"/>
              </w:rPr>
            </w:pPr>
          </w:p>
        </w:tc>
      </w:tr>
      <w:tr w14:paraId="7E42FC1D">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5DC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336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806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89DE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87B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31A4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65C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EBAA6">
            <w:pPr>
              <w:jc w:val="center"/>
              <w:rPr>
                <w:rFonts w:ascii="Times New Roman" w:hAnsi="Times New Roman" w:eastAsia="仿宋_GB2312" w:cs="Times New Roman"/>
                <w:color w:val="000000"/>
                <w:sz w:val="24"/>
                <w:szCs w:val="24"/>
              </w:rPr>
            </w:pPr>
          </w:p>
        </w:tc>
      </w:tr>
      <w:tr w14:paraId="65673BE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D7F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E8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39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78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CD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D6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85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79D2AF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FB93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7CED">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7C7F">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20,855.06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9A07">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DF9B">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E1FE">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20,855.06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91C0">
            <w:pPr>
              <w:jc w:val="center"/>
              <w:rPr>
                <w:rFonts w:ascii="Times New Roman" w:hAnsi="Times New Roman" w:eastAsia="仿宋_GB2312" w:cs="Times New Roman"/>
                <w:color w:val="000000"/>
                <w:sz w:val="24"/>
                <w:szCs w:val="24"/>
              </w:rPr>
            </w:pPr>
          </w:p>
        </w:tc>
      </w:tr>
      <w:tr w14:paraId="31FA218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EB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06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其他支出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53BE">
            <w:pPr>
              <w:jc w:val="right"/>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FEE3">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20,855.06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08FB">
            <w:pPr>
              <w:rPr>
                <w:rFonts w:ascii="Times New Roman" w:hAnsi="Times New Roman" w:eastAsia="仿宋_GB2312" w:cs="Times New Roman"/>
                <w:b w:val="0"/>
                <w:bCs w:val="0"/>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9EC6">
            <w:pPr>
              <w:rPr>
                <w:rFonts w:ascii="Times New Roman" w:hAnsi="Times New Roman" w:eastAsia="仿宋_GB2312" w:cs="Times New Roman"/>
                <w:b w:val="0"/>
                <w:bCs w:val="0"/>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4842">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20,855.06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0580">
            <w:pPr>
              <w:rPr>
                <w:rFonts w:ascii="Times New Roman" w:hAnsi="Times New Roman" w:eastAsia="仿宋_GB2312" w:cs="Times New Roman"/>
                <w:color w:val="000000"/>
                <w:sz w:val="24"/>
                <w:szCs w:val="24"/>
              </w:rPr>
            </w:pPr>
          </w:p>
        </w:tc>
      </w:tr>
      <w:tr w14:paraId="510422D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55F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BD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其他政府性基金及对应专项债务收入安排的支出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2CB0">
            <w:pPr>
              <w:jc w:val="right"/>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6DD4">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20,855.06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6B35">
            <w:pPr>
              <w:rPr>
                <w:rFonts w:ascii="Times New Roman" w:hAnsi="Times New Roman" w:eastAsia="仿宋_GB2312" w:cs="Times New Roman"/>
                <w:b w:val="0"/>
                <w:bCs w:val="0"/>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DEE">
            <w:pPr>
              <w:rPr>
                <w:rFonts w:ascii="Times New Roman" w:hAnsi="Times New Roman" w:eastAsia="仿宋_GB2312" w:cs="Times New Roman"/>
                <w:b w:val="0"/>
                <w:bCs w:val="0"/>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DC3A">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20,855.06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B3C4">
            <w:pPr>
              <w:rPr>
                <w:rFonts w:ascii="Times New Roman" w:hAnsi="Times New Roman" w:eastAsia="仿宋_GB2312" w:cs="Times New Roman"/>
                <w:color w:val="000000"/>
                <w:sz w:val="24"/>
                <w:szCs w:val="24"/>
              </w:rPr>
            </w:pPr>
          </w:p>
        </w:tc>
      </w:tr>
      <w:tr w14:paraId="4ABF032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27FE">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2290401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5982">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其他政府性基金安排的支出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A8AE">
            <w:pPr>
              <w:jc w:val="right"/>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6FE3">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20,830.00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E66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EEF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44DD">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20,830.00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4230">
            <w:pPr>
              <w:rPr>
                <w:rFonts w:ascii="Times New Roman" w:hAnsi="Times New Roman" w:eastAsia="仿宋_GB2312" w:cs="Times New Roman"/>
                <w:color w:val="000000"/>
                <w:sz w:val="24"/>
                <w:szCs w:val="24"/>
              </w:rPr>
            </w:pPr>
          </w:p>
        </w:tc>
      </w:tr>
      <w:tr w14:paraId="7387226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8C98">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2290402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DB83">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389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D520">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25.06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22C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744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91A">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25.06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9376">
            <w:pPr>
              <w:rPr>
                <w:rFonts w:ascii="Times New Roman" w:hAnsi="Times New Roman" w:eastAsia="仿宋_GB2312" w:cs="Times New Roman"/>
                <w:color w:val="000000"/>
                <w:sz w:val="24"/>
                <w:szCs w:val="24"/>
              </w:rPr>
            </w:pPr>
          </w:p>
        </w:tc>
      </w:tr>
      <w:tr w14:paraId="5687830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46E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9B5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5BD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E0F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41C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DB5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465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8283">
            <w:pPr>
              <w:rPr>
                <w:rFonts w:ascii="Times New Roman" w:hAnsi="Times New Roman" w:eastAsia="仿宋_GB2312" w:cs="Times New Roman"/>
                <w:color w:val="000000"/>
                <w:sz w:val="24"/>
                <w:szCs w:val="24"/>
              </w:rPr>
            </w:pPr>
          </w:p>
        </w:tc>
      </w:tr>
    </w:tbl>
    <w:p w14:paraId="68E4F4F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04CE11AF">
      <w:pPr>
        <w:widowControl/>
        <w:jc w:val="left"/>
        <w:textAlignment w:val="center"/>
        <w:rPr>
          <w:rFonts w:ascii="Times New Roman" w:hAnsi="Times New Roman" w:eastAsia="仿宋_GB2312" w:cs="Times New Roman"/>
          <w:color w:val="000000"/>
          <w:kern w:val="0"/>
          <w:sz w:val="24"/>
          <w:szCs w:val="24"/>
          <w:lang w:bidi="ar"/>
        </w:rPr>
      </w:pPr>
    </w:p>
    <w:p w14:paraId="566BDBCF">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15F669B9">
      <w:pPr>
        <w:widowControl/>
        <w:jc w:val="center"/>
        <w:rPr>
          <w:rFonts w:ascii="Times New Roman" w:hAnsi="Times New Roman" w:eastAsia="方正小标宋_GBK" w:cs="Times New Roman"/>
          <w:color w:val="000000"/>
          <w:kern w:val="0"/>
          <w:sz w:val="36"/>
          <w:szCs w:val="36"/>
        </w:rPr>
      </w:pPr>
    </w:p>
    <w:p w14:paraId="4740F7CD">
      <w:pPr>
        <w:widowControl/>
        <w:spacing w:line="400" w:lineRule="exact"/>
        <w:textAlignment w:val="center"/>
        <w:rPr>
          <w:rFonts w:ascii="Times New Roman" w:hAnsi="Times New Roman" w:eastAsia="黑体" w:cs="Times New Roman"/>
          <w:color w:val="000000"/>
          <w:kern w:val="0"/>
          <w:sz w:val="36"/>
          <w:szCs w:val="36"/>
          <w:lang w:bidi="ar"/>
        </w:rPr>
      </w:pPr>
    </w:p>
    <w:p w14:paraId="054CB3D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315C21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148400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会同县人民医院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781E2D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EC1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2"/>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331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0E82D3F4">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63D9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A45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D918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9B9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64A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2CA7FC0">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D76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A87E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232A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2E4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62FA">
            <w:pPr>
              <w:jc w:val="center"/>
              <w:rPr>
                <w:rFonts w:ascii="Times New Roman" w:hAnsi="Times New Roman" w:eastAsia="仿宋_GB2312" w:cs="Times New Roman"/>
                <w:color w:val="000000"/>
                <w:sz w:val="24"/>
                <w:szCs w:val="24"/>
              </w:rPr>
            </w:pPr>
          </w:p>
        </w:tc>
      </w:tr>
      <w:tr w14:paraId="1B689EF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8D7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3ABC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4CFC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1955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FDC7">
            <w:pPr>
              <w:jc w:val="center"/>
              <w:rPr>
                <w:rFonts w:ascii="Times New Roman" w:hAnsi="Times New Roman" w:eastAsia="仿宋_GB2312" w:cs="Times New Roman"/>
                <w:color w:val="000000"/>
                <w:sz w:val="24"/>
                <w:szCs w:val="24"/>
              </w:rPr>
            </w:pPr>
          </w:p>
        </w:tc>
      </w:tr>
      <w:tr w14:paraId="1A4ADA8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7B5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CF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B8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FF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924DFE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BDB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725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DBA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D93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5EF3E1B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004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1226">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872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154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E43C">
            <w:pPr>
              <w:rPr>
                <w:rFonts w:ascii="Times New Roman" w:hAnsi="Times New Roman" w:eastAsia="仿宋_GB2312" w:cs="Times New Roman"/>
                <w:color w:val="000000"/>
                <w:sz w:val="24"/>
                <w:szCs w:val="24"/>
              </w:rPr>
            </w:pPr>
          </w:p>
        </w:tc>
      </w:tr>
      <w:tr w14:paraId="22157D1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BD6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9134">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324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B4E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209D">
            <w:pPr>
              <w:rPr>
                <w:rFonts w:ascii="Times New Roman" w:hAnsi="Times New Roman" w:eastAsia="仿宋_GB2312" w:cs="Times New Roman"/>
                <w:color w:val="000000"/>
                <w:sz w:val="24"/>
                <w:szCs w:val="24"/>
              </w:rPr>
            </w:pPr>
          </w:p>
        </w:tc>
      </w:tr>
      <w:tr w14:paraId="18848A1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02C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04B5">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890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AEB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A452">
            <w:pPr>
              <w:rPr>
                <w:rFonts w:ascii="Times New Roman" w:hAnsi="Times New Roman" w:eastAsia="宋体" w:cs="Times New Roman"/>
                <w:color w:val="000000"/>
                <w:sz w:val="24"/>
                <w:szCs w:val="24"/>
              </w:rPr>
            </w:pPr>
          </w:p>
        </w:tc>
      </w:tr>
      <w:tr w14:paraId="48CF7C5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C21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51A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5EF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906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A69E">
            <w:pPr>
              <w:rPr>
                <w:rFonts w:ascii="Times New Roman" w:hAnsi="Times New Roman" w:eastAsia="宋体" w:cs="Times New Roman"/>
                <w:color w:val="000000"/>
                <w:sz w:val="24"/>
                <w:szCs w:val="24"/>
              </w:rPr>
            </w:pPr>
          </w:p>
        </w:tc>
      </w:tr>
      <w:tr w14:paraId="54F2216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B20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DC9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F3B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D1E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FEA6">
            <w:pPr>
              <w:rPr>
                <w:rFonts w:ascii="Times New Roman" w:hAnsi="Times New Roman" w:eastAsia="宋体" w:cs="Times New Roman"/>
                <w:color w:val="000000"/>
                <w:sz w:val="24"/>
                <w:szCs w:val="24"/>
              </w:rPr>
            </w:pPr>
          </w:p>
        </w:tc>
      </w:tr>
      <w:tr w14:paraId="48E753C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7B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EA7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F82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88C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A55D">
            <w:pPr>
              <w:rPr>
                <w:rFonts w:ascii="Times New Roman" w:hAnsi="Times New Roman" w:eastAsia="宋体" w:cs="Times New Roman"/>
                <w:color w:val="000000"/>
                <w:sz w:val="24"/>
                <w:szCs w:val="24"/>
              </w:rPr>
            </w:pPr>
          </w:p>
        </w:tc>
      </w:tr>
    </w:tbl>
    <w:p w14:paraId="343A5AF0">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E46054D">
      <w:pPr>
        <w:widowControl/>
        <w:jc w:val="left"/>
        <w:textAlignment w:val="center"/>
        <w:rPr>
          <w:rFonts w:ascii="Times New Roman" w:hAnsi="Times New Roman" w:eastAsia="宋体" w:cs="Times New Roman"/>
          <w:color w:val="000000"/>
          <w:kern w:val="0"/>
          <w:sz w:val="24"/>
          <w:szCs w:val="24"/>
          <w:lang w:bidi="ar"/>
        </w:rPr>
      </w:pPr>
    </w:p>
    <w:p w14:paraId="287B5C7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67197187">
      <w:pPr>
        <w:widowControl/>
        <w:jc w:val="center"/>
        <w:rPr>
          <w:rFonts w:ascii="Times New Roman" w:hAnsi="Times New Roman" w:eastAsia="方正小标宋_GBK" w:cs="Times New Roman"/>
          <w:color w:val="000000"/>
          <w:kern w:val="0"/>
          <w:sz w:val="36"/>
          <w:szCs w:val="36"/>
        </w:rPr>
      </w:pPr>
    </w:p>
    <w:p w14:paraId="458A5AC0">
      <w:pPr>
        <w:pStyle w:val="10"/>
        <w:spacing w:line="400" w:lineRule="exact"/>
        <w:rPr>
          <w:rFonts w:ascii="Times New Roman" w:hAnsi="Times New Roman" w:eastAsia="华文中宋" w:cs="Times New Roman"/>
          <w:color w:val="000000"/>
          <w:kern w:val="0"/>
          <w:sz w:val="32"/>
          <w:szCs w:val="32"/>
          <w:lang w:bidi="ar"/>
        </w:rPr>
      </w:pPr>
    </w:p>
    <w:p w14:paraId="245A733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D7F92B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5398D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会同县人民医院</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3"/>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C8C4455">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6DB1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354C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A5C855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F2DF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1C6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1796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910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005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D67A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C2CA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ABB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590B07F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AFAD">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8AFEF">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CB1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67E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87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F982">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7FA65">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BE911">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9F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7E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11A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3F730">
            <w:pPr>
              <w:jc w:val="center"/>
              <w:rPr>
                <w:rFonts w:ascii="Times New Roman" w:hAnsi="Times New Roman" w:eastAsia="仿宋_GB2312" w:cs="Times New Roman"/>
                <w:color w:val="000000"/>
                <w:sz w:val="22"/>
              </w:rPr>
            </w:pPr>
          </w:p>
        </w:tc>
      </w:tr>
      <w:tr w14:paraId="5E537755">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28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EA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11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FF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3B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9D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9A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55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0A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83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65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2F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D5DB2CB">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0C0E">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CBBE">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5789">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BA8F">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9662">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8685">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BE49">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782B">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34F5">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689E">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56DE">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229A">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14:paraId="265AE88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71EC971">
      <w:pPr>
        <w:autoSpaceDE w:val="0"/>
        <w:autoSpaceDN w:val="0"/>
        <w:adjustRightInd w:val="0"/>
        <w:ind w:left="315" w:leftChars="150"/>
        <w:jc w:val="left"/>
        <w:rPr>
          <w:rFonts w:ascii="Times New Roman" w:hAnsi="Times New Roman" w:eastAsia="宋体" w:cs="Times New Roman"/>
          <w:kern w:val="0"/>
          <w:sz w:val="24"/>
          <w:szCs w:val="24"/>
        </w:rPr>
      </w:pPr>
    </w:p>
    <w:p w14:paraId="1C825F01">
      <w:pPr>
        <w:autoSpaceDE w:val="0"/>
        <w:autoSpaceDN w:val="0"/>
        <w:adjustRightInd w:val="0"/>
        <w:ind w:left="315" w:leftChars="150"/>
        <w:jc w:val="left"/>
        <w:rPr>
          <w:rFonts w:ascii="Times New Roman" w:hAnsi="Times New Roman" w:eastAsia="宋体" w:cs="Times New Roman"/>
          <w:kern w:val="0"/>
          <w:sz w:val="24"/>
          <w:szCs w:val="24"/>
        </w:rPr>
      </w:pPr>
    </w:p>
    <w:p w14:paraId="795BEEFA">
      <w:pPr>
        <w:autoSpaceDE w:val="0"/>
        <w:autoSpaceDN w:val="0"/>
        <w:adjustRightInd w:val="0"/>
        <w:ind w:left="315" w:leftChars="150"/>
        <w:jc w:val="left"/>
        <w:rPr>
          <w:rFonts w:ascii="Times New Roman" w:hAnsi="Times New Roman" w:eastAsia="宋体" w:cs="Times New Roman"/>
          <w:kern w:val="0"/>
          <w:sz w:val="24"/>
          <w:szCs w:val="24"/>
        </w:rPr>
      </w:pPr>
    </w:p>
    <w:p w14:paraId="2A358F07">
      <w:pPr>
        <w:autoSpaceDE w:val="0"/>
        <w:autoSpaceDN w:val="0"/>
        <w:adjustRightInd w:val="0"/>
        <w:ind w:left="315" w:leftChars="150"/>
        <w:jc w:val="left"/>
        <w:rPr>
          <w:rFonts w:ascii="Times New Roman" w:hAnsi="Times New Roman" w:eastAsia="宋体" w:cs="Times New Roman"/>
          <w:kern w:val="0"/>
          <w:sz w:val="24"/>
          <w:szCs w:val="24"/>
        </w:rPr>
      </w:pPr>
    </w:p>
    <w:p w14:paraId="7C2CCC1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71BBEE76">
      <w:pPr>
        <w:pStyle w:val="17"/>
        <w:rPr>
          <w:rFonts w:ascii="Times New Roman" w:hAnsi="Times New Roman" w:cs="Times New Roman"/>
          <w:sz w:val="72"/>
          <w:szCs w:val="72"/>
        </w:rPr>
      </w:pPr>
    </w:p>
    <w:p w14:paraId="4D461811">
      <w:pPr>
        <w:pStyle w:val="17"/>
        <w:rPr>
          <w:rFonts w:ascii="Times New Roman" w:hAnsi="Times New Roman" w:cs="Times New Roman"/>
          <w:sz w:val="72"/>
          <w:szCs w:val="72"/>
        </w:rPr>
      </w:pPr>
    </w:p>
    <w:p w14:paraId="66F52684">
      <w:pPr>
        <w:pStyle w:val="17"/>
        <w:rPr>
          <w:rFonts w:ascii="Times New Roman" w:hAnsi="Times New Roman" w:cs="Times New Roman"/>
          <w:sz w:val="72"/>
          <w:szCs w:val="72"/>
        </w:rPr>
      </w:pPr>
    </w:p>
    <w:p w14:paraId="7E450633">
      <w:pPr>
        <w:pStyle w:val="17"/>
        <w:jc w:val="center"/>
        <w:rPr>
          <w:rFonts w:ascii="Times New Roman" w:hAnsi="Times New Roman" w:cs="Times New Roman"/>
          <w:sz w:val="72"/>
          <w:szCs w:val="72"/>
        </w:rPr>
      </w:pPr>
    </w:p>
    <w:p w14:paraId="42FC0670">
      <w:pPr>
        <w:pStyle w:val="17"/>
        <w:jc w:val="center"/>
        <w:rPr>
          <w:rFonts w:ascii="Times New Roman" w:hAnsi="Times New Roman" w:eastAsia="方正小标宋_GBK" w:cs="Times New Roman"/>
          <w:sz w:val="72"/>
          <w:szCs w:val="72"/>
        </w:rPr>
      </w:pPr>
    </w:p>
    <w:p w14:paraId="1AA87DAF">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D8E36FE">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1FC5F1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1B4FD6C">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43B0883">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28626.24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6233.86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17.88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政府性基金预算财政拨款收入、支出减少。</w:t>
      </w:r>
    </w:p>
    <w:p w14:paraId="5CB49EC2">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0BDF117">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28626.24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22023.58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76.93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6560.02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22.92</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42.64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w:t>
      </w:r>
    </w:p>
    <w:p w14:paraId="560F09D8">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8CA69A0">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28626.24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6902.63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24.11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21723.61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75.89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A58F238">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B4CC82A">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22023.58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7617.74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25.70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政府性基金预算财政拨款收入、支出减少。</w:t>
      </w:r>
    </w:p>
    <w:p w14:paraId="5B2CE70A">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957299E">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6360FD6">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1168.52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4.08</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财政支持力度保持稳定。</w:t>
      </w:r>
    </w:p>
    <w:p w14:paraId="6FC547C0">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57157B9">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1168.52</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51.33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4.39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993.69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85.04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123.50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10.57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F75AB2F">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A4465E2">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1168.52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1168.52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44E4CCDC">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5521BE22">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51.33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决算与预算一致的主要原因是严格执行预算</w:t>
      </w:r>
      <w:r>
        <w:rPr>
          <w:rFonts w:hint="eastAsia" w:ascii="Times New Roman" w:hAnsi="Times New Roman" w:eastAsia="仿宋_GB2312" w:cs="Times New Roman"/>
          <w:sz w:val="32"/>
          <w:szCs w:val="32"/>
          <w:lang w:eastAsia="zh-CN"/>
        </w:rPr>
        <w:t>。</w:t>
      </w:r>
    </w:p>
    <w:p w14:paraId="014441D6">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公立医院</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其他公立医院支出</w:t>
      </w:r>
      <w:r>
        <w:rPr>
          <w:rFonts w:ascii="Times New Roman" w:hAnsi="Times New Roman" w:eastAsia="仿宋_GB2312" w:cs="Times New Roman"/>
          <w:sz w:val="32"/>
          <w:szCs w:val="32"/>
        </w:rPr>
        <w:t>（项）。</w:t>
      </w:r>
    </w:p>
    <w:p w14:paraId="01BD4412">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335.64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335.64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决算与预算一致的主要原因是严格执行预算</w:t>
      </w:r>
      <w:r>
        <w:rPr>
          <w:rFonts w:hint="eastAsia" w:ascii="Times New Roman" w:hAnsi="Times New Roman" w:eastAsia="仿宋_GB2312" w:cs="Times New Roman"/>
          <w:sz w:val="32"/>
          <w:szCs w:val="32"/>
          <w:lang w:eastAsia="zh-CN"/>
        </w:rPr>
        <w:t>。</w:t>
      </w:r>
    </w:p>
    <w:p w14:paraId="655DA6D4">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基层医疗卫生机构</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其他基层医疗卫生机构支出</w:t>
      </w:r>
      <w:r>
        <w:rPr>
          <w:rFonts w:ascii="Times New Roman" w:hAnsi="Times New Roman" w:eastAsia="仿宋_GB2312" w:cs="Times New Roman"/>
          <w:sz w:val="32"/>
          <w:szCs w:val="32"/>
        </w:rPr>
        <w:t>（项）。</w:t>
      </w:r>
    </w:p>
    <w:p w14:paraId="2566194D">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280.00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280.00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决算与预算一致的主要原因是严格执行预算</w:t>
      </w:r>
      <w:r>
        <w:rPr>
          <w:rFonts w:hint="eastAsia" w:ascii="Times New Roman" w:hAnsi="Times New Roman" w:eastAsia="仿宋_GB2312" w:cs="Times New Roman"/>
          <w:sz w:val="32"/>
          <w:szCs w:val="32"/>
          <w:lang w:eastAsia="zh-CN"/>
        </w:rPr>
        <w:t>。</w:t>
      </w:r>
    </w:p>
    <w:p w14:paraId="3E30C5ED">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重大公共卫生服务</w:t>
      </w:r>
      <w:r>
        <w:rPr>
          <w:rFonts w:ascii="Times New Roman" w:hAnsi="Times New Roman" w:eastAsia="仿宋_GB2312" w:cs="Times New Roman"/>
          <w:sz w:val="32"/>
          <w:szCs w:val="32"/>
        </w:rPr>
        <w:t>（项）。</w:t>
      </w:r>
    </w:p>
    <w:p w14:paraId="54B78A1D">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97.05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97.05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决算与预算一致的主要原因是严格执行预算</w:t>
      </w:r>
      <w:r>
        <w:rPr>
          <w:rFonts w:hint="eastAsia" w:ascii="Times New Roman" w:hAnsi="Times New Roman" w:eastAsia="仿宋_GB2312" w:cs="Times New Roman"/>
          <w:sz w:val="32"/>
          <w:szCs w:val="32"/>
          <w:lang w:eastAsia="zh-CN"/>
        </w:rPr>
        <w:t>。</w:t>
      </w:r>
    </w:p>
    <w:p w14:paraId="0E2CC29C">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其他公共卫生支出</w:t>
      </w:r>
      <w:r>
        <w:rPr>
          <w:rFonts w:ascii="Times New Roman" w:hAnsi="Times New Roman" w:eastAsia="仿宋_GB2312" w:cs="Times New Roman"/>
          <w:sz w:val="32"/>
          <w:szCs w:val="32"/>
        </w:rPr>
        <w:t>（项）。</w:t>
      </w:r>
    </w:p>
    <w:p w14:paraId="5C0303DA">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113.00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113.00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决算与预算一致的主要原因是严格执行预算</w:t>
      </w:r>
      <w:r>
        <w:rPr>
          <w:rFonts w:hint="eastAsia" w:ascii="Times New Roman" w:hAnsi="Times New Roman" w:eastAsia="仿宋_GB2312" w:cs="Times New Roman"/>
          <w:sz w:val="32"/>
          <w:szCs w:val="32"/>
          <w:lang w:eastAsia="zh-CN"/>
        </w:rPr>
        <w:t>。</w:t>
      </w:r>
    </w:p>
    <w:p w14:paraId="4C96D0F0">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中医药事务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中医（民族医）药专项</w:t>
      </w:r>
      <w:r>
        <w:rPr>
          <w:rFonts w:ascii="Times New Roman" w:hAnsi="Times New Roman" w:eastAsia="仿宋_GB2312" w:cs="Times New Roman"/>
          <w:sz w:val="32"/>
          <w:szCs w:val="32"/>
        </w:rPr>
        <w:t>（项）。</w:t>
      </w:r>
    </w:p>
    <w:p w14:paraId="0BB0BA10">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决算与预算一致的主要原因是严格执行预算</w:t>
      </w:r>
      <w:r>
        <w:rPr>
          <w:rFonts w:hint="eastAsia" w:ascii="Times New Roman" w:hAnsi="Times New Roman" w:eastAsia="仿宋_GB2312" w:cs="Times New Roman"/>
          <w:sz w:val="32"/>
          <w:szCs w:val="32"/>
          <w:lang w:eastAsia="zh-CN"/>
        </w:rPr>
        <w:t>。</w:t>
      </w:r>
    </w:p>
    <w:p w14:paraId="35375963">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其他卫生健康支出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其他卫生健康支出</w:t>
      </w:r>
      <w:r>
        <w:rPr>
          <w:rFonts w:ascii="Times New Roman" w:hAnsi="Times New Roman" w:eastAsia="仿宋_GB2312" w:cs="Times New Roman"/>
          <w:sz w:val="32"/>
          <w:szCs w:val="32"/>
        </w:rPr>
        <w:t>（项）。</w:t>
      </w:r>
    </w:p>
    <w:p w14:paraId="41622814">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68.00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68.00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决算与预算一致的主要原因是严格执行预算</w:t>
      </w:r>
      <w:r>
        <w:rPr>
          <w:rFonts w:hint="eastAsia" w:ascii="Times New Roman" w:hAnsi="Times New Roman" w:eastAsia="仿宋_GB2312" w:cs="Times New Roman"/>
          <w:sz w:val="32"/>
          <w:szCs w:val="32"/>
          <w:lang w:eastAsia="zh-CN"/>
        </w:rPr>
        <w:t>。</w:t>
      </w:r>
    </w:p>
    <w:p w14:paraId="3F78203F">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14:paraId="005AE85E">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123.50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123.50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决算与预算一致的主要原因是严格执行预算</w:t>
      </w:r>
      <w:r>
        <w:rPr>
          <w:rFonts w:hint="eastAsia" w:ascii="Times New Roman" w:hAnsi="Times New Roman" w:eastAsia="仿宋_GB2312" w:cs="Times New Roman"/>
          <w:sz w:val="32"/>
          <w:szCs w:val="32"/>
          <w:lang w:eastAsia="zh-CN"/>
        </w:rPr>
        <w:t>。</w:t>
      </w:r>
    </w:p>
    <w:p w14:paraId="77DB7B43">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2390A38">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299.97</w:t>
      </w:r>
      <w:r>
        <w:rPr>
          <w:rFonts w:ascii="Times New Roman" w:hAnsi="Times New Roman" w:eastAsia="仿宋_GB2312" w:cs="Times New Roman"/>
          <w:sz w:val="32"/>
          <w:szCs w:val="32"/>
        </w:rPr>
        <w:t>万元，其中：</w:t>
      </w:r>
    </w:p>
    <w:p w14:paraId="70BE48D1">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221.00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73.67</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eastAsia="zh-CN"/>
        </w:rPr>
        <w:t>绩效工资</w:t>
      </w:r>
      <w:r>
        <w:rPr>
          <w:rFonts w:hint="eastAsia" w:ascii="Times New Roman" w:hAnsi="Times New Roman" w:eastAsia="仿宋_GB2312" w:cs="Times New Roman"/>
          <w:sz w:val="32"/>
          <w:szCs w:val="32"/>
          <w:lang w:val="en-US" w:eastAsia="zh-CN"/>
        </w:rPr>
        <w:t>221.00万元</w:t>
      </w:r>
      <w:r>
        <w:rPr>
          <w:rFonts w:ascii="Times New Roman" w:hAnsi="Times New Roman" w:eastAsia="仿宋_GB2312" w:cs="Times New Roman"/>
          <w:sz w:val="32"/>
          <w:szCs w:val="32"/>
        </w:rPr>
        <w:t>。</w:t>
      </w:r>
    </w:p>
    <w:p w14:paraId="112DE66D">
      <w:pPr>
        <w:pStyle w:val="17"/>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78.97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26.33</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eastAsia="zh-CN"/>
        </w:rPr>
        <w:t>福利费</w:t>
      </w:r>
      <w:r>
        <w:rPr>
          <w:rFonts w:hint="eastAsia" w:ascii="Times New Roman" w:hAnsi="Times New Roman" w:eastAsia="仿宋_GB2312" w:cs="Times New Roman"/>
          <w:sz w:val="32"/>
          <w:szCs w:val="32"/>
          <w:lang w:val="en-US" w:eastAsia="zh-CN"/>
        </w:rPr>
        <w:t>78.97万元。</w:t>
      </w:r>
    </w:p>
    <w:p w14:paraId="3E6EB296">
      <w:pPr>
        <w:pStyle w:val="17"/>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5EE0159">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256BAEB">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由于年初预算为0，无法计算百分比，决算与预算的主要原因是本单位无此项支出；与上年一致，一致的主要原因是本单位无此项支出。</w:t>
      </w:r>
    </w:p>
    <w:p w14:paraId="266D0D04">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D2F4075">
      <w:pPr>
        <w:pStyle w:val="17"/>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024</w:t>
      </w:r>
      <w:r>
        <w:rPr>
          <w:rFonts w:hint="eastAsia" w:ascii="Times New Roman" w:hAnsi="Times New Roman" w:eastAsia="仿宋_GB2312" w:cs="Times New Roman"/>
          <w:sz w:val="32"/>
          <w:szCs w:val="32"/>
        </w:rPr>
        <w:t>年度“三公”经费财政拨款支出决算中，公务接待费支出决算</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万元，因公出国（境）费支出决算</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万元,公务用车购置费及运行维护费支出决算</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万元。其中：</w:t>
      </w:r>
    </w:p>
    <w:p w14:paraId="60732552">
      <w:pPr>
        <w:pStyle w:val="17"/>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1、因公出国（境）费支出决算为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万元，全年安排因公出国（境）团组</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未安排活动。</w:t>
      </w:r>
    </w:p>
    <w:p w14:paraId="046A8C3B">
      <w:pPr>
        <w:pStyle w:val="17"/>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2、公务接待费支出决算为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万元，全年共接待来访团组</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人次。</w:t>
      </w:r>
    </w:p>
    <w:p w14:paraId="2B4BA351">
      <w:pPr>
        <w:pStyle w:val="17"/>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3、公务用车购置费及运行维护费支出决算为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万元，其中：公务用车购置费</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辆。公务用车运行维护费</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万元，截止</w:t>
      </w: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024</w:t>
      </w:r>
      <w:r>
        <w:rPr>
          <w:rFonts w:hint="eastAsia" w:ascii="Times New Roman" w:hAnsi="Times New Roman" w:eastAsia="仿宋_GB2312" w:cs="Times New Roman"/>
          <w:sz w:val="32"/>
          <w:szCs w:val="32"/>
        </w:rPr>
        <w:t>年12月31日，我单位开支财政拨款的公务用车保有量为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辆。</w:t>
      </w:r>
    </w:p>
    <w:p w14:paraId="51EBC78D">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9C1382C">
      <w:pPr>
        <w:pStyle w:val="17"/>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20855.06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20855.06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20855.06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C81EF65">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其他政府性基金及对应专项债务收入安排的支出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其他政府性基金安排的支出</w:t>
      </w:r>
      <w:r>
        <w:rPr>
          <w:rFonts w:ascii="Times New Roman" w:hAnsi="Times New Roman" w:eastAsia="仿宋_GB2312" w:cs="Times New Roman"/>
          <w:sz w:val="32"/>
          <w:szCs w:val="32"/>
        </w:rPr>
        <w:t>（项）。</w:t>
      </w:r>
    </w:p>
    <w:p w14:paraId="7FE98E01">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20830</w:t>
      </w:r>
      <w:r>
        <w:rPr>
          <w:rFonts w:hint="eastAsia" w:ascii="Times New Roman" w:hAnsi="Times New Roman" w:eastAsia="仿宋_GB2312" w:cs="Times New Roman"/>
          <w:sz w:val="32"/>
          <w:szCs w:val="32"/>
          <w:lang w:val="en-US" w:eastAsia="zh-CN"/>
        </w:rPr>
        <w:t>.00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20830</w:t>
      </w:r>
      <w:r>
        <w:rPr>
          <w:rFonts w:hint="eastAsia" w:ascii="Times New Roman" w:hAnsi="Times New Roman" w:eastAsia="仿宋_GB2312" w:cs="Times New Roman"/>
          <w:sz w:val="32"/>
          <w:szCs w:val="32"/>
          <w:lang w:val="en-US" w:eastAsia="zh-CN"/>
        </w:rPr>
        <w:t>.00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主要原因是严格执行预算</w:t>
      </w:r>
      <w:r>
        <w:rPr>
          <w:rFonts w:hint="eastAsia" w:ascii="Times New Roman" w:hAnsi="Times New Roman" w:eastAsia="仿宋_GB2312" w:cs="Times New Roman"/>
          <w:sz w:val="32"/>
          <w:szCs w:val="32"/>
          <w:lang w:eastAsia="zh-CN"/>
        </w:rPr>
        <w:t>。</w:t>
      </w:r>
    </w:p>
    <w:p w14:paraId="680A2512">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其他政府性基金及对应专项债务收入安排的支出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其他地方自行试点项目收益专项债券收入安排的支出</w:t>
      </w:r>
      <w:r>
        <w:rPr>
          <w:rFonts w:ascii="Times New Roman" w:hAnsi="Times New Roman" w:eastAsia="仿宋_GB2312" w:cs="Times New Roman"/>
          <w:sz w:val="32"/>
          <w:szCs w:val="32"/>
        </w:rPr>
        <w:t>（项）。</w:t>
      </w:r>
    </w:p>
    <w:p w14:paraId="5A819F57">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25.06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25.06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主要原因是严格执行预算</w:t>
      </w:r>
      <w:r>
        <w:rPr>
          <w:rFonts w:hint="eastAsia" w:ascii="Times New Roman" w:hAnsi="Times New Roman" w:eastAsia="仿宋_GB2312" w:cs="Times New Roman"/>
          <w:sz w:val="32"/>
          <w:szCs w:val="32"/>
          <w:lang w:eastAsia="zh-CN"/>
        </w:rPr>
        <w:t>。</w:t>
      </w:r>
    </w:p>
    <w:p w14:paraId="413ADD58">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730BC52">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1A3BCEEA">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2FC6913">
      <w:pPr>
        <w:pStyle w:val="17"/>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7008C501">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98532A7">
      <w:pPr>
        <w:pStyle w:val="17"/>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958.18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895.18</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63.00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958.18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127.40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13.30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29AB4EF8">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0CEDA14">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救护车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30</w:t>
      </w:r>
      <w:r>
        <w:rPr>
          <w:rFonts w:ascii="Times New Roman" w:hAnsi="Times New Roman" w:eastAsia="仿宋_GB2312" w:cs="Times New Roman"/>
          <w:color w:val="auto"/>
          <w:sz w:val="32"/>
          <w:szCs w:val="32"/>
        </w:rPr>
        <w:t>台（套）。</w:t>
      </w:r>
    </w:p>
    <w:p w14:paraId="7FC15298">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F9B0347">
      <w:pPr>
        <w:overflowPunct w:val="0"/>
        <w:autoSpaceDE/>
        <w:autoSpaceDN/>
        <w:ind w:firstLine="640" w:firstLineChars="200"/>
        <w:jc w:val="both"/>
        <w:rPr>
          <w:rFonts w:hint="eastAsia" w:ascii="Times New Roman" w:hAnsi="Times New Roman" w:eastAsia="楷体_GB2312" w:cs="Times New Roman"/>
          <w:color w:val="auto"/>
          <w:sz w:val="72"/>
          <w:szCs w:val="72"/>
          <w:lang w:eastAsia="zh-CN"/>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F7F3B70">
      <w:pPr>
        <w:pStyle w:val="17"/>
        <w:jc w:val="center"/>
        <w:rPr>
          <w:rFonts w:ascii="Times New Roman" w:hAnsi="Times New Roman" w:cs="Times New Roman"/>
          <w:sz w:val="72"/>
          <w:szCs w:val="72"/>
        </w:rPr>
      </w:pPr>
    </w:p>
    <w:p w14:paraId="49351B6B">
      <w:pPr>
        <w:pStyle w:val="17"/>
        <w:jc w:val="center"/>
        <w:rPr>
          <w:rFonts w:ascii="Times New Roman" w:hAnsi="Times New Roman" w:cs="Times New Roman"/>
          <w:sz w:val="72"/>
          <w:szCs w:val="72"/>
        </w:rPr>
      </w:pPr>
    </w:p>
    <w:p w14:paraId="5A49120D">
      <w:pPr>
        <w:pStyle w:val="17"/>
        <w:jc w:val="center"/>
        <w:rPr>
          <w:rFonts w:ascii="Times New Roman" w:hAnsi="Times New Roman" w:cs="Times New Roman"/>
          <w:sz w:val="72"/>
          <w:szCs w:val="72"/>
        </w:rPr>
      </w:pPr>
    </w:p>
    <w:p w14:paraId="3706B082">
      <w:pPr>
        <w:pStyle w:val="17"/>
        <w:jc w:val="center"/>
        <w:rPr>
          <w:rFonts w:ascii="Times New Roman" w:hAnsi="Times New Roman" w:cs="Times New Roman"/>
          <w:sz w:val="72"/>
          <w:szCs w:val="72"/>
        </w:rPr>
      </w:pPr>
    </w:p>
    <w:p w14:paraId="67327C79">
      <w:pPr>
        <w:pStyle w:val="17"/>
        <w:jc w:val="center"/>
        <w:rPr>
          <w:rFonts w:ascii="Times New Roman" w:hAnsi="Times New Roman" w:cs="Times New Roman"/>
          <w:sz w:val="72"/>
          <w:szCs w:val="72"/>
        </w:rPr>
      </w:pPr>
    </w:p>
    <w:p w14:paraId="61CF9500">
      <w:pPr>
        <w:pStyle w:val="17"/>
        <w:jc w:val="center"/>
        <w:rPr>
          <w:rFonts w:ascii="Times New Roman" w:hAnsi="Times New Roman" w:cs="Times New Roman"/>
          <w:sz w:val="72"/>
          <w:szCs w:val="72"/>
        </w:rPr>
      </w:pPr>
    </w:p>
    <w:p w14:paraId="67518FC6">
      <w:pPr>
        <w:pStyle w:val="17"/>
        <w:jc w:val="center"/>
        <w:rPr>
          <w:rFonts w:ascii="Times New Roman" w:hAnsi="Times New Roman" w:cs="Times New Roman"/>
          <w:sz w:val="72"/>
          <w:szCs w:val="72"/>
        </w:rPr>
      </w:pPr>
    </w:p>
    <w:p w14:paraId="369524AD">
      <w:pPr>
        <w:pStyle w:val="17"/>
        <w:jc w:val="center"/>
        <w:rPr>
          <w:rFonts w:ascii="Times New Roman" w:hAnsi="Times New Roman" w:cs="Times New Roman"/>
          <w:sz w:val="72"/>
          <w:szCs w:val="72"/>
        </w:rPr>
      </w:pPr>
    </w:p>
    <w:p w14:paraId="717C397A">
      <w:pPr>
        <w:pStyle w:val="17"/>
        <w:jc w:val="both"/>
        <w:rPr>
          <w:rFonts w:ascii="Times New Roman" w:hAnsi="Times New Roman" w:cs="Times New Roman"/>
          <w:sz w:val="72"/>
          <w:szCs w:val="72"/>
        </w:rPr>
      </w:pPr>
    </w:p>
    <w:p w14:paraId="649395F4">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47F2EAC">
      <w:pPr>
        <w:widowControl/>
        <w:jc w:val="left"/>
        <w:rPr>
          <w:rFonts w:ascii="Times New Roman" w:hAnsi="Times New Roman" w:cs="Times New Roman"/>
          <w:color w:val="000000"/>
          <w:kern w:val="0"/>
          <w:sz w:val="32"/>
          <w:szCs w:val="32"/>
        </w:rPr>
      </w:pPr>
    </w:p>
    <w:p w14:paraId="5D02009B">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w:t>
      </w:r>
      <w:r>
        <w:rPr>
          <w:rFonts w:hint="eastAsia" w:ascii="宋体" w:hAnsi="宋体"/>
          <w:color w:val="333333"/>
          <w:kern w:val="0"/>
          <w:sz w:val="32"/>
          <w:szCs w:val="32"/>
          <w:shd w:val="clear" w:color="auto" w:fill="FFFFFF"/>
        </w:rPr>
        <w:t>财政拨款收入：指市级财政当年拨付的资金。</w:t>
      </w:r>
    </w:p>
    <w:p w14:paraId="19F0D20D">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2.</w:t>
      </w:r>
      <w:r>
        <w:rPr>
          <w:rFonts w:hint="eastAsia" w:ascii="宋体" w:hAnsi="宋体"/>
          <w:color w:val="333333"/>
          <w:kern w:val="0"/>
          <w:sz w:val="32"/>
          <w:szCs w:val="32"/>
          <w:shd w:val="clear" w:color="auto" w:fill="FFFFFF"/>
        </w:rPr>
        <w:t>上级补助收入：指单位从主管部门和上级单位取得的非财政性补助收入。</w:t>
      </w:r>
    </w:p>
    <w:p w14:paraId="008775C0">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3.</w:t>
      </w:r>
      <w:r>
        <w:rPr>
          <w:rFonts w:hint="eastAsia" w:ascii="宋体" w:hAnsi="宋体"/>
          <w:color w:val="333333"/>
          <w:kern w:val="0"/>
          <w:sz w:val="32"/>
          <w:szCs w:val="32"/>
          <w:shd w:val="clear" w:color="auto" w:fill="FFFFFF"/>
        </w:rPr>
        <w:t>事业收入：指事业单位开展专业业务活动及辅助活动所取得的收入。</w:t>
      </w:r>
    </w:p>
    <w:p w14:paraId="22885BE1">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4.</w:t>
      </w:r>
      <w:r>
        <w:rPr>
          <w:rFonts w:hint="eastAsia" w:ascii="宋体" w:hAnsi="宋体"/>
          <w:color w:val="333333"/>
          <w:kern w:val="0"/>
          <w:sz w:val="32"/>
          <w:szCs w:val="32"/>
          <w:shd w:val="clear" w:color="auto" w:fill="FFFFFF"/>
        </w:rPr>
        <w:t>经营收入：指事业单位在专业业务活动及辅助活动之外开展非独立核算经营活动取得的收入。</w:t>
      </w:r>
    </w:p>
    <w:p w14:paraId="63287A59">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5.</w:t>
      </w:r>
      <w:r>
        <w:rPr>
          <w:rFonts w:hint="eastAsia" w:ascii="宋体" w:hAnsi="宋体"/>
          <w:color w:val="333333"/>
          <w:kern w:val="0"/>
          <w:sz w:val="32"/>
          <w:szCs w:val="32"/>
          <w:shd w:val="clear" w:color="auto" w:fill="FFFFFF"/>
        </w:rPr>
        <w:t>附属单位上缴收入：指单位附属的独立核算单位按照上缴的收入。</w:t>
      </w:r>
    </w:p>
    <w:p w14:paraId="2A607D35">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6.</w:t>
      </w:r>
      <w:r>
        <w:rPr>
          <w:rFonts w:hint="eastAsia" w:ascii="宋体" w:hAnsi="宋体"/>
          <w:color w:val="333333"/>
          <w:kern w:val="0"/>
          <w:sz w:val="32"/>
          <w:szCs w:val="32"/>
          <w:shd w:val="clear" w:color="auto" w:fill="FFFFFF"/>
        </w:rPr>
        <w:t>其他收入：指除上述“财政拨款收入”、“上级补助收入”、“事业收入”、“经营收入”、“附属单位上缴收入”等以外的收入。</w:t>
      </w:r>
    </w:p>
    <w:p w14:paraId="42A91950">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7.</w:t>
      </w:r>
      <w:r>
        <w:rPr>
          <w:rFonts w:hint="eastAsia" w:ascii="宋体" w:hAnsi="宋体"/>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36F1F1BA">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8.</w:t>
      </w:r>
      <w:r>
        <w:rPr>
          <w:rFonts w:hint="eastAsia" w:ascii="宋体" w:hAnsi="宋体"/>
          <w:color w:val="333333"/>
          <w:kern w:val="0"/>
          <w:sz w:val="32"/>
          <w:szCs w:val="32"/>
          <w:shd w:val="clear" w:color="auto" w:fill="FFFFFF"/>
        </w:rPr>
        <w:t>上年结转和结余：指以前年度尚未完成、结转到本年按有关规定继续使用的资金。</w:t>
      </w:r>
    </w:p>
    <w:p w14:paraId="22A05781">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9.</w:t>
      </w:r>
      <w:r>
        <w:rPr>
          <w:rFonts w:hint="eastAsia" w:ascii="宋体" w:hAnsi="宋体"/>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01239B7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10.</w:t>
      </w:r>
      <w:r>
        <w:rPr>
          <w:rFonts w:hint="eastAsia" w:ascii="宋体" w:hAnsi="宋体"/>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76B3CBD4">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11.</w:t>
      </w:r>
      <w:r>
        <w:rPr>
          <w:rFonts w:hint="eastAsia" w:ascii="宋体" w:hAnsi="宋体"/>
          <w:color w:val="333333"/>
          <w:kern w:val="0"/>
          <w:sz w:val="32"/>
          <w:szCs w:val="32"/>
          <w:shd w:val="clear" w:color="auto" w:fill="FFFFFF"/>
        </w:rPr>
        <w:t>基本支出：指保障机构正常运转、完成支日常工作任务而发生的人员支出和公用支出。</w:t>
      </w:r>
    </w:p>
    <w:p w14:paraId="6C8E8BD3">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12.</w:t>
      </w:r>
      <w:r>
        <w:rPr>
          <w:rFonts w:hint="eastAsia" w:ascii="宋体" w:hAnsi="宋体"/>
          <w:color w:val="333333"/>
          <w:kern w:val="0"/>
          <w:sz w:val="32"/>
          <w:szCs w:val="32"/>
          <w:shd w:val="clear" w:color="auto" w:fill="FFFFFF"/>
        </w:rPr>
        <w:t>项目支出：指在基本支出之外为完成特定行政任务和事业发展目标所发生的支出。</w:t>
      </w:r>
    </w:p>
    <w:p w14:paraId="66DFE55D">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13.</w:t>
      </w:r>
      <w:r>
        <w:rPr>
          <w:rFonts w:hint="eastAsia" w:ascii="宋体" w:hAnsi="宋体"/>
          <w:color w:val="333333"/>
          <w:kern w:val="0"/>
          <w:sz w:val="32"/>
          <w:szCs w:val="32"/>
          <w:shd w:val="clear" w:color="auto" w:fill="FFFFFF"/>
        </w:rPr>
        <w:t>经营支出：指事业单位在专业业务活动及其辅助活动之外开展非独立核算经营活动发生的支出。</w:t>
      </w:r>
    </w:p>
    <w:p w14:paraId="0B2EA469">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14</w:t>
      </w:r>
      <w:r>
        <w:rPr>
          <w:rFonts w:hint="eastAsia" w:ascii="宋体" w:hAnsi="宋体"/>
          <w:color w:val="333333"/>
          <w:kern w:val="0"/>
          <w:sz w:val="32"/>
          <w:szCs w:val="32"/>
          <w:shd w:val="clear" w:color="auto" w:fill="FFFFFF"/>
        </w:rPr>
        <w:t>、上缴上级支出：指事业单位按照财政部门和主管部门的规定上缴上级单位的支出。（可结合部门实际支出情况举例说明）</w:t>
      </w:r>
    </w:p>
    <w:p w14:paraId="2E842AF4">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15</w:t>
      </w:r>
      <w:r>
        <w:rPr>
          <w:rFonts w:hint="eastAsia" w:ascii="宋体" w:hAnsi="宋体"/>
          <w:color w:val="333333"/>
          <w:kern w:val="0"/>
          <w:sz w:val="32"/>
          <w:szCs w:val="32"/>
          <w:shd w:val="clear" w:color="auto" w:fill="FFFFFF"/>
        </w:rPr>
        <w:t>、对附属单位补助支出：指事业单位用财政补助收入之外的收入对附属单位补助发生的支出</w:t>
      </w:r>
    </w:p>
    <w:p w14:paraId="295363E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16.</w:t>
      </w:r>
      <w:r>
        <w:rPr>
          <w:rFonts w:hint="eastAsia" w:ascii="宋体" w:hAnsi="宋体"/>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2EC360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17.</w:t>
      </w:r>
      <w:r>
        <w:rPr>
          <w:rFonts w:hint="eastAsia" w:ascii="宋体" w:hAnsi="宋体"/>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1C53863B">
      <w:pPr>
        <w:pStyle w:val="17"/>
        <w:ind w:firstLine="640" w:firstLineChars="200"/>
        <w:rPr>
          <w:rFonts w:ascii="Times New Roman" w:hAnsi="Times New Roman" w:cs="Times New Roman" w:eastAsiaTheme="minorEastAsia"/>
          <w:sz w:val="32"/>
          <w:szCs w:val="32"/>
        </w:rPr>
      </w:pPr>
      <w:r>
        <w:rPr>
          <w:rFonts w:ascii="宋体" w:hAnsi="宋体"/>
          <w:sz w:val="32"/>
          <w:szCs w:val="32"/>
        </w:rPr>
        <w:t>18.</w:t>
      </w:r>
      <w:r>
        <w:rPr>
          <w:rFonts w:hint="eastAsia" w:ascii="宋体" w:hAnsi="宋体"/>
          <w:sz w:val="32"/>
          <w:szCs w:val="32"/>
        </w:rPr>
        <w:t>政府采购</w:t>
      </w:r>
      <w:r>
        <w:rPr>
          <w:rFonts w:ascii="宋体" w:hAnsi="宋体"/>
          <w:sz w:val="32"/>
          <w:szCs w:val="32"/>
        </w:rPr>
        <w:t xml:space="preserve"> </w:t>
      </w:r>
      <w:r>
        <w:rPr>
          <w:rFonts w:hint="eastAsia" w:ascii="宋体" w:hAnsi="宋体"/>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0D0C2EC9">
      <w:pPr>
        <w:pStyle w:val="17"/>
        <w:jc w:val="center"/>
        <w:rPr>
          <w:rFonts w:ascii="Times New Roman" w:hAnsi="Times New Roman" w:cs="Times New Roman"/>
          <w:sz w:val="72"/>
          <w:szCs w:val="72"/>
        </w:rPr>
      </w:pPr>
    </w:p>
    <w:p w14:paraId="7D71F2B1">
      <w:pPr>
        <w:pStyle w:val="17"/>
        <w:jc w:val="center"/>
        <w:rPr>
          <w:rFonts w:ascii="Times New Roman" w:hAnsi="Times New Roman" w:cs="Times New Roman"/>
          <w:sz w:val="72"/>
          <w:szCs w:val="72"/>
        </w:rPr>
      </w:pPr>
    </w:p>
    <w:p w14:paraId="61D0EF00">
      <w:pPr>
        <w:pStyle w:val="17"/>
        <w:jc w:val="center"/>
        <w:rPr>
          <w:rFonts w:ascii="Times New Roman" w:hAnsi="Times New Roman" w:cs="Times New Roman"/>
          <w:sz w:val="72"/>
          <w:szCs w:val="72"/>
        </w:rPr>
      </w:pPr>
    </w:p>
    <w:p w14:paraId="19049564">
      <w:pPr>
        <w:pStyle w:val="17"/>
        <w:jc w:val="center"/>
        <w:rPr>
          <w:rFonts w:ascii="Times New Roman" w:hAnsi="Times New Roman" w:cs="Times New Roman"/>
          <w:sz w:val="72"/>
          <w:szCs w:val="72"/>
        </w:rPr>
      </w:pPr>
    </w:p>
    <w:p w14:paraId="558767D7">
      <w:pPr>
        <w:pStyle w:val="17"/>
        <w:jc w:val="center"/>
        <w:rPr>
          <w:rFonts w:ascii="Times New Roman" w:hAnsi="Times New Roman" w:cs="Times New Roman"/>
          <w:sz w:val="72"/>
          <w:szCs w:val="72"/>
        </w:rPr>
      </w:pPr>
    </w:p>
    <w:p w14:paraId="363AD54E">
      <w:pPr>
        <w:pStyle w:val="17"/>
        <w:jc w:val="center"/>
        <w:rPr>
          <w:rFonts w:ascii="Times New Roman" w:hAnsi="Times New Roman" w:cs="Times New Roman"/>
          <w:sz w:val="72"/>
          <w:szCs w:val="72"/>
        </w:rPr>
      </w:pPr>
    </w:p>
    <w:p w14:paraId="530C039A">
      <w:pPr>
        <w:pStyle w:val="17"/>
        <w:jc w:val="both"/>
        <w:rPr>
          <w:rFonts w:ascii="Times New Roman" w:hAnsi="Times New Roman" w:cs="Times New Roman"/>
          <w:sz w:val="72"/>
          <w:szCs w:val="72"/>
        </w:rPr>
      </w:pPr>
    </w:p>
    <w:p w14:paraId="2F2A61FC">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FD2FDB9">
      <w:pPr>
        <w:rPr>
          <w:rFonts w:ascii="Times New Roman" w:hAnsi="Times New Roman" w:cs="Times New Roman"/>
          <w:sz w:val="72"/>
          <w:szCs w:val="72"/>
        </w:rPr>
      </w:pPr>
    </w:p>
    <w:p w14:paraId="68EACF64">
      <w:pPr>
        <w:pStyle w:val="17"/>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w:t>
      </w:r>
      <w:r>
        <w:rPr>
          <w:rFonts w:hint="eastAsia" w:ascii="方正小标宋简体" w:hAnsi="方正小标宋简体" w:eastAsia="方正小标宋简体" w:cs="方正小标宋简体"/>
          <w:sz w:val="44"/>
          <w:szCs w:val="44"/>
          <w:lang w:eastAsia="zh-CN"/>
        </w:rPr>
        <w:t>会同县人民医院</w:t>
      </w:r>
      <w:r>
        <w:rPr>
          <w:rFonts w:hint="eastAsia" w:ascii="方正小标宋简体" w:hAnsi="方正小标宋简体" w:eastAsia="方正小标宋简体" w:cs="方正小标宋简体"/>
          <w:sz w:val="44"/>
          <w:szCs w:val="44"/>
        </w:rPr>
        <w:t>整体支出绩效自评报告</w:t>
      </w:r>
    </w:p>
    <w:p w14:paraId="673A2FEC">
      <w:pPr>
        <w:pStyle w:val="17"/>
        <w:spacing w:line="600" w:lineRule="exact"/>
        <w:jc w:val="center"/>
        <w:rPr>
          <w:rFonts w:hint="eastAsia" w:ascii="方正小标宋简体" w:hAnsi="方正小标宋简体" w:eastAsia="方正小标宋简体" w:cs="方正小标宋简体"/>
          <w:sz w:val="44"/>
          <w:szCs w:val="44"/>
        </w:rPr>
      </w:pPr>
    </w:p>
    <w:p w14:paraId="3318434A">
      <w:pPr>
        <w:snapToGrid w:val="0"/>
        <w:spacing w:line="520" w:lineRule="exact"/>
        <w:ind w:firstLine="640" w:firstLineChars="200"/>
        <w:jc w:val="both"/>
        <w:rPr>
          <w:rFonts w:ascii="Times New Roman" w:hAnsi="Times New Roman" w:eastAsia="仿宋_GB2312" w:cs="Times New Roman"/>
          <w:sz w:val="32"/>
          <w:szCs w:val="32"/>
        </w:rPr>
      </w:pPr>
      <w:bookmarkStart w:id="3" w:name="YS060101"/>
      <w:r>
        <w:rPr>
          <w:rFonts w:hint="eastAsia" w:ascii="黑体" w:hAnsi="黑体" w:eastAsia="黑体"/>
          <w:sz w:val="32"/>
          <w:szCs w:val="32"/>
          <w:lang w:val="en-US" w:eastAsia="zh-CN"/>
        </w:rPr>
        <w:t>一、单位情况</w:t>
      </w:r>
      <w:bookmarkEnd w:id="3"/>
    </w:p>
    <w:p w14:paraId="4192655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楷体_GB2312" w:hAnsi="仿宋" w:eastAsia="楷体_GB2312"/>
          <w:b/>
          <w:sz w:val="32"/>
          <w:szCs w:val="32"/>
          <w:lang w:val="en-US" w:eastAsia="zh-CN"/>
        </w:rPr>
      </w:pPr>
      <w:r>
        <w:rPr>
          <w:rFonts w:hint="eastAsia" w:ascii="楷体_GB2312" w:hAnsi="仿宋" w:eastAsia="楷体_GB2312"/>
          <w:b/>
          <w:sz w:val="32"/>
          <w:szCs w:val="32"/>
          <w:lang w:val="en-US" w:eastAsia="zh-CN"/>
        </w:rPr>
        <w:t>（一）基本情况。</w:t>
      </w:r>
    </w:p>
    <w:p w14:paraId="71228E66">
      <w:pPr>
        <w:pStyle w:val="17"/>
        <w:spacing w:line="600" w:lineRule="exact"/>
        <w:ind w:firstLine="640"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1．主要职能。</w:t>
      </w:r>
    </w:p>
    <w:p w14:paraId="03D11DA5">
      <w:pPr>
        <w:pStyle w:val="17"/>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会同县人民医院始建于1939年，是一所集医疗、教学、科研、康复、健康教育、预防保健、急救于一体的三级综合医院，设有高危孕产妇抢救中心、危重新生儿救治中心、胸痛中心、卒中中心、创伤中心。是国家卫生健康委首批“千县工程”县级医院综合能力提升工作项目单位，国家卫生健康委第二批符合县医院医疗服务能力推荐标准医院；是湖南省第四批助理全科医生培训基地，湖南省第一批省级边界类区域医疗中心建设项目单位；是怀化市平安医院，怀化市文明窗口单位，怀化市第二批学雷锋活动示范点。</w:t>
      </w:r>
    </w:p>
    <w:p w14:paraId="25F887A7">
      <w:pPr>
        <w:pStyle w:val="17"/>
        <w:numPr>
          <w:ilvl w:val="0"/>
          <w:numId w:val="1"/>
        </w:numPr>
        <w:spacing w:line="600" w:lineRule="exact"/>
        <w:ind w:firstLine="640"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机构情况，包括当年变动情况及原因。</w:t>
      </w:r>
    </w:p>
    <w:p w14:paraId="56BDD149">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医院科室设置齐全，共设置有临床、医技、职能科室52个，开放床位980张，年门急诊诊疗27万余人次，出院人数4万余人次，拥有县域省级重点学科1个（骨科），县域省级重点学科建设项目2个（呼吸与危重症医学科、心血管内科），县域市级重点学科17个（神经内科、肾内科、普外科、神经外科、泌尿外科、妇产科、内分泌科  临床药学、五官科、重症医学科、消化内科、中医科、康复科、急诊科、影像科、检验科、临床护理）。是湖南医药学院教学医院，湖南省第二人民医院（湖南省脑科医院）、湖南医药学院总医院对口帮扶医院，湖南省人民医院远程医学合作医院。</w:t>
      </w:r>
    </w:p>
    <w:p w14:paraId="0C64434F">
      <w:pPr>
        <w:numPr>
          <w:ilvl w:val="0"/>
          <w:numId w:val="2"/>
        </w:numPr>
        <w:snapToGrid w:val="0"/>
        <w:spacing w:line="520" w:lineRule="exact"/>
        <w:ind w:firstLine="640" w:firstLineChars="200"/>
        <w:jc w:val="both"/>
        <w:rPr>
          <w:rFonts w:hint="eastAsia" w:ascii="楷体_GB2312" w:hAnsi="仿宋" w:eastAsia="楷体_GB2312"/>
          <w:b/>
          <w:sz w:val="32"/>
          <w:szCs w:val="32"/>
          <w:lang w:val="en-US" w:eastAsia="zh-CN"/>
        </w:rPr>
      </w:pPr>
      <w:r>
        <w:rPr>
          <w:rFonts w:hint="eastAsia" w:ascii="楷体_GB2312" w:hAnsi="仿宋" w:eastAsia="楷体_GB2312"/>
          <w:b/>
          <w:sz w:val="32"/>
          <w:szCs w:val="32"/>
          <w:lang w:val="en-US" w:eastAsia="zh-CN"/>
        </w:rPr>
        <w:t>当年取得的主要事业成效。</w:t>
      </w:r>
    </w:p>
    <w:p w14:paraId="1E430CCE">
      <w:pPr>
        <w:keepNext w:val="0"/>
        <w:keepLines w:val="0"/>
        <w:pageBreakBefore w:val="0"/>
        <w:kinsoku/>
        <w:wordWrap/>
        <w:overflowPunct/>
        <w:topLinePunct w:val="0"/>
        <w:autoSpaceDE/>
        <w:autoSpaceDN/>
        <w:bidi w:val="0"/>
        <w:adjustRightInd/>
        <w:snapToGrid/>
        <w:spacing w:line="600" w:lineRule="atLeast"/>
        <w:ind w:left="0" w:firstLine="616" w:firstLineChars="200"/>
        <w:textAlignment w:val="auto"/>
        <w:rPr>
          <w:rFonts w:hint="default" w:ascii="仿宋_GB2312" w:hAnsi="仿宋_GB2312" w:eastAsia="仿宋_GB2312" w:cs="仿宋_GB2312"/>
          <w:spacing w:val="-6"/>
          <w:sz w:val="32"/>
          <w:szCs w:val="32"/>
          <w:lang w:val="en-US" w:eastAsia="zh-CN"/>
        </w:rPr>
      </w:pPr>
      <w:r>
        <w:rPr>
          <w:rFonts w:hint="eastAsia" w:ascii="楷体" w:hAnsi="楷体" w:eastAsia="楷体" w:cs="楷体"/>
          <w:b/>
          <w:bCs/>
          <w:spacing w:val="-6"/>
          <w:sz w:val="32"/>
          <w:szCs w:val="32"/>
          <w:lang w:val="en-US" w:eastAsia="zh-CN"/>
        </w:rPr>
        <w:t>1.加速优质资源布局，持续打造优质医院标杆。</w:t>
      </w:r>
      <w:r>
        <w:rPr>
          <w:rFonts w:hint="eastAsia" w:ascii="仿宋_GB2312" w:hAnsi="仿宋_GB2312" w:eastAsia="仿宋_GB2312" w:cs="仿宋_GB2312"/>
          <w:sz w:val="32"/>
          <w:szCs w:val="32"/>
          <w:highlight w:val="none"/>
          <w:lang w:val="en-US" w:eastAsia="zh-CN"/>
        </w:rPr>
        <w:t>以我院为“龙头”，深入实施与团河中心卫生院、堡子中心卫生院、坪村镇卫生院（1+3）“家门口看病”工程</w:t>
      </w:r>
      <w:r>
        <w:rPr>
          <w:rFonts w:hint="eastAsia" w:ascii="仿宋_GB2312" w:eastAsia="仿宋_GB2312" w:cs="仿宋"/>
          <w:bCs/>
          <w:color w:val="000000"/>
          <w:kern w:val="0"/>
          <w:sz w:val="32"/>
          <w:szCs w:val="32"/>
        </w:rPr>
        <w:t>，全年派驻医生6人对口支援团河分院</w:t>
      </w:r>
      <w:r>
        <w:rPr>
          <w:rFonts w:hint="eastAsia" w:ascii="仿宋_GB2312" w:eastAsia="仿宋_GB2312" w:cs="仿宋"/>
          <w:bCs/>
          <w:color w:val="000000"/>
          <w:kern w:val="0"/>
          <w:sz w:val="32"/>
          <w:szCs w:val="32"/>
          <w:lang w:eastAsia="zh-CN"/>
        </w:rPr>
        <w:t>，</w:t>
      </w:r>
      <w:r>
        <w:rPr>
          <w:rFonts w:hint="eastAsia" w:ascii="仿宋_GB2312" w:eastAsia="仿宋_GB2312" w:cs="仿宋"/>
          <w:bCs/>
          <w:color w:val="000000"/>
          <w:kern w:val="0"/>
          <w:sz w:val="32"/>
          <w:szCs w:val="32"/>
        </w:rPr>
        <w:t>重点加强中医科、骨科、心血管内科、影像科、超声科建设，派驻医生4人对口支援堡子分院</w:t>
      </w:r>
      <w:r>
        <w:rPr>
          <w:rFonts w:hint="eastAsia" w:ascii="仿宋_GB2312" w:eastAsia="仿宋_GB2312" w:cs="仿宋"/>
          <w:bCs/>
          <w:color w:val="000000"/>
          <w:kern w:val="0"/>
          <w:sz w:val="32"/>
          <w:szCs w:val="32"/>
          <w:lang w:eastAsia="zh-CN"/>
        </w:rPr>
        <w:t>，</w:t>
      </w:r>
      <w:r>
        <w:rPr>
          <w:rFonts w:hint="eastAsia" w:ascii="仿宋_GB2312" w:eastAsia="仿宋_GB2312" w:cs="仿宋"/>
          <w:bCs/>
          <w:color w:val="000000"/>
          <w:kern w:val="0"/>
          <w:sz w:val="32"/>
          <w:szCs w:val="32"/>
        </w:rPr>
        <w:t>重点加强神经内科、儿科、消化内科、骨科建设和二甲创建工作</w:t>
      </w:r>
      <w:r>
        <w:rPr>
          <w:rFonts w:hint="eastAsia" w:ascii="仿宋_GB2312" w:eastAsia="仿宋_GB2312" w:cs="仿宋"/>
          <w:bCs/>
          <w:color w:val="000000"/>
          <w:kern w:val="0"/>
          <w:sz w:val="32"/>
          <w:szCs w:val="32"/>
          <w:lang w:eastAsia="zh-CN"/>
        </w:rPr>
        <w:t>，</w:t>
      </w:r>
      <w:r>
        <w:rPr>
          <w:rFonts w:hint="eastAsia" w:ascii="仿宋_GB2312" w:eastAsia="仿宋_GB2312" w:cs="仿宋"/>
          <w:bCs/>
          <w:color w:val="000000"/>
          <w:kern w:val="0"/>
          <w:sz w:val="32"/>
          <w:szCs w:val="32"/>
          <w:lang w:val="en-US" w:eastAsia="zh-CN"/>
        </w:rPr>
        <w:t>全年</w:t>
      </w:r>
      <w:r>
        <w:rPr>
          <w:rFonts w:hint="eastAsia" w:ascii="仿宋_GB2312" w:eastAsia="仿宋_GB2312" w:cs="仿宋"/>
          <w:bCs/>
          <w:color w:val="000000"/>
          <w:kern w:val="0"/>
          <w:sz w:val="32"/>
          <w:szCs w:val="32"/>
        </w:rPr>
        <w:t>累计派出医疗、护理、院感、药剂、后勤等专家60人次现场指导分院各项业务工作；利用智慧医疗、县乡远程医疗体系，大力推进远程结果互认，全年X线结果远程互认</w:t>
      </w:r>
      <w:r>
        <w:rPr>
          <w:rFonts w:hint="eastAsia" w:ascii="仿宋_GB2312" w:eastAsia="仿宋_GB2312" w:cs="仿宋"/>
          <w:bCs/>
          <w:color w:val="000000"/>
          <w:kern w:val="0"/>
          <w:sz w:val="32"/>
          <w:szCs w:val="32"/>
          <w:lang w:val="en-US" w:eastAsia="zh-CN"/>
        </w:rPr>
        <w:t>19222</w:t>
      </w:r>
      <w:r>
        <w:rPr>
          <w:rFonts w:hint="eastAsia" w:ascii="仿宋_GB2312" w:eastAsia="仿宋_GB2312" w:cs="仿宋"/>
          <w:bCs/>
          <w:color w:val="000000"/>
          <w:kern w:val="0"/>
          <w:sz w:val="32"/>
          <w:szCs w:val="32"/>
        </w:rPr>
        <w:t>人次，心电图结果远程互认</w:t>
      </w:r>
      <w:r>
        <w:rPr>
          <w:rFonts w:hint="eastAsia" w:ascii="仿宋_GB2312" w:eastAsia="仿宋_GB2312" w:cs="仿宋"/>
          <w:bCs/>
          <w:color w:val="000000"/>
          <w:kern w:val="0"/>
          <w:sz w:val="32"/>
          <w:szCs w:val="32"/>
          <w:lang w:val="en-US" w:eastAsia="zh-CN"/>
        </w:rPr>
        <w:t>4192</w:t>
      </w:r>
      <w:r>
        <w:rPr>
          <w:rFonts w:hint="eastAsia" w:ascii="仿宋_GB2312" w:eastAsia="仿宋_GB2312" w:cs="仿宋"/>
          <w:bCs/>
          <w:color w:val="000000"/>
          <w:kern w:val="0"/>
          <w:sz w:val="32"/>
          <w:szCs w:val="32"/>
        </w:rPr>
        <w:t>人次，结果互认患者来院就诊无需重复检查，提高诊疗效率</w:t>
      </w:r>
      <w:r>
        <w:rPr>
          <w:rFonts w:hint="eastAsia" w:ascii="仿宋_GB2312" w:eastAsia="仿宋_GB2312" w:cs="仿宋"/>
          <w:bCs/>
          <w:color w:val="000000"/>
          <w:kern w:val="0"/>
          <w:sz w:val="32"/>
          <w:szCs w:val="32"/>
          <w:lang w:eastAsia="zh-CN"/>
        </w:rPr>
        <w:t>；正式启动三级医院等级评审工作，加快全面质量管理体系建设，做好国考数据管理及监测相关工作，发挥“国考”引领医院高质量发展的指挥棒作用，</w:t>
      </w:r>
      <w:r>
        <w:rPr>
          <w:rFonts w:hint="eastAsia" w:ascii="仿宋_GB2312" w:eastAsia="仿宋_GB2312" w:cs="仿宋"/>
          <w:bCs/>
          <w:color w:val="000000"/>
          <w:kern w:val="0"/>
          <w:sz w:val="32"/>
          <w:szCs w:val="32"/>
          <w:lang w:val="en-US" w:eastAsia="zh-CN"/>
        </w:rPr>
        <w:t>并通过编写口袋书、制定目标值、定期公示、通报、培训等方式，切实做好等级评审各项工作。</w:t>
      </w:r>
    </w:p>
    <w:p w14:paraId="04580756">
      <w:pPr>
        <w:pStyle w:val="23"/>
        <w:keepNext w:val="0"/>
        <w:keepLines w:val="0"/>
        <w:pageBreakBefore w:val="0"/>
        <w:numPr>
          <w:ilvl w:val="0"/>
          <w:numId w:val="0"/>
        </w:numPr>
        <w:kinsoku/>
        <w:wordWrap/>
        <w:overflowPunct/>
        <w:topLinePunct w:val="0"/>
        <w:autoSpaceDE/>
        <w:autoSpaceDN/>
        <w:bidi w:val="0"/>
        <w:adjustRightInd/>
        <w:snapToGrid/>
        <w:spacing w:line="600" w:lineRule="atLeast"/>
        <w:ind w:left="0" w:firstLine="616" w:firstLineChars="200"/>
        <w:textAlignment w:val="auto"/>
        <w:rPr>
          <w:rFonts w:hint="default" w:ascii="仿宋_GB2312" w:hAnsi="仿宋_GB2312" w:eastAsia="仿宋_GB2312" w:cs="仿宋_GB2312"/>
          <w:b w:val="0"/>
          <w:bCs w:val="0"/>
          <w:sz w:val="32"/>
          <w:szCs w:val="32"/>
          <w:lang w:val="en-US" w:eastAsia="zh-CN"/>
        </w:rPr>
      </w:pPr>
      <w:r>
        <w:rPr>
          <w:rFonts w:hint="eastAsia" w:ascii="楷体" w:hAnsi="楷体" w:eastAsia="楷体" w:cs="楷体"/>
          <w:b/>
          <w:bCs/>
          <w:spacing w:val="-6"/>
          <w:sz w:val="32"/>
          <w:szCs w:val="32"/>
          <w:lang w:val="en-US" w:eastAsia="zh-CN"/>
        </w:rPr>
        <w:t>2.巩固卓越服务创建成果，持续提升医疗服务水平。</w:t>
      </w:r>
      <w:r>
        <w:rPr>
          <w:rFonts w:hint="eastAsia" w:ascii="仿宋_GB2312" w:hAnsi="仿宋_GB2312" w:eastAsia="仿宋_GB2312" w:cs="仿宋_GB2312"/>
          <w:b w:val="0"/>
          <w:bCs w:val="0"/>
          <w:color w:val="auto"/>
          <w:sz w:val="32"/>
          <w:szCs w:val="32"/>
          <w:lang w:val="en-US" w:eastAsia="zh-CN"/>
        </w:rPr>
        <w:t>在门诊大厅设立“一站式服务中心”，完善自助预约、挂号、查询等服务，开设周日无假日门诊、午间门诊、夜间门诊；加强医院信息化管理，建立统一的信息化预约管理平台，完成电子病历系统升级；开展病人满意度调查活动，全年累计走访住院病人11790人次，住院患者满意度达91.5%，门诊患者满意度达96.14%以上，电话回访出院病人25560人次，回访率达91.25%；建立一站式投诉处理中心，医院投诉纠纷及时受理率、按时答复率达100%；通过</w:t>
      </w:r>
      <w:r>
        <w:rPr>
          <w:rFonts w:hint="eastAsia" w:ascii="仿宋_GB2312" w:hAnsi="仿宋_GB2312" w:eastAsia="仿宋_GB2312" w:cs="仿宋_GB2312"/>
          <w:b w:val="0"/>
          <w:bCs w:val="0"/>
          <w:sz w:val="32"/>
          <w:szCs w:val="32"/>
          <w:lang w:val="en-US" w:eastAsia="zh-CN"/>
        </w:rPr>
        <w:t>增加停车位、改造疼痛科门诊、安装一键报警装置等举措，进一步改善了就医环境。</w:t>
      </w:r>
    </w:p>
    <w:p w14:paraId="33ED4A4C">
      <w:pPr>
        <w:pStyle w:val="23"/>
        <w:keepNext w:val="0"/>
        <w:keepLines w:val="0"/>
        <w:pageBreakBefore w:val="0"/>
        <w:numPr>
          <w:ilvl w:val="0"/>
          <w:numId w:val="0"/>
        </w:numPr>
        <w:kinsoku/>
        <w:wordWrap/>
        <w:overflowPunct/>
        <w:topLinePunct w:val="0"/>
        <w:autoSpaceDE/>
        <w:autoSpaceDN/>
        <w:bidi w:val="0"/>
        <w:adjustRightInd/>
        <w:snapToGrid/>
        <w:spacing w:line="600" w:lineRule="atLeast"/>
        <w:ind w:left="0" w:firstLine="616" w:firstLineChars="200"/>
        <w:textAlignment w:val="auto"/>
        <w:rPr>
          <w:rFonts w:hint="eastAsia" w:ascii="仿宋_GB2312" w:hAnsi="仿宋_GB2312" w:eastAsia="仿宋_GB2312" w:cs="仿宋_GB2312"/>
          <w:b w:val="0"/>
          <w:bCs w:val="0"/>
          <w:color w:val="auto"/>
          <w:sz w:val="32"/>
          <w:szCs w:val="32"/>
          <w:highlight w:val="white"/>
          <w:u w:val="none"/>
          <w:lang w:val="en-US" w:eastAsia="zh-CN"/>
        </w:rPr>
      </w:pPr>
      <w:r>
        <w:rPr>
          <w:rFonts w:hint="eastAsia" w:ascii="楷体" w:hAnsi="楷体" w:eastAsia="楷体" w:cs="楷体"/>
          <w:b/>
          <w:bCs/>
          <w:spacing w:val="-6"/>
          <w:sz w:val="32"/>
          <w:szCs w:val="32"/>
          <w:lang w:val="en-US" w:eastAsia="zh-CN"/>
        </w:rPr>
        <w:t>3.加强医疗行为管理，持续优化医疗服务品质。</w:t>
      </w:r>
      <w:r>
        <w:rPr>
          <w:rFonts w:hint="eastAsia" w:ascii="仿宋_GB2312" w:hAnsi="仿宋_GB2312" w:eastAsia="仿宋_GB2312" w:cs="仿宋_GB2312"/>
          <w:b w:val="0"/>
          <w:bCs w:val="0"/>
          <w:color w:val="auto"/>
          <w:sz w:val="32"/>
          <w:szCs w:val="32"/>
          <w:lang w:val="en-US" w:eastAsia="zh-CN"/>
        </w:rPr>
        <w:t>强化核心制度执行，加强医疗质量安全管理，全年制定、修订相关制度、工作实施方案15项，重点落实医疗质量安全改进目标，进一步提高医疗质量安全不良事件报告率，</w:t>
      </w:r>
      <w:r>
        <w:rPr>
          <w:rFonts w:hint="eastAsia" w:ascii="仿宋_GB2312" w:hAnsi="仿宋_GB2312" w:eastAsia="仿宋_GB2312" w:cs="仿宋_GB2312"/>
          <w:b w:val="0"/>
          <w:bCs w:val="0"/>
          <w:color w:val="auto"/>
          <w:sz w:val="32"/>
          <w:szCs w:val="32"/>
          <w:u w:val="none"/>
          <w:lang w:val="en-US" w:eastAsia="zh-CN"/>
        </w:rPr>
        <w:t>全年累计上报282例，同比增长46.9%。全面梳理、确定医院四级手术目录，不断提高四级手术术前多学科讨论完成率，四级手术量同比上升，目前达到省卫健委给我院制定的年度目标值6.78%、13.53%，全年完成全院大会诊152例，同比增长105.4%，有效提高了诊断准确率，降低了医疗风险；</w:t>
      </w:r>
      <w:r>
        <w:rPr>
          <w:rFonts w:hint="eastAsia" w:ascii="仿宋_GB2312" w:hAnsi="仿宋_GB2312" w:eastAsia="仿宋_GB2312" w:cs="仿宋_GB2312"/>
          <w:b w:val="0"/>
          <w:bCs w:val="0"/>
          <w:color w:val="auto"/>
          <w:sz w:val="32"/>
          <w:szCs w:val="32"/>
          <w:lang w:val="en-US" w:eastAsia="zh-CN"/>
        </w:rPr>
        <w:t>严格落实护理质量安全考核标准、三大行动方案，进一步加强护理安全质控、患者风险等管理工作，全年上报护理不良事件275例、</w:t>
      </w:r>
      <w:r>
        <w:rPr>
          <w:rFonts w:hint="eastAsia" w:ascii="仿宋_GB2312" w:hAnsi="仿宋_GB2312" w:eastAsia="仿宋_GB2312" w:cs="仿宋_GB2312"/>
          <w:sz w:val="32"/>
          <w:szCs w:val="32"/>
          <w:highlight w:val="white"/>
        </w:rPr>
        <w:t>完成护理质量检查</w:t>
      </w:r>
      <w:r>
        <w:rPr>
          <w:rFonts w:hint="eastAsia" w:ascii="仿宋_GB2312" w:hAnsi="仿宋_GB2312" w:eastAsia="仿宋_GB2312" w:cs="仿宋_GB2312"/>
          <w:sz w:val="32"/>
          <w:szCs w:val="32"/>
          <w:highlight w:val="white"/>
          <w:lang w:val="en-US" w:eastAsia="zh-CN"/>
        </w:rPr>
        <w:t>144次、</w:t>
      </w:r>
      <w:r>
        <w:rPr>
          <w:rFonts w:hint="eastAsia" w:ascii="仿宋_GB2312" w:hAnsi="仿宋_GB2312" w:eastAsia="仿宋_GB2312" w:cs="仿宋_GB2312"/>
          <w:sz w:val="32"/>
          <w:szCs w:val="32"/>
          <w:highlight w:val="white"/>
        </w:rPr>
        <w:t>专项督导</w:t>
      </w:r>
      <w:r>
        <w:rPr>
          <w:rFonts w:hint="eastAsia" w:ascii="仿宋_GB2312" w:hAnsi="仿宋_GB2312" w:eastAsia="仿宋_GB2312" w:cs="仿宋_GB2312"/>
          <w:sz w:val="32"/>
          <w:szCs w:val="32"/>
          <w:highlight w:val="white"/>
          <w:lang w:val="en-US" w:eastAsia="zh-CN"/>
        </w:rPr>
        <w:t>16次、</w:t>
      </w:r>
      <w:r>
        <w:rPr>
          <w:rFonts w:hint="eastAsia" w:ascii="仿宋_GB2312" w:hAnsi="仿宋_GB2312" w:eastAsia="仿宋_GB2312" w:cs="仿宋_GB2312"/>
          <w:b w:val="0"/>
          <w:bCs w:val="0"/>
          <w:color w:val="auto"/>
          <w:sz w:val="32"/>
          <w:szCs w:val="32"/>
          <w:lang w:val="en-US" w:eastAsia="zh-CN"/>
        </w:rPr>
        <w:t>召开安全警示教育会议2次，聚焦入院、出院护理，晨晚间护理等重点时段，以上门随访、建立微信群、上门维护及更换导管、多部门协作完成慢病、腹膜透析上门服务等多种形式开展延续卓越服务；扎实推进医院感染防控工作，确保医疗安全。通过强化组织架构，修订工作方案、制度流程，进一步完善医院感染防控体系。以分层次、多形式培训教育，持续开展院感监测及院感督导，不断提升全员感染防控能力，全年组织院感培训16场次，培训后全部落实考核评价。全年共监测住院患者40230人，发生医院感染病例194例次，医院感染发病例次率0.48 %；监测I类切口手术例数1360例，感染3 例，感染率0.22 %，医院感染发病例次率及Ⅰ类切口手术部位感染率较去年下降，住院患者抗菌药物治疗前病原学送检率由原41.74%提高至66.55%，为患者实施精准治疗提供了有效保障。</w:t>
      </w:r>
    </w:p>
    <w:p w14:paraId="60035B36">
      <w:pPr>
        <w:keepNext w:val="0"/>
        <w:keepLines w:val="0"/>
        <w:pageBreakBefore w:val="0"/>
        <w:kinsoku/>
        <w:wordWrap/>
        <w:overflowPunct/>
        <w:topLinePunct w:val="0"/>
        <w:autoSpaceDE/>
        <w:autoSpaceDN/>
        <w:bidi w:val="0"/>
        <w:adjustRightInd/>
        <w:snapToGrid/>
        <w:spacing w:line="600" w:lineRule="atLeast"/>
        <w:ind w:left="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（三）强化改革创新发展，科技研究步伐越来越快</w:t>
      </w:r>
    </w:p>
    <w:p w14:paraId="71FE0083">
      <w:pPr>
        <w:keepNext w:val="0"/>
        <w:keepLines w:val="0"/>
        <w:pageBreakBefore w:val="0"/>
        <w:kinsoku/>
        <w:wordWrap/>
        <w:overflowPunct/>
        <w:topLinePunct w:val="0"/>
        <w:autoSpaceDE/>
        <w:autoSpaceDN/>
        <w:bidi w:val="0"/>
        <w:adjustRightInd/>
        <w:snapToGrid/>
        <w:spacing w:line="600" w:lineRule="atLeas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b/>
          <w:bCs/>
          <w:sz w:val="32"/>
          <w:szCs w:val="32"/>
          <w:highlight w:val="none"/>
          <w:lang w:val="en-US" w:eastAsia="zh-CN"/>
        </w:rPr>
        <w:t>1.科研创新持续发力，学科建设取得新成效。</w:t>
      </w:r>
      <w:r>
        <w:rPr>
          <w:rFonts w:hint="eastAsia" w:ascii="仿宋_GB2312" w:hAnsi="仿宋_GB2312" w:eastAsia="仿宋_GB2312" w:cs="仿宋_GB2312"/>
          <w:sz w:val="32"/>
          <w:szCs w:val="32"/>
          <w:highlight w:val="none"/>
          <w:lang w:val="en-US" w:eastAsia="zh-CN"/>
        </w:rPr>
        <w:t>坚持以创建省级边界类区域医疗中心为契机，不断推进学科建设，已开展经桡动脉穿刺脑血管造影术、面肌痉挛行微血管减压术、颈动脉支架植入椎动脉支架植入、双腔永久起搏器植入术、胰腺损伤修补引流术、面肌痉挛微循环减压术、颅骨巨大转移瘤切除术、经微导管颅内动脉溶栓术等14项新技术新项目共计88例，主持开展全院MDT33次，协助其他科室行4级手术9次，召开学术研讨会6次，会诊1627次，门诊诊疗2412人次。通过该项目，预期使我院神经内科、神经外科、心血管内科、普外科成为县域省级重点专科，五大中心达到国家级标准，使我院成为湘、贵、黔毗邻地区区域医疗中心。</w:t>
      </w:r>
    </w:p>
    <w:p w14:paraId="2701B3DB">
      <w:pPr>
        <w:pStyle w:val="23"/>
        <w:keepNext w:val="0"/>
        <w:keepLines w:val="0"/>
        <w:pageBreakBefore w:val="0"/>
        <w:numPr>
          <w:ilvl w:val="0"/>
          <w:numId w:val="0"/>
        </w:numPr>
        <w:kinsoku/>
        <w:wordWrap/>
        <w:overflowPunct/>
        <w:topLinePunct w:val="0"/>
        <w:autoSpaceDE/>
        <w:autoSpaceDN/>
        <w:bidi w:val="0"/>
        <w:adjustRightInd/>
        <w:snapToGrid/>
        <w:spacing w:line="600" w:lineRule="atLeas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2.深化DIP医保支付方式改革，严格规范医疗诊疗行为。</w:t>
      </w:r>
      <w:r>
        <w:rPr>
          <w:rFonts w:hint="eastAsia" w:ascii="仿宋_GB2312" w:hAnsi="仿宋_GB2312" w:eastAsia="仿宋_GB2312" w:cs="仿宋_GB2312"/>
          <w:b w:val="0"/>
          <w:bCs w:val="0"/>
          <w:color w:val="auto"/>
          <w:sz w:val="32"/>
          <w:szCs w:val="32"/>
          <w:lang w:val="en-US" w:eastAsia="zh-CN"/>
        </w:rPr>
        <w:t>掌握入、住院指征，防止低标入院，控制重复住院率，坚决做到“四个合理”，保障医保基金合理使用；对医保结算清单存在的问题进行梳理纠正，做好特病单义、转科申请、多手术申请、中医病种、按床日计费的统计上报，确保医保资金年终清算正常兑付；降低药品耗材占比，降低检验检查费用，提升医疗性服务收入，确保医保改革的红利惠及更多群众。</w:t>
      </w:r>
    </w:p>
    <w:p w14:paraId="5BF44B7E">
      <w:pPr>
        <w:pStyle w:val="23"/>
        <w:keepNext w:val="0"/>
        <w:keepLines w:val="0"/>
        <w:pageBreakBefore w:val="0"/>
        <w:numPr>
          <w:ilvl w:val="0"/>
          <w:numId w:val="0"/>
        </w:numPr>
        <w:kinsoku/>
        <w:wordWrap/>
        <w:overflowPunct/>
        <w:topLinePunct w:val="0"/>
        <w:autoSpaceDE/>
        <w:autoSpaceDN/>
        <w:bidi w:val="0"/>
        <w:adjustRightInd/>
        <w:snapToGrid/>
        <w:spacing w:line="600" w:lineRule="atLeast"/>
        <w:ind w:left="0" w:firstLine="640" w:firstLineChars="200"/>
        <w:textAlignment w:val="auto"/>
        <w:rPr>
          <w:rFonts w:hint="default" w:ascii="仿宋_GB2312" w:hAnsi="仿宋_GB2312" w:eastAsia="仿宋_GB2312" w:cs="仿宋_GB2312"/>
          <w:b/>
          <w:bCs/>
          <w:color w:val="auto"/>
          <w:kern w:val="2"/>
          <w:sz w:val="32"/>
          <w:szCs w:val="32"/>
          <w:highlight w:val="none"/>
          <w:lang w:val="en-US" w:eastAsia="zh-CN" w:bidi="ar-SA"/>
        </w:rPr>
      </w:pPr>
      <w:r>
        <w:rPr>
          <w:rFonts w:hint="eastAsia" w:ascii="楷体" w:hAnsi="楷体" w:eastAsia="楷体" w:cs="楷体"/>
          <w:b/>
          <w:bCs/>
          <w:sz w:val="32"/>
          <w:szCs w:val="32"/>
          <w:highlight w:val="none"/>
          <w:lang w:val="en-US" w:eastAsia="zh-CN"/>
        </w:rPr>
        <w:t>3.创新成果深入拓展，成效转化取得新进展。</w:t>
      </w:r>
      <w:r>
        <w:rPr>
          <w:rFonts w:hint="eastAsia" w:ascii="仿宋_GB2312" w:hAnsi="仿宋_GB2312" w:eastAsia="仿宋_GB2312" w:cs="仿宋_GB2312"/>
          <w:sz w:val="32"/>
          <w:szCs w:val="32"/>
          <w:highlight w:val="none"/>
          <w:lang w:val="en-US" w:eastAsia="zh-CN"/>
        </w:rPr>
        <w:t>充分运用</w:t>
      </w:r>
      <w:r>
        <w:rPr>
          <w:rFonts w:hint="eastAsia" w:ascii="仿宋_GB2312" w:hAnsi="仿宋_GB2312" w:eastAsia="仿宋_GB2312" w:cs="仿宋_GB2312"/>
          <w:b w:val="0"/>
          <w:bCs w:val="0"/>
          <w:color w:val="auto"/>
          <w:kern w:val="2"/>
          <w:sz w:val="32"/>
          <w:szCs w:val="32"/>
          <w:highlight w:val="none"/>
          <w:lang w:val="en-US" w:eastAsia="zh-CN" w:bidi="ar-SA"/>
        </w:rPr>
        <w:t>智慧医院建设各项成果，完成移动护理全面上线、移动5G物联网连通、23个病区100余台移动终端安装培训、5G移动医生查房系统上线、医疗电子票据实施、红帆OA办公系统和维保保IT运维系统安装等工作，提升医院移动办公和智慧管理水平，为患者提供更精准的优质医疗服务。</w:t>
      </w:r>
    </w:p>
    <w:p w14:paraId="26E21B96">
      <w:pPr>
        <w:keepNext w:val="0"/>
        <w:keepLines w:val="0"/>
        <w:pageBreakBefore w:val="0"/>
        <w:kinsoku/>
        <w:wordWrap/>
        <w:overflowPunct/>
        <w:topLinePunct w:val="0"/>
        <w:autoSpaceDE/>
        <w:autoSpaceDN/>
        <w:bidi w:val="0"/>
        <w:adjustRightInd/>
        <w:snapToGrid/>
        <w:spacing w:line="600" w:lineRule="atLeast"/>
        <w:ind w:left="0" w:firstLine="640"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sz w:val="32"/>
          <w:szCs w:val="32"/>
          <w:highlight w:val="none"/>
          <w:lang w:val="en-US" w:eastAsia="zh-CN"/>
        </w:rPr>
        <w:t>（四）强化创新人才培养，推动人岗匹配越发精准</w:t>
      </w:r>
    </w:p>
    <w:p w14:paraId="47E5A5A1">
      <w:pPr>
        <w:keepNext w:val="0"/>
        <w:keepLines w:val="0"/>
        <w:pageBreakBefore w:val="0"/>
        <w:kinsoku/>
        <w:wordWrap/>
        <w:overflowPunct/>
        <w:topLinePunct w:val="0"/>
        <w:autoSpaceDE/>
        <w:autoSpaceDN/>
        <w:bidi w:val="0"/>
        <w:adjustRightInd/>
        <w:snapToGrid/>
        <w:spacing w:line="600" w:lineRule="atLeast"/>
        <w:ind w:left="0" w:firstLine="640"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color w:val="auto"/>
          <w:sz w:val="32"/>
          <w:szCs w:val="32"/>
          <w:lang w:val="en-US" w:eastAsia="zh-CN"/>
        </w:rPr>
        <w:t>1</w:t>
      </w:r>
      <w:r>
        <w:rPr>
          <w:rFonts w:hint="eastAsia" w:ascii="楷体" w:hAnsi="楷体" w:eastAsia="楷体" w:cs="楷体"/>
          <w:b/>
          <w:bCs/>
          <w:sz w:val="32"/>
          <w:szCs w:val="32"/>
          <w:highlight w:val="none"/>
          <w:lang w:val="en-US" w:eastAsia="zh-CN"/>
        </w:rPr>
        <w:t>.</w:t>
      </w:r>
      <w:r>
        <w:rPr>
          <w:rFonts w:hint="eastAsia" w:ascii="楷体" w:hAnsi="楷体" w:eastAsia="楷体" w:cs="楷体"/>
          <w:b/>
          <w:bCs/>
          <w:color w:val="auto"/>
          <w:kern w:val="2"/>
          <w:sz w:val="32"/>
          <w:szCs w:val="32"/>
          <w:lang w:val="en-US" w:eastAsia="zh-CN" w:bidi="ar-SA"/>
        </w:rPr>
        <w:t>“筑巢引凤”建平台。</w:t>
      </w:r>
      <w:r>
        <w:rPr>
          <w:rFonts w:hint="eastAsia" w:ascii="仿宋_GB2312" w:hAnsi="仿宋_GB2312" w:eastAsia="仿宋_GB2312" w:cs="仿宋_GB2312"/>
          <w:color w:val="auto"/>
          <w:kern w:val="2"/>
          <w:sz w:val="32"/>
          <w:szCs w:val="32"/>
          <w:lang w:val="en-US" w:eastAsia="zh-CN" w:bidi="ar-SA"/>
        </w:rPr>
        <w:t>大力引进高端医疗器械设备，提高医疗服务硬实力，全年投入1124万元购置35台（套）高端诊疗设备，满足了高层次人才开展医疗、科研、教学等需要。进一步建立健全人才培养机制，认真</w:t>
      </w:r>
      <w:r>
        <w:rPr>
          <w:rFonts w:hint="eastAsia" w:ascii="仿宋_GB2312" w:hAnsi="仿宋_GB2312" w:eastAsia="仿宋_GB2312" w:cs="仿宋_GB2312"/>
          <w:b w:val="0"/>
          <w:bCs w:val="0"/>
          <w:color w:val="auto"/>
          <w:sz w:val="32"/>
          <w:szCs w:val="32"/>
          <w:lang w:val="en-US" w:eastAsia="zh-CN"/>
        </w:rPr>
        <w:t>做好各类职称申报工作，全年高级职称通过人员12人（正高4人，副高8人），中级专业技术职称通过人员33人，</w:t>
      </w:r>
      <w:r>
        <w:rPr>
          <w:rFonts w:hint="eastAsia" w:ascii="仿宋_GB2312" w:hAnsi="仿宋_GB2312" w:eastAsia="仿宋_GB2312" w:cs="仿宋_GB2312"/>
          <w:sz w:val="32"/>
          <w:szCs w:val="32"/>
          <w:highlight w:val="none"/>
          <w:lang w:val="en-US" w:eastAsia="zh-CN"/>
        </w:rPr>
        <w:t>形成科学、完善、合理，符合医院长远发展的人才梯队。</w:t>
      </w:r>
    </w:p>
    <w:p w14:paraId="78E13688">
      <w:pPr>
        <w:keepNext w:val="0"/>
        <w:keepLines w:val="0"/>
        <w:pageBreakBefore w:val="0"/>
        <w:kinsoku/>
        <w:wordWrap/>
        <w:overflowPunct/>
        <w:topLinePunct w:val="0"/>
        <w:autoSpaceDE/>
        <w:autoSpaceDN/>
        <w:bidi w:val="0"/>
        <w:adjustRightInd/>
        <w:snapToGrid/>
        <w:spacing w:line="600" w:lineRule="atLeast"/>
        <w:ind w:lef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 w:hAnsi="楷体" w:eastAsia="楷体" w:cs="楷体"/>
          <w:b/>
          <w:bCs/>
          <w:sz w:val="32"/>
          <w:szCs w:val="32"/>
          <w:highlight w:val="none"/>
          <w:lang w:val="en-US" w:eastAsia="zh-CN"/>
        </w:rPr>
        <w:t>2.招贤纳士引人才。</w:t>
      </w:r>
      <w:r>
        <w:rPr>
          <w:rFonts w:hint="eastAsia" w:ascii="仿宋_GB2312" w:hAnsi="仿宋_GB2312" w:eastAsia="仿宋_GB2312" w:cs="仿宋_GB2312"/>
          <w:sz w:val="32"/>
          <w:szCs w:val="32"/>
          <w:highlight w:val="none"/>
          <w:lang w:val="en-US" w:eastAsia="zh-CN"/>
        </w:rPr>
        <w:t>坚持人才强院方针，全方位做好人才引进及招聘工作，全年招录临床医疗人才22名，技师人才2名，引进硕士、学科骨干2名，为新技术开展提供了人才储备</w:t>
      </w:r>
      <w:r>
        <w:rPr>
          <w:rFonts w:hint="eastAsia" w:ascii="仿宋_GB2312" w:hAnsi="仿宋_GB2312" w:eastAsia="仿宋_GB2312" w:cs="仿宋_GB2312"/>
          <w:b w:val="0"/>
          <w:bCs w:val="0"/>
          <w:color w:val="auto"/>
          <w:sz w:val="32"/>
          <w:szCs w:val="32"/>
          <w:lang w:val="en-US" w:eastAsia="zh-CN"/>
        </w:rPr>
        <w:t>，进一步夯实了人才队伍基础。</w:t>
      </w:r>
    </w:p>
    <w:p w14:paraId="0F8EB1FA">
      <w:pPr>
        <w:keepNext w:val="0"/>
        <w:keepLines w:val="0"/>
        <w:pageBreakBefore w:val="0"/>
        <w:kinsoku/>
        <w:wordWrap/>
        <w:overflowPunct/>
        <w:topLinePunct w:val="0"/>
        <w:autoSpaceDE/>
        <w:autoSpaceDN/>
        <w:bidi w:val="0"/>
        <w:adjustRightInd/>
        <w:snapToGrid/>
        <w:spacing w:line="600" w:lineRule="atLeast"/>
        <w:ind w:left="0" w:firstLine="640" w:firstLineChars="200"/>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楷体" w:hAnsi="楷体" w:eastAsia="楷体" w:cs="楷体"/>
          <w:b/>
          <w:bCs/>
          <w:sz w:val="32"/>
          <w:szCs w:val="32"/>
          <w:highlight w:val="none"/>
          <w:lang w:val="en-US" w:eastAsia="zh-CN"/>
        </w:rPr>
        <w:t>3.多渠道培养人才。</w:t>
      </w:r>
      <w:r>
        <w:rPr>
          <w:rFonts w:hint="eastAsia" w:ascii="仿宋_GB2312" w:hAnsi="仿宋_GB2312" w:eastAsia="仿宋_GB2312" w:cs="仿宋_GB2312"/>
          <w:b w:val="0"/>
          <w:bCs w:val="0"/>
          <w:color w:val="auto"/>
          <w:sz w:val="32"/>
          <w:szCs w:val="32"/>
          <w:lang w:val="en-US" w:eastAsia="zh-CN"/>
        </w:rPr>
        <w:t>深化交流学习，</w:t>
      </w:r>
      <w:r>
        <w:rPr>
          <w:rFonts w:hint="eastAsia" w:ascii="仿宋_GB2312" w:hAnsi="仿宋_GB2312" w:eastAsia="仿宋_GB2312" w:cs="仿宋_GB2312"/>
          <w:sz w:val="32"/>
          <w:szCs w:val="32"/>
          <w:highlight w:val="none"/>
          <w:lang w:val="en-US" w:eastAsia="zh-CN"/>
        </w:rPr>
        <w:t>全</w:t>
      </w:r>
      <w:r>
        <w:rPr>
          <w:rFonts w:hint="eastAsia" w:ascii="仿宋_GB2312" w:hAnsi="仿宋_GB2312" w:eastAsia="仿宋_GB2312" w:cs="仿宋_GB2312"/>
          <w:b w:val="0"/>
          <w:bCs w:val="0"/>
          <w:sz w:val="32"/>
          <w:szCs w:val="32"/>
          <w:highlight w:val="none"/>
          <w:lang w:val="en-US" w:eastAsia="zh-CN"/>
        </w:rPr>
        <w:t>年共选派护理工作者参加各类培训学习380余人次、</w:t>
      </w:r>
      <w:r>
        <w:rPr>
          <w:rFonts w:hint="eastAsia" w:ascii="仿宋_GB2312" w:hAnsi="仿宋_GB2312" w:eastAsia="仿宋_GB2312" w:cs="仿宋_GB2312"/>
          <w:b w:val="0"/>
          <w:bCs w:val="0"/>
          <w:sz w:val="32"/>
          <w:szCs w:val="32"/>
          <w:lang w:val="en-US" w:eastAsia="zh-CN"/>
        </w:rPr>
        <w:t>36名专科业务骨干外出进修深造，</w:t>
      </w:r>
      <w:r>
        <w:rPr>
          <w:rFonts w:hint="eastAsia" w:ascii="仿宋_GB2312" w:eastAsia="仿宋_GB2312" w:cs="仿宋"/>
          <w:bCs/>
          <w:color w:val="000000"/>
          <w:kern w:val="0"/>
          <w:sz w:val="32"/>
          <w:szCs w:val="32"/>
        </w:rPr>
        <w:t>免费接收乡镇卫生院6人来院进行影像、超声、药学进修学习</w:t>
      </w:r>
      <w:r>
        <w:rPr>
          <w:rFonts w:hint="eastAsia" w:ascii="仿宋_GB2312" w:eastAsia="仿宋_GB2312" w:cs="仿宋"/>
          <w:bCs/>
          <w:color w:val="000000"/>
          <w:kern w:val="0"/>
          <w:sz w:val="32"/>
          <w:szCs w:val="32"/>
          <w:lang w:eastAsia="zh-CN"/>
        </w:rPr>
        <w:t>；</w:t>
      </w:r>
      <w:r>
        <w:rPr>
          <w:rFonts w:hint="eastAsia" w:ascii="仿宋_GB2312" w:hAnsi="仿宋_GB2312" w:eastAsia="仿宋_GB2312" w:cs="仿宋_GB2312"/>
          <w:b w:val="0"/>
          <w:bCs w:val="0"/>
          <w:color w:val="auto"/>
          <w:sz w:val="32"/>
          <w:szCs w:val="32"/>
          <w:lang w:val="en-US" w:eastAsia="zh-CN"/>
        </w:rPr>
        <w:t>邀请</w:t>
      </w:r>
      <w:r>
        <w:rPr>
          <w:rFonts w:hint="eastAsia" w:ascii="仿宋_GB2312" w:hAnsi="仿宋_GB2312" w:eastAsia="仿宋_GB2312" w:cs="仿宋_GB2312"/>
          <w:color w:val="auto"/>
          <w:kern w:val="2"/>
          <w:sz w:val="32"/>
          <w:szCs w:val="32"/>
          <w:lang w:val="en-US" w:eastAsia="zh-CN" w:bidi="ar-SA"/>
        </w:rPr>
        <w:t>中南大学湘雅医院、省人民医院、湖南医药学院总医院等上级医院专家教授来院业务指导和讲座15次；严抓三基三严工作，对新进人员进行理论和技能的培训，基本操作技能培训合格率达100%，及格率达90%以上；</w:t>
      </w:r>
      <w:r>
        <w:rPr>
          <w:rFonts w:hint="eastAsia" w:ascii="仿宋_GB2312" w:hAnsi="仿宋_GB2312" w:eastAsia="仿宋_GB2312" w:cs="仿宋_GB2312"/>
          <w:b w:val="0"/>
          <w:bCs w:val="0"/>
          <w:color w:val="auto"/>
          <w:sz w:val="32"/>
          <w:szCs w:val="32"/>
          <w:lang w:val="en-US" w:eastAsia="zh-CN"/>
        </w:rPr>
        <w:t>开展“西学中”线下授课28次、培训2000余人次，进一步培养中西医复合型人才；</w:t>
      </w:r>
      <w:r>
        <w:rPr>
          <w:rFonts w:hint="eastAsia" w:ascii="仿宋_GB2312" w:hAnsi="仿宋_GB2312" w:eastAsia="仿宋_GB2312" w:cs="仿宋_GB2312"/>
          <w:b w:val="0"/>
          <w:bCs w:val="0"/>
          <w:color w:val="auto"/>
          <w:sz w:val="32"/>
          <w:szCs w:val="32"/>
          <w:u w:val="none"/>
          <w:lang w:val="en-US" w:eastAsia="zh-CN"/>
        </w:rPr>
        <w:t>多措并举夯实助理全科医生人才培养基础，发展壮大基层医疗卫生人才队伍，全年招收助理全科医生20名，其中定向录取11人，报名人员9人，并于8月顺利通过助培基地复评</w:t>
      </w:r>
      <w:r>
        <w:rPr>
          <w:rFonts w:hint="eastAsia" w:ascii="仿宋_GB2312" w:hAnsi="仿宋_GB2312" w:eastAsia="仿宋_GB2312" w:cs="仿宋_GB2312"/>
          <w:color w:val="auto"/>
          <w:kern w:val="2"/>
          <w:sz w:val="32"/>
          <w:szCs w:val="32"/>
          <w:u w:val="none"/>
          <w:lang w:val="en-US" w:eastAsia="zh-CN" w:bidi="ar-SA"/>
        </w:rPr>
        <w:t>。</w:t>
      </w:r>
    </w:p>
    <w:p w14:paraId="040AFDFF">
      <w:pPr>
        <w:keepNext w:val="0"/>
        <w:keepLines w:val="0"/>
        <w:pageBreakBefore w:val="0"/>
        <w:kinsoku/>
        <w:wordWrap/>
        <w:overflowPunct/>
        <w:topLinePunct w:val="0"/>
        <w:autoSpaceDE/>
        <w:autoSpaceDN/>
        <w:bidi w:val="0"/>
        <w:adjustRightInd/>
        <w:snapToGrid/>
        <w:spacing w:line="600" w:lineRule="atLeast"/>
        <w:ind w:left="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（五）践行社会公益责任，坚守初心服务民生事业</w:t>
      </w:r>
    </w:p>
    <w:p w14:paraId="3030A2A6">
      <w:pPr>
        <w:pStyle w:val="23"/>
        <w:keepNext w:val="0"/>
        <w:keepLines w:val="0"/>
        <w:pageBreakBefore w:val="0"/>
        <w:numPr>
          <w:ilvl w:val="0"/>
          <w:numId w:val="0"/>
        </w:numPr>
        <w:kinsoku/>
        <w:wordWrap/>
        <w:overflowPunct/>
        <w:topLinePunct w:val="0"/>
        <w:autoSpaceDE/>
        <w:autoSpaceDN/>
        <w:bidi w:val="0"/>
        <w:adjustRightInd/>
        <w:snapToGrid/>
        <w:spacing w:line="600" w:lineRule="atLeas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1.坚持医院公益性。</w:t>
      </w:r>
      <w:r>
        <w:rPr>
          <w:rFonts w:hint="eastAsia" w:ascii="仿宋_GB2312" w:hAnsi="仿宋_GB2312" w:eastAsia="仿宋_GB2312" w:cs="仿宋_GB2312"/>
          <w:b w:val="0"/>
          <w:bCs w:val="0"/>
          <w:color w:val="auto"/>
          <w:sz w:val="32"/>
          <w:szCs w:val="32"/>
          <w:lang w:val="en-US" w:eastAsia="zh-CN"/>
        </w:rPr>
        <w:t>坚持以增进人民健康福祉为出发点和落脚点，持续做好对口帮扶、送医下乡、传染病防控、严重精神障碍管理治疗等健康扶贫工作，全年累计咨询5000余人，免费测量血压、血糖1000余人，发放健康宣教资料1500余份。</w:t>
      </w:r>
    </w:p>
    <w:p w14:paraId="111ACC53">
      <w:pPr>
        <w:pStyle w:val="23"/>
        <w:ind w:firstLine="640" w:firstLineChars="200"/>
        <w:rPr>
          <w:rFonts w:hint="eastAsia" w:ascii="楷体" w:hAnsi="楷体" w:eastAsia="楷体" w:cs="楷体"/>
          <w:b/>
          <w:bCs/>
          <w:color w:val="auto"/>
          <w:sz w:val="32"/>
          <w:szCs w:val="32"/>
          <w:u w:val="none"/>
          <w:lang w:val="en-US" w:eastAsia="zh-CN"/>
        </w:rPr>
      </w:pPr>
      <w:r>
        <w:rPr>
          <w:rFonts w:hint="eastAsia" w:ascii="楷体" w:hAnsi="楷体" w:eastAsia="楷体" w:cs="楷体"/>
          <w:b/>
          <w:bCs/>
          <w:color w:val="auto"/>
          <w:sz w:val="32"/>
          <w:szCs w:val="32"/>
          <w:u w:val="none"/>
          <w:lang w:val="en-US" w:eastAsia="zh-CN"/>
        </w:rPr>
        <w:t>2.强化宣传引领。</w:t>
      </w:r>
      <w:r>
        <w:rPr>
          <w:rFonts w:hint="eastAsia" w:ascii="仿宋_GB2312" w:hAnsi="仿宋_GB2312" w:eastAsia="仿宋_GB2312" w:cs="仿宋_GB2312"/>
          <w:b w:val="0"/>
          <w:bCs w:val="0"/>
          <w:color w:val="auto"/>
          <w:sz w:val="32"/>
          <w:szCs w:val="32"/>
          <w:u w:val="none"/>
          <w:lang w:val="en-US" w:eastAsia="zh-CN"/>
        </w:rPr>
        <w:t>拓展宣传形式和宣传渠道，定期更新发布医院资讯，在主流媒体和医院公众号、视频号发布医院资讯86篇，建立健康科普队伍，进病房、社区、学校、机关开展多种形式的科普宣传，医院影响力进一步提升。</w:t>
      </w:r>
    </w:p>
    <w:p w14:paraId="52929328">
      <w:pPr>
        <w:pStyle w:val="23"/>
        <w:keepNext w:val="0"/>
        <w:keepLines w:val="0"/>
        <w:pageBreakBefore w:val="0"/>
        <w:kinsoku/>
        <w:wordWrap/>
        <w:overflowPunct/>
        <w:topLinePunct w:val="0"/>
        <w:autoSpaceDE/>
        <w:autoSpaceDN/>
        <w:bidi w:val="0"/>
        <w:adjustRightInd/>
        <w:snapToGrid/>
        <w:spacing w:line="600" w:lineRule="atLeas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3.加强志愿服务。</w:t>
      </w:r>
      <w:r>
        <w:rPr>
          <w:rFonts w:hint="eastAsia" w:ascii="仿宋_GB2312" w:hAnsi="仿宋_GB2312" w:eastAsia="仿宋_GB2312" w:cs="仿宋_GB2312"/>
          <w:b w:val="0"/>
          <w:bCs w:val="0"/>
          <w:color w:val="auto"/>
          <w:sz w:val="32"/>
          <w:szCs w:val="32"/>
          <w:lang w:val="en-US" w:eastAsia="zh-CN"/>
        </w:rPr>
        <w:t>全年承担县域医疗服务、重大活动医疗保障任务以及突发公共事件的医疗卫生救助30余次，派出医务人员110余名，开展腹膜透析液免费配送到家延伸服务、应急救护培训、文明城市创建、卫生城市创建、平安会同维稳执勤、无偿献血等公益志愿活动70余次，服务群众3万余人。</w:t>
      </w:r>
    </w:p>
    <w:p w14:paraId="06516A40">
      <w:pPr>
        <w:pStyle w:val="23"/>
        <w:keepNext w:val="0"/>
        <w:keepLines w:val="0"/>
        <w:pageBreakBefore w:val="0"/>
        <w:kinsoku/>
        <w:wordWrap/>
        <w:overflowPunct/>
        <w:topLinePunct w:val="0"/>
        <w:autoSpaceDE/>
        <w:autoSpaceDN/>
        <w:bidi w:val="0"/>
        <w:adjustRightInd/>
        <w:snapToGrid/>
        <w:spacing w:line="600" w:lineRule="atLeas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sz w:val="32"/>
          <w:szCs w:val="32"/>
          <w:lang w:val="en-US" w:eastAsia="zh-CN"/>
        </w:rPr>
        <w:t>4.开展文明活动。</w:t>
      </w:r>
      <w:r>
        <w:rPr>
          <w:rFonts w:hint="eastAsia" w:ascii="仿宋_GB2312" w:hAnsi="仿宋_GB2312" w:eastAsia="仿宋_GB2312" w:cs="仿宋_GB2312"/>
          <w:b w:val="0"/>
          <w:bCs w:val="0"/>
          <w:color w:val="auto"/>
          <w:sz w:val="32"/>
          <w:szCs w:val="32"/>
          <w:lang w:val="en-US" w:eastAsia="zh-CN"/>
        </w:rPr>
        <w:t>积极组织</w:t>
      </w:r>
      <w:r>
        <w:rPr>
          <w:rFonts w:hint="eastAsia" w:ascii="仿宋_GB2312" w:hAnsi="仿宋_GB2312" w:eastAsia="仿宋_GB2312" w:cs="仿宋_GB2312"/>
          <w:b w:val="0"/>
          <w:bCs w:val="0"/>
          <w:color w:val="auto"/>
          <w:sz w:val="32"/>
          <w:szCs w:val="32"/>
          <w:highlight w:val="none"/>
          <w:lang w:val="en-US" w:eastAsia="zh-CN"/>
        </w:rPr>
        <w:t>开展“5.12”国际护士节庆祝表彰活动、“8.19”中国医师节庆祝表彰活动、“点亮微心愿·党群圆梦行”“怀化小善大爱2024”“一元捐”等爱心募捐活动，</w:t>
      </w:r>
      <w:r>
        <w:rPr>
          <w:rFonts w:hint="eastAsia" w:ascii="仿宋_GB2312" w:hAnsi="仿宋_GB2312" w:eastAsia="仿宋_GB2312" w:cs="仿宋_GB2312"/>
          <w:sz w:val="32"/>
          <w:szCs w:val="32"/>
          <w:lang w:val="en-US" w:eastAsia="zh-CN"/>
        </w:rPr>
        <w:t>共筹集资金33837元，在湖南志愿服务网上发布“爱心导医在行动，志愿服务暖人心”“学雷锋·文明实践我行动”“服务千村</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健康下乡义诊”等系列文明服务活动10余次，参与人数106人次，累计服务活动时长306小时。</w:t>
      </w:r>
    </w:p>
    <w:p w14:paraId="372E955E">
      <w:pPr>
        <w:snapToGrid w:val="0"/>
        <w:spacing w:line="520" w:lineRule="exact"/>
        <w:ind w:firstLine="640" w:firstLineChars="200"/>
        <w:jc w:val="both"/>
        <w:rPr>
          <w:rFonts w:hint="eastAsia" w:ascii="黑体" w:hAnsi="黑体" w:eastAsia="黑体"/>
          <w:sz w:val="32"/>
          <w:szCs w:val="32"/>
          <w:lang w:val="en-US" w:eastAsia="zh-CN"/>
        </w:rPr>
      </w:pPr>
      <w:bookmarkStart w:id="4" w:name="YS060102"/>
      <w:r>
        <w:rPr>
          <w:rFonts w:hint="eastAsia" w:ascii="黑体" w:hAnsi="黑体" w:eastAsia="黑体"/>
          <w:sz w:val="32"/>
          <w:szCs w:val="32"/>
          <w:lang w:val="en-US" w:eastAsia="zh-CN"/>
        </w:rPr>
        <w:t>二、收入支出预算执行情况分析</w:t>
      </w:r>
    </w:p>
    <w:bookmarkEnd w:id="4"/>
    <w:p w14:paraId="14279CBF">
      <w:pPr>
        <w:snapToGrid w:val="0"/>
        <w:spacing w:line="520" w:lineRule="exact"/>
        <w:ind w:firstLine="640" w:firstLineChars="200"/>
        <w:jc w:val="both"/>
        <w:rPr>
          <w:rFonts w:hint="eastAsia" w:ascii="楷体_GB2312" w:hAnsi="仿宋" w:eastAsia="楷体_GB2312"/>
          <w:b/>
          <w:sz w:val="32"/>
          <w:szCs w:val="32"/>
          <w:lang w:val="en-US" w:eastAsia="zh-CN"/>
        </w:rPr>
      </w:pPr>
      <w:r>
        <w:rPr>
          <w:rFonts w:hint="eastAsia" w:ascii="楷体_GB2312" w:hAnsi="仿宋" w:eastAsia="楷体_GB2312"/>
          <w:b/>
          <w:sz w:val="32"/>
          <w:szCs w:val="32"/>
          <w:lang w:val="en-US" w:eastAsia="zh-CN"/>
        </w:rPr>
        <w:t>（一）收入支出预算安排情况。</w:t>
      </w:r>
    </w:p>
    <w:p w14:paraId="1915E76E">
      <w:pPr>
        <w:snapToGrid w:val="0"/>
        <w:spacing w:line="520" w:lineRule="exact"/>
        <w:ind w:firstLine="640" w:firstLineChars="200"/>
        <w:jc w:val="left"/>
        <w:rPr>
          <w:rFonts w:eastAsia="仿宋_GB2312"/>
          <w:color w:val="auto"/>
          <w:sz w:val="32"/>
          <w:szCs w:val="32"/>
          <w:highlight w:val="none"/>
          <w:lang w:val="en-US" w:eastAsia="zh-CN"/>
        </w:rPr>
      </w:pPr>
      <w:r>
        <w:rPr>
          <w:rFonts w:eastAsia="仿宋_GB2312"/>
          <w:color w:val="auto"/>
          <w:sz w:val="32"/>
          <w:szCs w:val="32"/>
          <w:highlight w:val="none"/>
          <w:lang w:val="en-US" w:eastAsia="zh-CN"/>
        </w:rPr>
        <w:t>2024</w:t>
      </w:r>
      <w:r>
        <w:rPr>
          <w:rFonts w:hint="eastAsia" w:eastAsia="仿宋_GB2312"/>
          <w:color w:val="auto"/>
          <w:sz w:val="32"/>
          <w:szCs w:val="32"/>
          <w:highlight w:val="none"/>
          <w:lang w:val="en-US" w:eastAsia="zh-CN"/>
        </w:rPr>
        <w:t>年，下达年初预算</w:t>
      </w:r>
      <w:r>
        <w:rPr>
          <w:rFonts w:hint="eastAsia" w:ascii="仿宋_GB2312" w:eastAsia="仿宋_GB2312"/>
          <w:color w:val="auto"/>
          <w:sz w:val="28"/>
          <w:szCs w:val="28"/>
          <w:highlight w:val="none"/>
          <w:lang w:val="en-US" w:eastAsia="zh-CN"/>
        </w:rPr>
        <w:t>1168.52</w:t>
      </w:r>
      <w:r>
        <w:rPr>
          <w:rFonts w:hint="eastAsia" w:eastAsia="仿宋_GB2312"/>
          <w:color w:val="auto"/>
          <w:sz w:val="32"/>
          <w:szCs w:val="32"/>
          <w:highlight w:val="none"/>
          <w:lang w:val="en-US" w:eastAsia="zh-CN"/>
        </w:rPr>
        <w:t>万元，其中财政拨款收入</w:t>
      </w:r>
      <w:r>
        <w:rPr>
          <w:rFonts w:hint="eastAsia" w:ascii="仿宋_GB2312" w:eastAsia="仿宋_GB2312"/>
          <w:color w:val="auto"/>
          <w:sz w:val="28"/>
          <w:szCs w:val="28"/>
          <w:highlight w:val="none"/>
          <w:u w:val="single"/>
          <w:lang w:val="en-US" w:eastAsia="zh-CN"/>
        </w:rPr>
        <w:t>1168.52</w:t>
      </w:r>
      <w:r>
        <w:rPr>
          <w:rFonts w:hint="eastAsia" w:eastAsia="仿宋_GB2312"/>
          <w:color w:val="auto"/>
          <w:sz w:val="32"/>
          <w:szCs w:val="32"/>
          <w:highlight w:val="none"/>
          <w:lang w:val="en-US" w:eastAsia="zh-CN"/>
        </w:rPr>
        <w:t>万元，事业收入</w:t>
      </w:r>
      <w:r>
        <w:rPr>
          <w:rFonts w:hint="eastAsia" w:ascii="仿宋_GB2312" w:eastAsia="仿宋_GB2312"/>
          <w:color w:val="auto"/>
          <w:sz w:val="28"/>
          <w:szCs w:val="28"/>
          <w:highlight w:val="none"/>
          <w:u w:val="single"/>
          <w:lang w:val="en-US" w:eastAsia="zh-CN"/>
        </w:rPr>
        <w:t>0.00</w:t>
      </w:r>
      <w:r>
        <w:rPr>
          <w:rFonts w:hint="eastAsia" w:eastAsia="仿宋_GB2312"/>
          <w:color w:val="auto"/>
          <w:sz w:val="32"/>
          <w:szCs w:val="32"/>
          <w:highlight w:val="none"/>
          <w:lang w:val="en-US" w:eastAsia="zh-CN"/>
        </w:rPr>
        <w:t>万元，其他收入</w:t>
      </w:r>
      <w:r>
        <w:rPr>
          <w:rFonts w:hint="eastAsia" w:ascii="仿宋_GB2312" w:eastAsia="仿宋_GB2312"/>
          <w:color w:val="auto"/>
          <w:sz w:val="28"/>
          <w:szCs w:val="28"/>
          <w:highlight w:val="none"/>
          <w:u w:val="single"/>
          <w:lang w:val="en-US" w:eastAsia="zh-CN"/>
        </w:rPr>
        <w:t>0.00</w:t>
      </w:r>
      <w:r>
        <w:rPr>
          <w:rFonts w:hint="eastAsia" w:eastAsia="仿宋_GB2312"/>
          <w:color w:val="auto"/>
          <w:sz w:val="32"/>
          <w:szCs w:val="32"/>
          <w:highlight w:val="none"/>
          <w:lang w:val="en-US" w:eastAsia="zh-CN"/>
        </w:rPr>
        <w:t>万元，经营收入</w:t>
      </w:r>
      <w:r>
        <w:rPr>
          <w:rFonts w:hint="eastAsia" w:ascii="仿宋_GB2312" w:eastAsia="仿宋_GB2312"/>
          <w:color w:val="auto"/>
          <w:sz w:val="28"/>
          <w:szCs w:val="28"/>
          <w:highlight w:val="none"/>
          <w:u w:val="single"/>
          <w:lang w:val="en-US" w:eastAsia="zh-CN"/>
        </w:rPr>
        <w:t>0.00</w:t>
      </w:r>
      <w:r>
        <w:rPr>
          <w:rFonts w:hint="eastAsia" w:eastAsia="仿宋_GB2312"/>
          <w:color w:val="auto"/>
          <w:sz w:val="32"/>
          <w:szCs w:val="32"/>
          <w:highlight w:val="none"/>
          <w:lang w:val="en-US" w:eastAsia="zh-CN"/>
        </w:rPr>
        <w:t>万元；使用非财政拨款结余</w:t>
      </w:r>
      <w:r>
        <w:rPr>
          <w:rFonts w:hint="eastAsia" w:ascii="仿宋_GB2312" w:eastAsia="仿宋_GB2312"/>
          <w:color w:val="auto"/>
          <w:sz w:val="28"/>
          <w:szCs w:val="28"/>
          <w:highlight w:val="none"/>
          <w:u w:val="single"/>
          <w:lang w:val="en-US" w:eastAsia="zh-CN"/>
        </w:rPr>
        <w:t>0.00</w:t>
      </w:r>
      <w:r>
        <w:rPr>
          <w:rFonts w:hint="eastAsia" w:eastAsia="仿宋_GB2312"/>
          <w:color w:val="auto"/>
          <w:sz w:val="32"/>
          <w:szCs w:val="32"/>
          <w:highlight w:val="none"/>
          <w:lang w:val="en-US" w:eastAsia="zh-CN"/>
        </w:rPr>
        <w:t>万元，年初结转和结余</w:t>
      </w:r>
      <w:r>
        <w:rPr>
          <w:rFonts w:hint="eastAsia" w:ascii="仿宋_GB2312" w:eastAsia="仿宋_GB2312"/>
          <w:color w:val="auto"/>
          <w:sz w:val="28"/>
          <w:szCs w:val="28"/>
          <w:highlight w:val="none"/>
          <w:u w:val="single"/>
          <w:lang w:val="en-US" w:eastAsia="zh-CN"/>
        </w:rPr>
        <w:t>0.00</w:t>
      </w:r>
      <w:r>
        <w:rPr>
          <w:rFonts w:hint="eastAsia" w:eastAsia="仿宋_GB2312"/>
          <w:color w:val="auto"/>
          <w:sz w:val="32"/>
          <w:szCs w:val="32"/>
          <w:highlight w:val="none"/>
          <w:lang w:val="en-US" w:eastAsia="zh-CN"/>
        </w:rPr>
        <w:t>万元。当年财政拨款收入占比</w:t>
      </w:r>
      <w:r>
        <w:rPr>
          <w:rFonts w:hint="eastAsia" w:ascii="仿宋_GB2312" w:eastAsia="仿宋_GB2312"/>
          <w:color w:val="auto"/>
          <w:sz w:val="28"/>
          <w:szCs w:val="28"/>
          <w:highlight w:val="none"/>
          <w:u w:val="single"/>
          <w:lang w:val="en-US" w:eastAsia="zh-CN"/>
        </w:rPr>
        <w:t>100.00</w:t>
      </w:r>
      <w:r>
        <w:rPr>
          <w:rFonts w:eastAsia="仿宋_GB2312"/>
          <w:color w:val="auto"/>
          <w:sz w:val="32"/>
          <w:szCs w:val="32"/>
          <w:highlight w:val="none"/>
          <w:u w:val="single"/>
          <w:lang w:val="en-US" w:eastAsia="zh-CN"/>
        </w:rPr>
        <w:t>%</w:t>
      </w:r>
      <w:r>
        <w:rPr>
          <w:rFonts w:hint="eastAsia" w:eastAsia="仿宋_GB2312"/>
          <w:color w:val="auto"/>
          <w:sz w:val="32"/>
          <w:szCs w:val="32"/>
          <w:highlight w:val="none"/>
          <w:lang w:val="en-US" w:eastAsia="zh-CN"/>
        </w:rPr>
        <w:t>。</w:t>
      </w:r>
    </w:p>
    <w:p w14:paraId="7BE954C9">
      <w:pPr>
        <w:ind w:firstLine="640" w:firstLineChars="200"/>
        <w:jc w:val="both"/>
        <w:rPr>
          <w:color w:val="auto"/>
          <w:highlight w:val="none"/>
          <w:lang w:val="en-US" w:eastAsia="zh-CN"/>
        </w:rPr>
      </w:pPr>
      <w:r>
        <w:rPr>
          <w:rFonts w:hint="eastAsia" w:ascii="仿宋_GB2312" w:eastAsia="仿宋_GB2312" w:cs="仿宋_GB2312"/>
          <w:color w:val="auto"/>
          <w:sz w:val="32"/>
          <w:szCs w:val="32"/>
          <w:highlight w:val="none"/>
          <w:lang w:val="en-US" w:eastAsia="zh-CN" w:bidi="ar"/>
        </w:rPr>
        <w:t>与202</w:t>
      </w:r>
      <w:r>
        <w:rPr>
          <w:rFonts w:ascii="仿宋_GB2312" w:eastAsia="仿宋_GB2312" w:cs="仿宋_GB2312"/>
          <w:color w:val="auto"/>
          <w:sz w:val="32"/>
          <w:szCs w:val="32"/>
          <w:highlight w:val="none"/>
          <w:lang w:val="en-US" w:eastAsia="zh-CN" w:bidi="ar"/>
        </w:rPr>
        <w:t>3</w:t>
      </w:r>
      <w:r>
        <w:rPr>
          <w:rFonts w:hint="eastAsia" w:ascii="仿宋_GB2312" w:eastAsia="仿宋_GB2312" w:cs="仿宋_GB2312"/>
          <w:color w:val="auto"/>
          <w:sz w:val="32"/>
          <w:szCs w:val="32"/>
          <w:highlight w:val="none"/>
          <w:lang w:val="en-US" w:eastAsia="zh-CN" w:bidi="ar"/>
        </w:rPr>
        <w:t>年度相比，202</w:t>
      </w:r>
      <w:r>
        <w:rPr>
          <w:rFonts w:ascii="仿宋_GB2312" w:eastAsia="仿宋_GB2312" w:cs="仿宋_GB2312"/>
          <w:color w:val="auto"/>
          <w:sz w:val="32"/>
          <w:szCs w:val="32"/>
          <w:highlight w:val="none"/>
          <w:lang w:val="en-US" w:eastAsia="zh-CN" w:bidi="ar"/>
        </w:rPr>
        <w:t>4</w:t>
      </w:r>
      <w:r>
        <w:rPr>
          <w:rFonts w:hint="eastAsia" w:ascii="仿宋_GB2312" w:eastAsia="仿宋_GB2312" w:cs="仿宋_GB2312"/>
          <w:color w:val="auto"/>
          <w:sz w:val="32"/>
          <w:szCs w:val="32"/>
          <w:highlight w:val="none"/>
          <w:lang w:val="en-US" w:eastAsia="zh-CN" w:bidi="ar"/>
        </w:rPr>
        <w:t>年度收入增加730.6万元，增长166.84%，其中：202</w:t>
      </w:r>
      <w:r>
        <w:rPr>
          <w:rFonts w:ascii="仿宋_GB2312" w:eastAsia="仿宋_GB2312" w:cs="仿宋_GB2312"/>
          <w:color w:val="auto"/>
          <w:sz w:val="32"/>
          <w:szCs w:val="32"/>
          <w:highlight w:val="none"/>
          <w:lang w:val="en-US" w:eastAsia="zh-CN" w:bidi="ar"/>
        </w:rPr>
        <w:t>4</w:t>
      </w:r>
      <w:r>
        <w:rPr>
          <w:rFonts w:hint="eastAsia" w:ascii="仿宋_GB2312" w:eastAsia="仿宋_GB2312" w:cs="仿宋_GB2312"/>
          <w:color w:val="auto"/>
          <w:sz w:val="32"/>
          <w:szCs w:val="32"/>
          <w:highlight w:val="none"/>
          <w:lang w:val="en-US" w:eastAsia="zh-CN" w:bidi="ar"/>
        </w:rPr>
        <w:t>年度一般公共预算财政拨款收入增加730.6万元，增长166.84%</w:t>
      </w:r>
      <w:r>
        <w:rPr>
          <w:rFonts w:hint="eastAsia" w:ascii="仿宋_GB2312" w:eastAsia="仿宋_GB2312" w:cs="仿宋_GB2312"/>
          <w:color w:val="auto"/>
          <w:sz w:val="32"/>
          <w:szCs w:val="32"/>
          <w:highlight w:val="none"/>
          <w:u w:val="none"/>
          <w:lang w:val="en-US" w:eastAsia="zh-CN" w:bidi="ar"/>
        </w:rPr>
        <w:t>。</w:t>
      </w:r>
    </w:p>
    <w:p w14:paraId="35727007">
      <w:pPr>
        <w:ind w:firstLine="640" w:firstLineChars="200"/>
        <w:jc w:val="both"/>
        <w:rPr>
          <w:rFonts w:hint="eastAsia"/>
          <w:color w:val="auto"/>
          <w:highlight w:val="none"/>
          <w:lang w:val="en-US" w:eastAsia="zh-CN"/>
        </w:rPr>
      </w:pPr>
      <w:r>
        <w:rPr>
          <w:rFonts w:hint="eastAsia" w:ascii="仿宋_GB2312" w:eastAsia="仿宋_GB2312" w:cs="仿宋_GB2312"/>
          <w:color w:val="auto"/>
          <w:sz w:val="32"/>
          <w:szCs w:val="32"/>
          <w:highlight w:val="none"/>
          <w:lang w:val="en-US" w:eastAsia="zh-CN" w:bidi="ar"/>
        </w:rPr>
        <w:t>与202</w:t>
      </w:r>
      <w:r>
        <w:rPr>
          <w:rFonts w:ascii="仿宋_GB2312" w:eastAsia="仿宋_GB2312" w:cs="仿宋_GB2312"/>
          <w:color w:val="auto"/>
          <w:sz w:val="32"/>
          <w:szCs w:val="32"/>
          <w:highlight w:val="none"/>
          <w:lang w:val="en-US" w:eastAsia="zh-CN" w:bidi="ar"/>
        </w:rPr>
        <w:t>3</w:t>
      </w:r>
      <w:r>
        <w:rPr>
          <w:rFonts w:hint="eastAsia" w:ascii="仿宋_GB2312" w:eastAsia="仿宋_GB2312" w:cs="仿宋_GB2312"/>
          <w:color w:val="auto"/>
          <w:sz w:val="32"/>
          <w:szCs w:val="32"/>
          <w:highlight w:val="none"/>
          <w:lang w:val="en-US" w:eastAsia="zh-CN" w:bidi="ar"/>
        </w:rPr>
        <w:t>年度相比，202</w:t>
      </w:r>
      <w:r>
        <w:rPr>
          <w:rFonts w:ascii="仿宋_GB2312" w:eastAsia="仿宋_GB2312" w:cs="仿宋_GB2312"/>
          <w:color w:val="auto"/>
          <w:sz w:val="32"/>
          <w:szCs w:val="32"/>
          <w:highlight w:val="none"/>
          <w:lang w:val="en-US" w:eastAsia="zh-CN" w:bidi="ar"/>
        </w:rPr>
        <w:t>4</w:t>
      </w:r>
      <w:r>
        <w:rPr>
          <w:rFonts w:hint="eastAsia" w:ascii="仿宋_GB2312" w:eastAsia="仿宋_GB2312" w:cs="仿宋_GB2312"/>
          <w:color w:val="auto"/>
          <w:sz w:val="32"/>
          <w:szCs w:val="32"/>
          <w:highlight w:val="none"/>
          <w:lang w:val="en-US" w:eastAsia="zh-CN" w:bidi="ar"/>
        </w:rPr>
        <w:t>年度</w:t>
      </w:r>
      <w:r>
        <w:rPr>
          <w:rFonts w:hint="eastAsia" w:ascii="仿宋_GB2312" w:eastAsia="仿宋_GB2312" w:cs="仿宋_GB2312"/>
          <w:color w:val="auto"/>
          <w:sz w:val="32"/>
          <w:szCs w:val="32"/>
          <w:highlight w:val="none"/>
          <w:lang w:val="en-US" w:eastAsia="zh-CN"/>
        </w:rPr>
        <w:t>支出</w:t>
      </w:r>
      <w:r>
        <w:rPr>
          <w:rFonts w:hint="eastAsia" w:ascii="仿宋_GB2312" w:eastAsia="仿宋_GB2312" w:cs="仿宋_GB2312"/>
          <w:color w:val="auto"/>
          <w:sz w:val="32"/>
          <w:szCs w:val="32"/>
          <w:highlight w:val="none"/>
          <w:lang w:val="en-US" w:eastAsia="zh-CN" w:bidi="ar"/>
        </w:rPr>
        <w:t>增加730.6万元，增长166.84%，其中：202</w:t>
      </w:r>
      <w:r>
        <w:rPr>
          <w:rFonts w:ascii="仿宋_GB2312" w:eastAsia="仿宋_GB2312" w:cs="仿宋_GB2312"/>
          <w:color w:val="auto"/>
          <w:sz w:val="32"/>
          <w:szCs w:val="32"/>
          <w:highlight w:val="none"/>
          <w:lang w:val="en-US" w:eastAsia="zh-CN" w:bidi="ar"/>
        </w:rPr>
        <w:t>4</w:t>
      </w:r>
      <w:r>
        <w:rPr>
          <w:rFonts w:hint="eastAsia" w:ascii="仿宋_GB2312" w:eastAsia="仿宋_GB2312" w:cs="仿宋_GB2312"/>
          <w:color w:val="auto"/>
          <w:sz w:val="32"/>
          <w:szCs w:val="32"/>
          <w:highlight w:val="none"/>
          <w:lang w:val="en-US" w:eastAsia="zh-CN" w:bidi="ar"/>
        </w:rPr>
        <w:t>年度</w:t>
      </w:r>
      <w:r>
        <w:rPr>
          <w:rFonts w:hint="eastAsia" w:ascii="仿宋_GB2312" w:eastAsia="仿宋_GB2312" w:cs="仿宋_GB2312"/>
          <w:color w:val="auto"/>
          <w:sz w:val="32"/>
          <w:szCs w:val="32"/>
          <w:highlight w:val="none"/>
          <w:lang w:val="en-US" w:eastAsia="zh-CN"/>
        </w:rPr>
        <w:t>基本支出</w:t>
      </w:r>
      <w:r>
        <w:rPr>
          <w:rFonts w:hint="eastAsia" w:ascii="仿宋_GB2312" w:eastAsia="仿宋_GB2312" w:cs="仿宋_GB2312"/>
          <w:color w:val="auto"/>
          <w:sz w:val="32"/>
          <w:szCs w:val="32"/>
          <w:highlight w:val="none"/>
          <w:lang w:val="en-US" w:eastAsia="zh-CN" w:bidi="ar"/>
        </w:rPr>
        <w:t>减少137.95万元，下降31.50%</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lang w:val="en-US" w:eastAsia="zh-CN" w:bidi="ar"/>
        </w:rPr>
        <w:t>202</w:t>
      </w:r>
      <w:r>
        <w:rPr>
          <w:rFonts w:ascii="仿宋_GB2312" w:eastAsia="仿宋_GB2312" w:cs="仿宋_GB2312"/>
          <w:color w:val="auto"/>
          <w:sz w:val="32"/>
          <w:szCs w:val="32"/>
          <w:highlight w:val="none"/>
          <w:lang w:val="en-US" w:eastAsia="zh-CN" w:bidi="ar"/>
        </w:rPr>
        <w:t>4</w:t>
      </w:r>
      <w:r>
        <w:rPr>
          <w:rFonts w:hint="eastAsia" w:ascii="仿宋_GB2312" w:eastAsia="仿宋_GB2312" w:cs="仿宋_GB2312"/>
          <w:color w:val="auto"/>
          <w:sz w:val="32"/>
          <w:szCs w:val="32"/>
          <w:highlight w:val="none"/>
          <w:lang w:val="en-US" w:eastAsia="zh-CN" w:bidi="ar"/>
        </w:rPr>
        <w:t>年度</w:t>
      </w:r>
      <w:r>
        <w:rPr>
          <w:rFonts w:hint="eastAsia" w:ascii="仿宋_GB2312" w:eastAsia="仿宋_GB2312" w:cs="仿宋_GB2312"/>
          <w:color w:val="auto"/>
          <w:sz w:val="32"/>
          <w:szCs w:val="32"/>
          <w:highlight w:val="none"/>
          <w:lang w:val="en-US" w:eastAsia="zh-CN"/>
        </w:rPr>
        <w:t>项目支出</w:t>
      </w:r>
      <w:r>
        <w:rPr>
          <w:rFonts w:hint="eastAsia" w:ascii="仿宋_GB2312" w:eastAsia="仿宋_GB2312" w:cs="仿宋_GB2312"/>
          <w:color w:val="auto"/>
          <w:sz w:val="32"/>
          <w:szCs w:val="32"/>
          <w:highlight w:val="none"/>
          <w:lang w:val="en-US" w:eastAsia="zh-CN" w:bidi="ar"/>
        </w:rPr>
        <w:t>增加868.55万元。</w:t>
      </w:r>
    </w:p>
    <w:p w14:paraId="54BA4BAB">
      <w:pPr>
        <w:snapToGrid w:val="0"/>
        <w:spacing w:line="520" w:lineRule="exact"/>
        <w:ind w:firstLine="640" w:firstLineChars="200"/>
        <w:jc w:val="both"/>
        <w:outlineLvl w:val="0"/>
        <w:rPr>
          <w:rFonts w:hint="eastAsia" w:ascii="楷体_GB2312" w:hAnsi="仿宋" w:eastAsia="楷体_GB2312"/>
          <w:b/>
          <w:color w:val="auto"/>
          <w:sz w:val="32"/>
          <w:szCs w:val="32"/>
          <w:highlight w:val="none"/>
          <w:lang w:val="en-US" w:eastAsia="zh-CN"/>
        </w:rPr>
      </w:pPr>
      <w:r>
        <w:rPr>
          <w:rFonts w:hint="eastAsia" w:ascii="楷体_GB2312" w:hAnsi="仿宋" w:eastAsia="楷体_GB2312"/>
          <w:b/>
          <w:color w:val="auto"/>
          <w:sz w:val="32"/>
          <w:szCs w:val="32"/>
          <w:highlight w:val="none"/>
          <w:lang w:val="en-US" w:eastAsia="zh-CN"/>
        </w:rPr>
        <w:t>（二）收入支出预算执行情况。</w:t>
      </w:r>
    </w:p>
    <w:p w14:paraId="59E7F21D">
      <w:pPr>
        <w:snapToGrid w:val="0"/>
        <w:spacing w:line="520" w:lineRule="exact"/>
        <w:ind w:firstLine="640" w:firstLineChars="200"/>
        <w:jc w:val="both"/>
        <w:rPr>
          <w:rFonts w:hint="eastAsia" w:cs="仿宋_GB2312"/>
          <w:color w:val="auto"/>
          <w:sz w:val="32"/>
          <w:szCs w:val="32"/>
          <w:highlight w:val="none"/>
          <w:lang w:val="en-US" w:eastAsia="zh-CN"/>
        </w:rPr>
      </w:pPr>
      <w:r>
        <w:rPr>
          <w:rFonts w:hint="eastAsia" w:ascii="仿宋" w:hAnsi="仿宋" w:eastAsia="仿宋" w:cs="仿宋"/>
          <w:color w:val="auto"/>
          <w:sz w:val="32"/>
          <w:szCs w:val="32"/>
          <w:highlight w:val="none"/>
          <w:lang w:val="en-US" w:eastAsia="zh-CN" w:bidi="ar"/>
        </w:rPr>
        <w:t>202</w:t>
      </w:r>
      <w:r>
        <w:rPr>
          <w:rFonts w:ascii="仿宋" w:hAnsi="仿宋" w:eastAsia="仿宋" w:cs="仿宋"/>
          <w:color w:val="auto"/>
          <w:sz w:val="32"/>
          <w:szCs w:val="32"/>
          <w:highlight w:val="none"/>
          <w:lang w:val="en-US" w:eastAsia="zh-CN" w:bidi="ar"/>
        </w:rPr>
        <w:t>4</w:t>
      </w:r>
      <w:r>
        <w:rPr>
          <w:rFonts w:ascii="仿宋_GB2312" w:eastAsia="仿宋_GB2312" w:cs="仿宋_GB2312"/>
          <w:color w:val="auto"/>
          <w:sz w:val="32"/>
          <w:szCs w:val="32"/>
          <w:highlight w:val="none"/>
          <w:lang w:val="en-US" w:eastAsia="zh-CN" w:bidi="ar"/>
        </w:rPr>
        <w:t>年</w:t>
      </w:r>
      <w:r>
        <w:rPr>
          <w:rFonts w:hint="eastAsia" w:cs="仿宋_GB2312"/>
          <w:color w:val="auto"/>
          <w:sz w:val="32"/>
          <w:szCs w:val="32"/>
          <w:highlight w:val="none"/>
          <w:lang w:val="en-US" w:eastAsia="zh-CN"/>
        </w:rPr>
        <w:t>我单位收入预算</w:t>
      </w:r>
      <w:r>
        <w:rPr>
          <w:rFonts w:ascii="仿宋_GB2312" w:eastAsia="仿宋_GB2312" w:cs="仿宋_GB2312"/>
          <w:color w:val="auto"/>
          <w:sz w:val="32"/>
          <w:szCs w:val="32"/>
          <w:highlight w:val="none"/>
          <w:lang w:val="en-US" w:eastAsia="zh-CN" w:bidi="ar"/>
        </w:rPr>
        <w:t>为</w:t>
      </w:r>
      <w:r>
        <w:rPr>
          <w:rFonts w:hint="eastAsia" w:cs="仿宋_GB2312"/>
          <w:color w:val="auto"/>
          <w:sz w:val="32"/>
          <w:szCs w:val="32"/>
          <w:highlight w:val="none"/>
          <w:lang w:val="en-US" w:eastAsia="zh-CN"/>
        </w:rPr>
        <w:t>28626.24万元</w:t>
      </w:r>
      <w:r>
        <w:rPr>
          <w:rFonts w:hint="eastAsia" w:ascii="仿宋_GB2312" w:eastAsia="仿宋_GB2312" w:cs="仿宋_GB2312"/>
          <w:color w:val="auto"/>
          <w:sz w:val="32"/>
          <w:szCs w:val="32"/>
          <w:highlight w:val="none"/>
          <w:lang w:val="en-US" w:eastAsia="zh-CN" w:bidi="ar"/>
        </w:rPr>
        <w:t>，</w:t>
      </w:r>
      <w:r>
        <w:rPr>
          <w:rFonts w:hint="eastAsia" w:cs="仿宋_GB2312"/>
          <w:color w:val="auto"/>
          <w:sz w:val="32"/>
          <w:szCs w:val="32"/>
          <w:highlight w:val="none"/>
          <w:lang w:val="en-US" w:eastAsia="zh-CN"/>
        </w:rPr>
        <w:t>实际收入为28626.24万元</w:t>
      </w:r>
      <w:r>
        <w:rPr>
          <w:rFonts w:ascii="仿宋_GB2312" w:eastAsia="仿宋_GB2312" w:cs="仿宋_GB2312"/>
          <w:color w:val="auto"/>
          <w:sz w:val="32"/>
          <w:szCs w:val="32"/>
          <w:highlight w:val="none"/>
          <w:lang w:val="en-US" w:eastAsia="zh-CN" w:bidi="ar"/>
        </w:rPr>
        <w:t>，</w:t>
      </w:r>
      <w:r>
        <w:rPr>
          <w:rFonts w:hint="eastAsia" w:ascii="仿宋_GB2312" w:eastAsia="仿宋_GB2312" w:cs="仿宋_GB2312"/>
          <w:color w:val="auto"/>
          <w:sz w:val="32"/>
          <w:szCs w:val="32"/>
          <w:highlight w:val="none"/>
          <w:lang w:val="en-US" w:eastAsia="zh-CN" w:bidi="ar"/>
        </w:rPr>
        <w:t>与收入预算相比</w:t>
      </w:r>
      <w:r>
        <w:rPr>
          <w:rFonts w:ascii="仿宋_GB2312" w:eastAsia="仿宋_GB2312" w:cs="仿宋_GB2312"/>
          <w:color w:val="auto"/>
          <w:sz w:val="32"/>
          <w:szCs w:val="32"/>
          <w:highlight w:val="none"/>
          <w:lang w:val="en-US" w:eastAsia="zh-CN" w:bidi="ar"/>
        </w:rPr>
        <w:t>持平</w:t>
      </w:r>
      <w:r>
        <w:rPr>
          <w:rFonts w:hint="eastAsia" w:ascii="仿宋_GB2312" w:eastAsia="仿宋_GB2312" w:cs="仿宋_GB2312"/>
          <w:color w:val="auto"/>
          <w:sz w:val="32"/>
          <w:szCs w:val="32"/>
          <w:highlight w:val="none"/>
          <w:lang w:val="en-US" w:eastAsia="zh-CN" w:bidi="ar"/>
        </w:rPr>
        <w:t>，</w:t>
      </w:r>
      <w:r>
        <w:rPr>
          <w:rFonts w:hint="eastAsia" w:cs="仿宋_GB2312"/>
          <w:color w:val="auto"/>
          <w:sz w:val="32"/>
          <w:szCs w:val="32"/>
          <w:highlight w:val="none"/>
          <w:lang w:val="en-US" w:eastAsia="zh-CN"/>
        </w:rPr>
        <w:t>收入预算完成率100.00</w:t>
      </w:r>
      <w:r>
        <w:rPr>
          <w:color w:val="auto"/>
          <w:sz w:val="32"/>
          <w:szCs w:val="32"/>
          <w:highlight w:val="none"/>
          <w:lang w:val="en-US" w:eastAsia="zh-CN"/>
        </w:rPr>
        <w:t>%</w:t>
      </w:r>
      <w:r>
        <w:rPr>
          <w:rFonts w:hint="eastAsia" w:cs="仿宋_GB2312"/>
          <w:color w:val="auto"/>
          <w:sz w:val="32"/>
          <w:szCs w:val="32"/>
          <w:highlight w:val="none"/>
          <w:lang w:val="en-US" w:eastAsia="zh-CN"/>
        </w:rPr>
        <w:t>。</w:t>
      </w:r>
    </w:p>
    <w:p w14:paraId="31B5486D">
      <w:pPr>
        <w:pStyle w:val="4"/>
        <w:keepNext/>
        <w:keepLines/>
        <w:spacing w:line="600" w:lineRule="exact"/>
        <w:ind w:firstLine="600"/>
        <w:jc w:val="left"/>
        <w:rPr>
          <w:rFonts w:hint="eastAsia" w:cs="仿宋_GB2312"/>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
        </w:rPr>
        <w:t>202</w:t>
      </w:r>
      <w:r>
        <w:rPr>
          <w:rFonts w:ascii="仿宋" w:hAnsi="仿宋" w:eastAsia="仿宋" w:cs="仿宋"/>
          <w:color w:val="auto"/>
          <w:kern w:val="2"/>
          <w:sz w:val="32"/>
          <w:szCs w:val="32"/>
          <w:highlight w:val="none"/>
          <w:lang w:val="en-US" w:eastAsia="zh-CN" w:bidi="ar"/>
        </w:rPr>
        <w:t>4</w:t>
      </w:r>
      <w:r>
        <w:rPr>
          <w:rFonts w:ascii="仿宋_GB2312" w:hAnsi="Times New Roman" w:eastAsia="仿宋_GB2312" w:cs="仿宋_GB2312"/>
          <w:color w:val="auto"/>
          <w:kern w:val="2"/>
          <w:sz w:val="32"/>
          <w:szCs w:val="32"/>
          <w:highlight w:val="none"/>
          <w:lang w:val="en-US" w:eastAsia="zh-CN" w:bidi="ar"/>
        </w:rPr>
        <w:t>年</w:t>
      </w:r>
      <w:r>
        <w:rPr>
          <w:rFonts w:hint="eastAsia" w:cs="仿宋_GB2312"/>
          <w:color w:val="auto"/>
          <w:sz w:val="32"/>
          <w:szCs w:val="32"/>
          <w:highlight w:val="none"/>
          <w:lang w:val="en-US" w:eastAsia="zh-CN"/>
        </w:rPr>
        <w:t>我单位</w:t>
      </w:r>
      <w:r>
        <w:rPr>
          <w:rFonts w:hint="eastAsia" w:ascii="仿宋_GB2312" w:hAnsi="仿宋_GB2312" w:eastAsia="仿宋_GB2312" w:cs="仿宋_GB2312"/>
          <w:color w:val="auto"/>
          <w:kern w:val="2"/>
          <w:sz w:val="32"/>
          <w:highlight w:val="none"/>
          <w:lang w:val="en-US" w:eastAsia="zh-CN"/>
        </w:rPr>
        <w:t>支出</w:t>
      </w:r>
      <w:r>
        <w:rPr>
          <w:rFonts w:hint="eastAsia" w:cs="仿宋_GB2312"/>
          <w:color w:val="auto"/>
          <w:sz w:val="32"/>
          <w:szCs w:val="32"/>
          <w:highlight w:val="none"/>
          <w:lang w:val="en-US" w:eastAsia="zh-CN"/>
        </w:rPr>
        <w:t>预算</w:t>
      </w:r>
      <w:r>
        <w:rPr>
          <w:rFonts w:ascii="仿宋_GB2312" w:hAnsi="Times New Roman" w:eastAsia="仿宋_GB2312" w:cs="仿宋_GB2312"/>
          <w:color w:val="auto"/>
          <w:kern w:val="2"/>
          <w:sz w:val="32"/>
          <w:szCs w:val="32"/>
          <w:highlight w:val="none"/>
          <w:lang w:val="en-US" w:eastAsia="zh-CN" w:bidi="ar"/>
        </w:rPr>
        <w:t>为</w:t>
      </w:r>
      <w:r>
        <w:rPr>
          <w:rFonts w:hint="eastAsia" w:ascii="Times New Roman" w:hAnsi="Times New Roman" w:cs="仿宋_GB2312"/>
          <w:color w:val="auto"/>
          <w:sz w:val="32"/>
          <w:szCs w:val="32"/>
          <w:highlight w:val="none"/>
          <w:lang w:val="en-US" w:eastAsia="zh-CN"/>
        </w:rPr>
        <w:t>28626.24</w:t>
      </w:r>
      <w:r>
        <w:rPr>
          <w:rFonts w:hint="eastAsia" w:cs="仿宋_GB2312"/>
          <w:color w:val="auto"/>
          <w:sz w:val="32"/>
          <w:szCs w:val="32"/>
          <w:highlight w:val="none"/>
          <w:lang w:val="en-US" w:eastAsia="zh-CN"/>
        </w:rPr>
        <w:t>万元</w:t>
      </w:r>
      <w:r>
        <w:rPr>
          <w:rFonts w:hint="eastAsia" w:ascii="仿宋_GB2312" w:hAnsi="Times New Roman" w:eastAsia="仿宋_GB2312" w:cs="仿宋_GB2312"/>
          <w:color w:val="auto"/>
          <w:kern w:val="2"/>
          <w:sz w:val="32"/>
          <w:szCs w:val="32"/>
          <w:highlight w:val="none"/>
          <w:lang w:val="en-US" w:eastAsia="zh-CN" w:bidi="ar"/>
        </w:rPr>
        <w:t>，</w:t>
      </w:r>
      <w:r>
        <w:rPr>
          <w:rFonts w:hint="eastAsia" w:cs="仿宋_GB2312"/>
          <w:color w:val="auto"/>
          <w:sz w:val="32"/>
          <w:szCs w:val="32"/>
          <w:highlight w:val="none"/>
          <w:lang w:val="en-US" w:eastAsia="zh-CN"/>
        </w:rPr>
        <w:t>实际</w:t>
      </w:r>
      <w:r>
        <w:rPr>
          <w:rFonts w:hint="eastAsia" w:ascii="仿宋_GB2312" w:hAnsi="仿宋_GB2312" w:eastAsia="仿宋_GB2312" w:cs="仿宋_GB2312"/>
          <w:color w:val="auto"/>
          <w:kern w:val="2"/>
          <w:sz w:val="32"/>
          <w:highlight w:val="none"/>
          <w:lang w:val="en-US" w:eastAsia="zh-CN"/>
        </w:rPr>
        <w:t>支出</w:t>
      </w:r>
      <w:r>
        <w:rPr>
          <w:rFonts w:hint="eastAsia" w:cs="仿宋_GB2312"/>
          <w:color w:val="auto"/>
          <w:sz w:val="32"/>
          <w:szCs w:val="32"/>
          <w:highlight w:val="none"/>
          <w:lang w:val="en-US" w:eastAsia="zh-CN"/>
        </w:rPr>
        <w:t>为28626.24万元</w:t>
      </w:r>
      <w:r>
        <w:rPr>
          <w:rFonts w:ascii="仿宋_GB2312" w:hAnsi="Times New Roman" w:eastAsia="仿宋_GB2312" w:cs="仿宋_GB2312"/>
          <w:color w:val="auto"/>
          <w:kern w:val="2"/>
          <w:sz w:val="32"/>
          <w:szCs w:val="32"/>
          <w:highlight w:val="none"/>
          <w:lang w:val="en-US" w:eastAsia="zh-CN" w:bidi="ar"/>
        </w:rPr>
        <w:t>，</w:t>
      </w:r>
      <w:r>
        <w:rPr>
          <w:rFonts w:hint="eastAsia" w:ascii="仿宋_GB2312" w:hAnsi="Times New Roman" w:eastAsia="仿宋_GB2312" w:cs="仿宋_GB2312"/>
          <w:color w:val="auto"/>
          <w:kern w:val="2"/>
          <w:sz w:val="32"/>
          <w:szCs w:val="32"/>
          <w:highlight w:val="none"/>
          <w:lang w:val="en-US" w:eastAsia="zh-CN" w:bidi="ar"/>
        </w:rPr>
        <w:t>与</w:t>
      </w:r>
      <w:r>
        <w:rPr>
          <w:rFonts w:hint="eastAsia" w:ascii="仿宋_GB2312" w:hAnsi="仿宋_GB2312" w:eastAsia="仿宋_GB2312" w:cs="仿宋_GB2312"/>
          <w:color w:val="auto"/>
          <w:kern w:val="2"/>
          <w:sz w:val="32"/>
          <w:highlight w:val="none"/>
          <w:lang w:val="en-US" w:eastAsia="zh-CN"/>
        </w:rPr>
        <w:t>支出</w:t>
      </w:r>
      <w:r>
        <w:rPr>
          <w:rFonts w:hint="eastAsia" w:ascii="仿宋_GB2312" w:hAnsi="Times New Roman" w:eastAsia="仿宋_GB2312" w:cs="仿宋_GB2312"/>
          <w:color w:val="auto"/>
          <w:kern w:val="2"/>
          <w:sz w:val="32"/>
          <w:szCs w:val="32"/>
          <w:highlight w:val="none"/>
          <w:lang w:val="en-US" w:eastAsia="zh-CN" w:bidi="ar"/>
        </w:rPr>
        <w:t>预算相比</w:t>
      </w:r>
      <w:r>
        <w:rPr>
          <w:rFonts w:ascii="仿宋_GB2312" w:hAnsi="Times New Roman" w:eastAsia="仿宋_GB2312" w:cs="仿宋_GB2312"/>
          <w:color w:val="auto"/>
          <w:kern w:val="2"/>
          <w:sz w:val="32"/>
          <w:szCs w:val="32"/>
          <w:highlight w:val="none"/>
          <w:lang w:val="en-US" w:eastAsia="zh-CN" w:bidi="ar"/>
        </w:rPr>
        <w:t>持平</w:t>
      </w:r>
      <w:r>
        <w:rPr>
          <w:rFonts w:hint="eastAsia" w:ascii="仿宋_GB2312" w:hAnsi="Times New Roman" w:eastAsia="仿宋_GB2312" w:cs="仿宋_GB2312"/>
          <w:color w:val="auto"/>
          <w:kern w:val="2"/>
          <w:sz w:val="32"/>
          <w:szCs w:val="32"/>
          <w:highlight w:val="none"/>
          <w:lang w:val="en-US" w:eastAsia="zh-CN" w:bidi="ar"/>
        </w:rPr>
        <w:t>，</w:t>
      </w:r>
      <w:r>
        <w:rPr>
          <w:rFonts w:hint="eastAsia" w:ascii="仿宋_GB2312" w:hAnsi="仿宋_GB2312" w:eastAsia="仿宋_GB2312" w:cs="仿宋_GB2312"/>
          <w:color w:val="auto"/>
          <w:kern w:val="2"/>
          <w:sz w:val="32"/>
          <w:highlight w:val="none"/>
          <w:lang w:val="en-US" w:eastAsia="zh-CN"/>
        </w:rPr>
        <w:t>支出预算完成率</w:t>
      </w:r>
      <w:r>
        <w:rPr>
          <w:rFonts w:hint="eastAsia" w:ascii="Times New Roman" w:hAnsi="Times New Roman" w:cs="仿宋_GB2312"/>
          <w:color w:val="auto"/>
          <w:sz w:val="32"/>
          <w:szCs w:val="32"/>
          <w:highlight w:val="none"/>
          <w:lang w:val="en-US" w:eastAsia="zh-CN"/>
        </w:rPr>
        <w:t>100.00</w:t>
      </w:r>
      <w:r>
        <w:rPr>
          <w:rFonts w:hint="eastAsia" w:ascii="仿宋_GB2312" w:hAnsi="仿宋_GB2312" w:eastAsia="仿宋_GB2312" w:cs="仿宋_GB2312"/>
          <w:color w:val="auto"/>
          <w:kern w:val="2"/>
          <w:sz w:val="32"/>
          <w:highlight w:val="none"/>
          <w:lang w:val="en-US" w:eastAsia="zh-CN"/>
        </w:rPr>
        <w:t>%。</w:t>
      </w:r>
    </w:p>
    <w:p w14:paraId="294B98B7">
      <w:pPr>
        <w:snapToGrid w:val="0"/>
        <w:spacing w:line="520" w:lineRule="exact"/>
        <w:ind w:firstLine="640" w:firstLineChars="200"/>
        <w:jc w:val="both"/>
        <w:rPr>
          <w:rFonts w:hint="eastAsia" w:ascii="仿宋_GB2312" w:hAnsi="仿宋" w:eastAsia="仿宋_GB2312"/>
          <w:b/>
          <w:color w:val="auto"/>
          <w:sz w:val="32"/>
          <w:szCs w:val="32"/>
          <w:highlight w:val="none"/>
          <w:lang w:val="en-US" w:eastAsia="zh-CN"/>
        </w:rPr>
      </w:pPr>
      <w:r>
        <w:rPr>
          <w:rFonts w:hint="eastAsia" w:ascii="仿宋_GB2312" w:hAnsi="仿宋" w:eastAsia="仿宋_GB2312"/>
          <w:b/>
          <w:color w:val="auto"/>
          <w:sz w:val="32"/>
          <w:szCs w:val="32"/>
          <w:highlight w:val="none"/>
          <w:lang w:val="en-US" w:eastAsia="zh-CN"/>
        </w:rPr>
        <w:t>1．收入支出与预算对比分析。</w:t>
      </w:r>
    </w:p>
    <w:p w14:paraId="55C669C2">
      <w:pPr>
        <w:snapToGrid w:val="0"/>
        <w:spacing w:line="520" w:lineRule="exact"/>
        <w:ind w:firstLine="640" w:firstLineChars="200"/>
        <w:jc w:val="both"/>
        <w:rPr>
          <w:rFonts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（1）预、决算差异情况，可分收入资金性质、支出功能科目、分单位、分收入支出具体项目逐项对比。</w:t>
      </w:r>
    </w:p>
    <w:p w14:paraId="18CB2044">
      <w:pPr>
        <w:autoSpaceDE w:val="0"/>
        <w:autoSpaceDN w:val="0"/>
        <w:adjustRightInd w:val="0"/>
        <w:spacing w:line="600" w:lineRule="exact"/>
        <w:ind w:firstLine="600"/>
        <w:jc w:val="both"/>
        <w:rPr>
          <w:rFonts w:hint="eastAsia" w:eastAsia="等线"/>
          <w:color w:val="auto"/>
          <w:sz w:val="32"/>
          <w:highlight w:val="none"/>
          <w:lang w:val="en-US" w:eastAsia="zh-CN"/>
        </w:rPr>
      </w:pPr>
      <w:r>
        <w:rPr>
          <w:rFonts w:hint="eastAsia" w:ascii="仿宋_GB2312" w:hAnsi="仿宋_GB2312" w:eastAsia="仿宋_GB2312" w:cs="仿宋_GB2312"/>
          <w:color w:val="auto"/>
          <w:sz w:val="32"/>
          <w:highlight w:val="none"/>
          <w:lang w:val="en-US" w:eastAsia="zh-CN" w:bidi="ar"/>
        </w:rPr>
        <w:t>可以看出，我单位收入预决算差异主要是政府性基金预算财政拨款收入、事业收入的差异，具体如下：</w:t>
      </w:r>
    </w:p>
    <w:p w14:paraId="7F4EFCA6">
      <w:pPr>
        <w:snapToGrid w:val="0"/>
        <w:spacing w:line="520" w:lineRule="exact"/>
        <w:ind w:firstLine="640" w:firstLineChars="200"/>
        <w:jc w:val="both"/>
        <w:rPr>
          <w:rFonts w:hint="eastAsia" w:ascii="仿宋_GB2312" w:hAnsi="仿宋_GB2312" w:eastAsia="仿宋_GB2312"/>
          <w:color w:val="auto"/>
          <w:sz w:val="32"/>
          <w:highlight w:val="none"/>
          <w:lang w:val="en-US" w:eastAsia="zh-CN" w:bidi="ar"/>
        </w:rPr>
      </w:pPr>
      <w:r>
        <w:rPr>
          <w:rFonts w:hint="eastAsia" w:ascii="仿宋_GB2312" w:hAnsi="仿宋_GB2312" w:eastAsia="仿宋_GB2312"/>
          <w:color w:val="auto"/>
          <w:sz w:val="32"/>
          <w:highlight w:val="none"/>
          <w:lang w:val="en-US" w:eastAsia="zh-CN" w:bidi="ar"/>
        </w:rPr>
        <w:t>一般公共预算财政拨款收入收入决算数比预算数</w:t>
      </w:r>
      <w:r>
        <w:rPr>
          <w:rFonts w:ascii="仿宋_GB2312" w:eastAsia="仿宋_GB2312" w:cs="仿宋_GB2312"/>
          <w:color w:val="auto"/>
          <w:sz w:val="32"/>
          <w:szCs w:val="32"/>
          <w:highlight w:val="none"/>
          <w:lang w:val="en-US" w:eastAsia="zh-CN" w:bidi="ar"/>
        </w:rPr>
        <w:t>持平</w:t>
      </w:r>
      <w:r>
        <w:rPr>
          <w:rFonts w:hint="eastAsia" w:ascii="仿宋_GB2312" w:eastAsia="仿宋_GB2312" w:cs="仿宋_GB2312"/>
          <w:color w:val="auto"/>
          <w:sz w:val="32"/>
          <w:szCs w:val="32"/>
          <w:highlight w:val="none"/>
          <w:lang w:val="en-US" w:eastAsia="zh-CN" w:bidi="ar"/>
        </w:rPr>
        <w:t>。</w:t>
      </w:r>
    </w:p>
    <w:p w14:paraId="21FC548C">
      <w:pPr>
        <w:snapToGrid w:val="0"/>
        <w:spacing w:line="520" w:lineRule="exact"/>
        <w:ind w:firstLine="640" w:firstLineChars="200"/>
        <w:jc w:val="both"/>
        <w:rPr>
          <w:rFonts w:hint="eastAsia" w:ascii="仿宋_GB2312" w:hAnsi="仿宋_GB2312" w:eastAsia="仿宋_GB2312"/>
          <w:color w:val="auto"/>
          <w:sz w:val="32"/>
          <w:highlight w:val="none"/>
          <w:lang w:val="en-US" w:eastAsia="zh-CN" w:bidi="ar"/>
        </w:rPr>
      </w:pPr>
      <w:r>
        <w:rPr>
          <w:rFonts w:hint="eastAsia" w:ascii="仿宋_GB2312" w:hAnsi="仿宋_GB2312" w:eastAsia="仿宋_GB2312"/>
          <w:color w:val="auto"/>
          <w:sz w:val="32"/>
          <w:highlight w:val="none"/>
          <w:lang w:val="en-US" w:eastAsia="zh-CN" w:bidi="ar"/>
        </w:rPr>
        <w:t>政府性基金预算财政拨款收入决算数比预算数</w:t>
      </w:r>
      <w:r>
        <w:rPr>
          <w:rFonts w:hint="eastAsia" w:ascii="仿宋_GB2312" w:eastAsia="仿宋_GB2312" w:cs="仿宋_GB2312"/>
          <w:color w:val="auto"/>
          <w:sz w:val="32"/>
          <w:szCs w:val="32"/>
          <w:highlight w:val="none"/>
          <w:lang w:val="en-US" w:eastAsia="zh-CN" w:bidi="ar"/>
        </w:rPr>
        <w:t>20855.06万元</w:t>
      </w:r>
      <w:r>
        <w:rPr>
          <w:rFonts w:ascii="仿宋_GB2312" w:eastAsia="仿宋_GB2312" w:cs="仿宋_GB2312"/>
          <w:color w:val="auto"/>
          <w:sz w:val="32"/>
          <w:szCs w:val="32"/>
          <w:highlight w:val="none"/>
          <w:lang w:val="en-US" w:eastAsia="zh-CN" w:bidi="ar"/>
        </w:rPr>
        <w:t>，</w:t>
      </w:r>
      <w:r>
        <w:rPr>
          <w:rFonts w:ascii="仿宋_GB2312" w:hAnsi="仿宋" w:eastAsia="仿宋_GB2312" w:cs="仿宋_GB2312"/>
          <w:color w:val="auto"/>
          <w:sz w:val="32"/>
          <w:szCs w:val="32"/>
          <w:highlight w:val="none"/>
          <w:lang w:val="en-US" w:eastAsia="zh-CN" w:bidi="ar"/>
        </w:rPr>
        <w:t>主要原因：</w:t>
      </w:r>
      <w:r>
        <w:rPr>
          <w:rFonts w:hint="eastAsia" w:ascii="仿宋_GB2312" w:hAnsi="仿宋" w:eastAsia="仿宋_GB2312" w:cs="仿宋_GB2312"/>
          <w:color w:val="auto"/>
          <w:sz w:val="32"/>
          <w:szCs w:val="32"/>
          <w:highlight w:val="none"/>
          <w:lang w:val="en-US" w:eastAsia="zh-CN" w:bidi="ar"/>
        </w:rPr>
        <w:t>与我院医疗收入相关</w:t>
      </w:r>
      <w:r>
        <w:rPr>
          <w:rFonts w:hint="eastAsia" w:ascii="仿宋_GB2312" w:eastAsia="仿宋_GB2312" w:cs="仿宋_GB2312"/>
          <w:color w:val="auto"/>
          <w:sz w:val="32"/>
          <w:szCs w:val="32"/>
          <w:highlight w:val="none"/>
          <w:lang w:val="en-US" w:eastAsia="zh-CN" w:bidi="ar"/>
        </w:rPr>
        <w:t>。</w:t>
      </w:r>
    </w:p>
    <w:p w14:paraId="2AE410B7">
      <w:pPr>
        <w:snapToGrid w:val="0"/>
        <w:spacing w:line="520" w:lineRule="exact"/>
        <w:ind w:firstLine="640" w:firstLineChars="200"/>
        <w:jc w:val="both"/>
        <w:rPr>
          <w:rFonts w:hint="eastAsia" w:ascii="仿宋_GB2312" w:hAnsi="仿宋_GB2312" w:eastAsia="仿宋_GB2312"/>
          <w:color w:val="auto"/>
          <w:sz w:val="32"/>
          <w:highlight w:val="none"/>
          <w:lang w:val="en-US" w:eastAsia="zh-CN" w:bidi="ar"/>
        </w:rPr>
      </w:pPr>
      <w:r>
        <w:rPr>
          <w:rFonts w:hint="eastAsia" w:ascii="仿宋_GB2312" w:hAnsi="仿宋_GB2312" w:eastAsia="仿宋_GB2312"/>
          <w:color w:val="auto"/>
          <w:sz w:val="32"/>
          <w:highlight w:val="none"/>
          <w:lang w:val="en-US" w:eastAsia="zh-CN" w:bidi="ar"/>
        </w:rPr>
        <w:t>国有资本经营预算财政拨款收入决算数比预算数</w:t>
      </w:r>
      <w:r>
        <w:rPr>
          <w:rFonts w:ascii="仿宋_GB2312" w:eastAsia="仿宋_GB2312" w:cs="仿宋_GB2312"/>
          <w:color w:val="auto"/>
          <w:sz w:val="32"/>
          <w:szCs w:val="32"/>
          <w:highlight w:val="none"/>
          <w:lang w:val="en-US" w:eastAsia="zh-CN" w:bidi="ar"/>
        </w:rPr>
        <w:t>持平</w:t>
      </w:r>
      <w:r>
        <w:rPr>
          <w:rFonts w:hint="eastAsia" w:ascii="仿宋_GB2312" w:eastAsia="仿宋_GB2312" w:cs="仿宋_GB2312"/>
          <w:color w:val="auto"/>
          <w:sz w:val="32"/>
          <w:szCs w:val="32"/>
          <w:highlight w:val="none"/>
          <w:lang w:val="en-US" w:eastAsia="zh-CN" w:bidi="ar"/>
        </w:rPr>
        <w:t>。</w:t>
      </w:r>
    </w:p>
    <w:p w14:paraId="0DB0E17E">
      <w:pPr>
        <w:snapToGrid w:val="0"/>
        <w:spacing w:line="520" w:lineRule="exact"/>
        <w:ind w:firstLine="640" w:firstLineChars="200"/>
        <w:jc w:val="both"/>
        <w:rPr>
          <w:rFonts w:hint="eastAsia" w:ascii="仿宋_GB2312" w:hAnsi="仿宋_GB2312" w:eastAsia="仿宋_GB2312"/>
          <w:color w:val="auto"/>
          <w:sz w:val="32"/>
          <w:highlight w:val="none"/>
          <w:lang w:val="en-US" w:eastAsia="zh-CN" w:bidi="ar"/>
        </w:rPr>
      </w:pPr>
      <w:r>
        <w:rPr>
          <w:rFonts w:hint="eastAsia" w:ascii="仿宋_GB2312" w:hAnsi="仿宋_GB2312" w:eastAsia="仿宋_GB2312"/>
          <w:color w:val="auto"/>
          <w:sz w:val="32"/>
          <w:highlight w:val="none"/>
          <w:lang w:val="en-US" w:eastAsia="zh-CN" w:bidi="ar"/>
        </w:rPr>
        <w:t>上级补助收入决算数比预算数</w:t>
      </w:r>
      <w:r>
        <w:rPr>
          <w:rFonts w:ascii="仿宋_GB2312" w:eastAsia="仿宋_GB2312" w:cs="仿宋_GB2312"/>
          <w:color w:val="auto"/>
          <w:sz w:val="32"/>
          <w:szCs w:val="32"/>
          <w:highlight w:val="none"/>
          <w:lang w:val="en-US" w:eastAsia="zh-CN" w:bidi="ar"/>
        </w:rPr>
        <w:t>持平</w:t>
      </w:r>
      <w:r>
        <w:rPr>
          <w:rFonts w:hint="eastAsia" w:ascii="仿宋_GB2312" w:eastAsia="仿宋_GB2312" w:cs="仿宋_GB2312"/>
          <w:color w:val="auto"/>
          <w:sz w:val="32"/>
          <w:szCs w:val="32"/>
          <w:highlight w:val="none"/>
          <w:lang w:val="en-US" w:eastAsia="zh-CN" w:bidi="ar"/>
        </w:rPr>
        <w:t>。</w:t>
      </w:r>
    </w:p>
    <w:p w14:paraId="15B9A947">
      <w:pPr>
        <w:snapToGrid w:val="0"/>
        <w:spacing w:line="520" w:lineRule="exact"/>
        <w:ind w:firstLine="640" w:firstLineChars="200"/>
        <w:jc w:val="both"/>
        <w:rPr>
          <w:rFonts w:hint="eastAsia" w:ascii="仿宋_GB2312" w:hAnsi="仿宋_GB2312" w:eastAsia="仿宋_GB2312"/>
          <w:color w:val="auto"/>
          <w:sz w:val="32"/>
          <w:highlight w:val="none"/>
          <w:lang w:val="en-US" w:eastAsia="zh-CN" w:bidi="ar"/>
        </w:rPr>
      </w:pPr>
      <w:r>
        <w:rPr>
          <w:rFonts w:hint="eastAsia" w:ascii="仿宋_GB2312" w:hAnsi="仿宋_GB2312" w:eastAsia="仿宋_GB2312"/>
          <w:color w:val="auto"/>
          <w:sz w:val="32"/>
          <w:highlight w:val="none"/>
          <w:lang w:val="en-US" w:eastAsia="zh-CN" w:bidi="ar"/>
        </w:rPr>
        <w:t>事业收入决算数比预算数</w:t>
      </w:r>
      <w:r>
        <w:rPr>
          <w:rFonts w:ascii="仿宋_GB2312" w:eastAsia="仿宋_GB2312" w:cs="仿宋_GB2312"/>
          <w:color w:val="auto"/>
          <w:sz w:val="32"/>
          <w:szCs w:val="32"/>
          <w:highlight w:val="none"/>
          <w:lang w:val="en-US" w:eastAsia="zh-CN" w:bidi="ar"/>
        </w:rPr>
        <w:t>增加</w:t>
      </w:r>
      <w:r>
        <w:rPr>
          <w:rFonts w:hint="eastAsia" w:ascii="仿宋_GB2312" w:eastAsia="仿宋_GB2312" w:cs="仿宋_GB2312"/>
          <w:color w:val="auto"/>
          <w:sz w:val="32"/>
          <w:szCs w:val="32"/>
          <w:highlight w:val="none"/>
          <w:lang w:val="en-US" w:eastAsia="zh-CN" w:bidi="ar"/>
        </w:rPr>
        <w:t>6560.02万元</w:t>
      </w:r>
      <w:r>
        <w:rPr>
          <w:rFonts w:ascii="仿宋_GB2312" w:eastAsia="仿宋_GB2312" w:cs="仿宋_GB2312"/>
          <w:color w:val="auto"/>
          <w:sz w:val="32"/>
          <w:szCs w:val="32"/>
          <w:highlight w:val="none"/>
          <w:lang w:val="en-US" w:eastAsia="zh-CN" w:bidi="ar"/>
        </w:rPr>
        <w:t>，</w:t>
      </w:r>
      <w:r>
        <w:rPr>
          <w:rFonts w:ascii="仿宋_GB2312" w:hAnsi="仿宋" w:eastAsia="仿宋_GB2312" w:cs="仿宋_GB2312"/>
          <w:color w:val="auto"/>
          <w:sz w:val="32"/>
          <w:szCs w:val="32"/>
          <w:highlight w:val="none"/>
          <w:lang w:val="en-US" w:eastAsia="zh-CN" w:bidi="ar"/>
        </w:rPr>
        <w:t>主要原因：</w:t>
      </w:r>
      <w:r>
        <w:rPr>
          <w:rFonts w:hint="eastAsia" w:ascii="仿宋_GB2312" w:hAnsi="仿宋" w:eastAsia="仿宋_GB2312" w:cs="仿宋_GB2312"/>
          <w:color w:val="auto"/>
          <w:sz w:val="32"/>
          <w:szCs w:val="32"/>
          <w:highlight w:val="none"/>
          <w:lang w:val="en-US" w:eastAsia="zh-CN" w:bidi="ar"/>
        </w:rPr>
        <w:t>医疗收入存在不确定性</w:t>
      </w:r>
      <w:r>
        <w:rPr>
          <w:rFonts w:hint="eastAsia" w:ascii="仿宋_GB2312" w:eastAsia="仿宋_GB2312" w:cs="仿宋_GB2312"/>
          <w:color w:val="auto"/>
          <w:sz w:val="32"/>
          <w:szCs w:val="32"/>
          <w:highlight w:val="none"/>
          <w:lang w:val="en-US" w:eastAsia="zh-CN" w:bidi="ar"/>
        </w:rPr>
        <w:t>。</w:t>
      </w:r>
    </w:p>
    <w:p w14:paraId="51D24476">
      <w:pPr>
        <w:snapToGrid w:val="0"/>
        <w:spacing w:line="520" w:lineRule="exact"/>
        <w:ind w:firstLine="640" w:firstLineChars="200"/>
        <w:jc w:val="both"/>
        <w:rPr>
          <w:rFonts w:hint="eastAsia" w:ascii="仿宋_GB2312" w:hAnsi="仿宋_GB2312" w:eastAsia="仿宋_GB2312"/>
          <w:color w:val="auto"/>
          <w:sz w:val="32"/>
          <w:highlight w:val="none"/>
          <w:lang w:val="en-US" w:eastAsia="zh-CN" w:bidi="ar"/>
        </w:rPr>
      </w:pPr>
      <w:r>
        <w:rPr>
          <w:rFonts w:hint="eastAsia" w:ascii="仿宋_GB2312" w:hAnsi="仿宋_GB2312" w:eastAsia="仿宋_GB2312"/>
          <w:color w:val="auto"/>
          <w:sz w:val="32"/>
          <w:highlight w:val="none"/>
          <w:lang w:val="en-US" w:eastAsia="zh-CN" w:bidi="ar"/>
        </w:rPr>
        <w:t>经营收入决算数比预算数</w:t>
      </w:r>
      <w:r>
        <w:rPr>
          <w:rFonts w:ascii="仿宋_GB2312" w:eastAsia="仿宋_GB2312" w:cs="仿宋_GB2312"/>
          <w:color w:val="auto"/>
          <w:sz w:val="32"/>
          <w:szCs w:val="32"/>
          <w:highlight w:val="none"/>
          <w:lang w:val="en-US" w:eastAsia="zh-CN" w:bidi="ar"/>
        </w:rPr>
        <w:t>持平</w:t>
      </w:r>
      <w:r>
        <w:rPr>
          <w:rFonts w:hint="eastAsia" w:ascii="仿宋_GB2312" w:eastAsia="仿宋_GB2312" w:cs="仿宋_GB2312"/>
          <w:color w:val="auto"/>
          <w:sz w:val="32"/>
          <w:szCs w:val="32"/>
          <w:highlight w:val="none"/>
          <w:lang w:val="en-US" w:eastAsia="zh-CN" w:bidi="ar"/>
        </w:rPr>
        <w:t>。</w:t>
      </w:r>
    </w:p>
    <w:p w14:paraId="5C75473D">
      <w:pPr>
        <w:snapToGrid w:val="0"/>
        <w:spacing w:line="520" w:lineRule="exact"/>
        <w:ind w:firstLine="640" w:firstLineChars="200"/>
        <w:jc w:val="both"/>
        <w:rPr>
          <w:rFonts w:hint="eastAsia" w:ascii="仿宋_GB2312" w:hAnsi="仿宋_GB2312" w:eastAsia="仿宋_GB2312"/>
          <w:color w:val="auto"/>
          <w:sz w:val="32"/>
          <w:highlight w:val="none"/>
          <w:lang w:val="en-US" w:eastAsia="zh-CN" w:bidi="ar"/>
        </w:rPr>
      </w:pPr>
      <w:r>
        <w:rPr>
          <w:rFonts w:hint="eastAsia" w:ascii="仿宋_GB2312" w:hAnsi="仿宋_GB2312" w:eastAsia="仿宋_GB2312"/>
          <w:color w:val="auto"/>
          <w:sz w:val="32"/>
          <w:highlight w:val="none"/>
          <w:lang w:val="en-US" w:eastAsia="zh-CN" w:bidi="ar"/>
        </w:rPr>
        <w:t>附属单位上缴收入决算数比预算数</w:t>
      </w:r>
      <w:r>
        <w:rPr>
          <w:rFonts w:ascii="仿宋_GB2312" w:eastAsia="仿宋_GB2312" w:cs="仿宋_GB2312"/>
          <w:color w:val="auto"/>
          <w:sz w:val="32"/>
          <w:szCs w:val="32"/>
          <w:highlight w:val="none"/>
          <w:lang w:val="en-US" w:eastAsia="zh-CN" w:bidi="ar"/>
        </w:rPr>
        <w:t>持平</w:t>
      </w:r>
      <w:r>
        <w:rPr>
          <w:rFonts w:hint="eastAsia" w:ascii="仿宋_GB2312" w:eastAsia="仿宋_GB2312" w:cs="仿宋_GB2312"/>
          <w:color w:val="auto"/>
          <w:sz w:val="32"/>
          <w:szCs w:val="32"/>
          <w:highlight w:val="none"/>
          <w:lang w:val="en-US" w:eastAsia="zh-CN" w:bidi="ar"/>
        </w:rPr>
        <w:t>。</w:t>
      </w:r>
    </w:p>
    <w:p w14:paraId="79AD672E">
      <w:pPr>
        <w:pStyle w:val="24"/>
        <w:ind w:firstLine="640"/>
        <w:jc w:val="both"/>
        <w:rPr>
          <w:rFonts w:hint="eastAsia"/>
          <w:color w:val="auto"/>
          <w:highlight w:val="none"/>
          <w:lang w:val="en-US" w:eastAsia="zh-CN"/>
        </w:rPr>
      </w:pPr>
      <w:r>
        <w:rPr>
          <w:rFonts w:hint="eastAsia" w:ascii="仿宋_GB2312" w:hAnsi="仿宋_GB2312" w:eastAsia="仿宋_GB2312"/>
          <w:color w:val="auto"/>
          <w:sz w:val="32"/>
          <w:highlight w:val="none"/>
          <w:lang w:val="en-US" w:eastAsia="zh-CN" w:bidi="ar"/>
        </w:rPr>
        <w:t>其他收入决算数比预算数</w:t>
      </w:r>
      <w:r>
        <w:rPr>
          <w:rFonts w:ascii="仿宋_GB2312" w:eastAsia="仿宋_GB2312" w:cs="仿宋_GB2312"/>
          <w:color w:val="auto"/>
          <w:sz w:val="32"/>
          <w:szCs w:val="32"/>
          <w:highlight w:val="none"/>
          <w:lang w:val="en-US" w:eastAsia="zh-CN" w:bidi="ar"/>
        </w:rPr>
        <w:t>增加</w:t>
      </w:r>
      <w:r>
        <w:rPr>
          <w:rFonts w:hint="eastAsia" w:ascii="仿宋_GB2312" w:eastAsia="仿宋_GB2312" w:cs="仿宋_GB2312"/>
          <w:color w:val="auto"/>
          <w:sz w:val="32"/>
          <w:szCs w:val="32"/>
          <w:highlight w:val="none"/>
          <w:lang w:val="en-US" w:eastAsia="zh-CN" w:bidi="ar"/>
        </w:rPr>
        <w:t>42.64万元</w:t>
      </w:r>
      <w:r>
        <w:rPr>
          <w:rFonts w:ascii="仿宋_GB2312" w:eastAsia="仿宋_GB2312" w:cs="仿宋_GB2312"/>
          <w:color w:val="auto"/>
          <w:sz w:val="32"/>
          <w:szCs w:val="32"/>
          <w:highlight w:val="none"/>
          <w:lang w:val="en-US" w:eastAsia="zh-CN" w:bidi="ar"/>
        </w:rPr>
        <w:t>，</w:t>
      </w:r>
      <w:r>
        <w:rPr>
          <w:rFonts w:ascii="仿宋_GB2312" w:hAnsi="仿宋" w:eastAsia="仿宋_GB2312" w:cs="仿宋_GB2312"/>
          <w:color w:val="auto"/>
          <w:sz w:val="32"/>
          <w:szCs w:val="32"/>
          <w:highlight w:val="none"/>
          <w:lang w:val="en-US" w:eastAsia="zh-CN" w:bidi="ar"/>
        </w:rPr>
        <w:t>主要原因：</w:t>
      </w:r>
      <w:r>
        <w:rPr>
          <w:rFonts w:hint="eastAsia" w:ascii="仿宋_GB2312" w:hAnsi="仿宋" w:eastAsia="仿宋_GB2312" w:cs="仿宋_GB2312"/>
          <w:color w:val="auto"/>
          <w:sz w:val="32"/>
          <w:szCs w:val="32"/>
          <w:highlight w:val="none"/>
          <w:lang w:val="en-US" w:eastAsia="zh-CN" w:bidi="ar"/>
        </w:rPr>
        <w:t>其他收入存在不确定性</w:t>
      </w:r>
      <w:r>
        <w:rPr>
          <w:rFonts w:hint="eastAsia" w:ascii="仿宋_GB2312" w:eastAsia="仿宋_GB2312" w:cs="仿宋_GB2312"/>
          <w:color w:val="auto"/>
          <w:sz w:val="32"/>
          <w:szCs w:val="32"/>
          <w:highlight w:val="none"/>
          <w:lang w:val="en-US" w:eastAsia="zh-CN" w:bidi="ar"/>
        </w:rPr>
        <w:t>。</w:t>
      </w:r>
    </w:p>
    <w:p w14:paraId="4DA5D9A3">
      <w:pPr>
        <w:snapToGrid w:val="0"/>
        <w:spacing w:line="520" w:lineRule="exact"/>
        <w:ind w:firstLine="640" w:firstLineChars="200"/>
        <w:jc w:val="both"/>
        <w:rPr>
          <w:rFonts w:ascii="仿宋_GB2312" w:hAnsi="仿宋" w:eastAsia="仿宋_GB2312"/>
          <w:b/>
          <w:color w:val="auto"/>
          <w:sz w:val="32"/>
          <w:szCs w:val="32"/>
          <w:highlight w:val="none"/>
          <w:lang w:val="en-US" w:eastAsia="zh-CN"/>
        </w:rPr>
      </w:pPr>
      <w:r>
        <w:rPr>
          <w:rFonts w:hint="eastAsia" w:ascii="仿宋_GB2312" w:hAnsi="仿宋" w:eastAsia="仿宋_GB2312"/>
          <w:b/>
          <w:color w:val="auto"/>
          <w:sz w:val="32"/>
          <w:szCs w:val="32"/>
          <w:highlight w:val="none"/>
          <w:lang w:val="en-US" w:eastAsia="zh-CN"/>
        </w:rPr>
        <w:t>2．收入支出结构分析。</w:t>
      </w:r>
    </w:p>
    <w:p w14:paraId="77322469">
      <w:pPr>
        <w:snapToGrid w:val="0"/>
        <w:spacing w:line="520" w:lineRule="exact"/>
        <w:ind w:firstLine="640" w:firstLineChars="200"/>
        <w:jc w:val="both"/>
        <w:rPr>
          <w:rFonts w:hint="eastAsia" w:ascii="仿宋_GB2312" w:hAnsi="仿宋" w:eastAsia="仿宋_GB2312"/>
          <w:b/>
          <w:color w:val="auto"/>
          <w:sz w:val="32"/>
          <w:szCs w:val="32"/>
          <w:highlight w:val="none"/>
          <w:lang w:val="en-US" w:eastAsia="zh-CN"/>
        </w:rPr>
      </w:pPr>
      <w:r>
        <w:rPr>
          <w:rFonts w:hint="eastAsia" w:ascii="仿宋_GB2312" w:hAnsi="仿宋_GB2312" w:eastAsia="仿宋_GB2312"/>
          <w:color w:val="auto"/>
          <w:sz w:val="32"/>
          <w:highlight w:val="none"/>
          <w:lang w:val="en-US" w:eastAsia="zh-CN" w:bidi="ar"/>
        </w:rPr>
        <w:t>202</w:t>
      </w:r>
      <w:r>
        <w:rPr>
          <w:rFonts w:ascii="仿宋_GB2312" w:hAnsi="仿宋_GB2312" w:eastAsia="仿宋_GB2312"/>
          <w:color w:val="auto"/>
          <w:sz w:val="32"/>
          <w:highlight w:val="none"/>
          <w:lang w:val="en-US" w:eastAsia="zh-CN" w:bidi="ar"/>
        </w:rPr>
        <w:t>4</w:t>
      </w:r>
      <w:r>
        <w:rPr>
          <w:rFonts w:hint="eastAsia" w:ascii="仿宋_GB2312" w:hAnsi="仿宋_GB2312" w:eastAsia="仿宋_GB2312"/>
          <w:color w:val="auto"/>
          <w:sz w:val="32"/>
          <w:highlight w:val="none"/>
          <w:lang w:val="en-US" w:eastAsia="zh-CN" w:bidi="ar"/>
        </w:rPr>
        <w:t>年</w:t>
      </w:r>
      <w:r>
        <w:rPr>
          <w:rFonts w:hint="eastAsia" w:ascii="仿宋_GB2312" w:eastAsia="仿宋_GB2312" w:cs="仿宋_GB2312"/>
          <w:color w:val="auto"/>
          <w:sz w:val="32"/>
          <w:szCs w:val="32"/>
          <w:highlight w:val="none"/>
          <w:lang w:val="en-US" w:eastAsia="zh-CN" w:bidi="ar"/>
        </w:rPr>
        <w:t>会同县人民医院</w:t>
      </w:r>
      <w:r>
        <w:rPr>
          <w:rFonts w:hint="eastAsia" w:ascii="仿宋_GB2312" w:hAnsi="仿宋_GB2312" w:eastAsia="仿宋_GB2312"/>
          <w:color w:val="auto"/>
          <w:sz w:val="32"/>
          <w:highlight w:val="none"/>
          <w:lang w:val="en-US" w:eastAsia="zh-CN" w:bidi="ar"/>
        </w:rPr>
        <w:t>各项经费结转结余年初数</w:t>
      </w:r>
      <w:r>
        <w:rPr>
          <w:rFonts w:hint="eastAsia" w:ascii="仿宋_GB2312" w:eastAsia="仿宋_GB2312" w:cs="仿宋_GB2312"/>
          <w:color w:val="auto"/>
          <w:sz w:val="32"/>
          <w:szCs w:val="32"/>
          <w:highlight w:val="none"/>
          <w:lang w:val="en-US" w:eastAsia="zh-CN" w:bidi="ar"/>
        </w:rPr>
        <w:t>0.00</w:t>
      </w:r>
      <w:r>
        <w:rPr>
          <w:rFonts w:hint="eastAsia" w:ascii="仿宋_GB2312" w:hAnsi="仿宋_GB2312" w:eastAsia="仿宋_GB2312"/>
          <w:color w:val="auto"/>
          <w:sz w:val="32"/>
          <w:highlight w:val="none"/>
          <w:lang w:val="en-US" w:eastAsia="zh-CN" w:bidi="ar"/>
        </w:rPr>
        <w:t>万元；本年收入合计</w:t>
      </w:r>
      <w:r>
        <w:rPr>
          <w:rFonts w:hint="eastAsia" w:ascii="仿宋_GB2312" w:eastAsia="仿宋_GB2312" w:cs="仿宋_GB2312"/>
          <w:color w:val="auto"/>
          <w:sz w:val="32"/>
          <w:szCs w:val="32"/>
          <w:highlight w:val="none"/>
          <w:lang w:val="en-US" w:eastAsia="zh-CN" w:bidi="ar"/>
        </w:rPr>
        <w:t>28626.24</w:t>
      </w:r>
      <w:r>
        <w:rPr>
          <w:rFonts w:hint="eastAsia" w:ascii="仿宋_GB2312" w:hAnsi="仿宋_GB2312" w:eastAsia="仿宋_GB2312"/>
          <w:color w:val="auto"/>
          <w:sz w:val="32"/>
          <w:highlight w:val="none"/>
          <w:lang w:val="en-US" w:eastAsia="zh-CN" w:bidi="ar"/>
        </w:rPr>
        <w:t>万元；本年支出合计</w:t>
      </w:r>
      <w:r>
        <w:rPr>
          <w:rFonts w:hint="eastAsia" w:ascii="仿宋_GB2312" w:eastAsia="仿宋_GB2312" w:cs="仿宋_GB2312"/>
          <w:color w:val="auto"/>
          <w:sz w:val="32"/>
          <w:szCs w:val="32"/>
          <w:highlight w:val="none"/>
          <w:lang w:val="en-US" w:eastAsia="zh-CN" w:bidi="ar"/>
        </w:rPr>
        <w:t>28626.24</w:t>
      </w:r>
      <w:r>
        <w:rPr>
          <w:rFonts w:hint="eastAsia" w:ascii="仿宋_GB2312" w:hAnsi="仿宋_GB2312" w:eastAsia="仿宋_GB2312"/>
          <w:color w:val="auto"/>
          <w:sz w:val="32"/>
          <w:highlight w:val="none"/>
          <w:lang w:val="en-US" w:eastAsia="zh-CN" w:bidi="ar"/>
        </w:rPr>
        <w:t>万元；使用非财政拨款结余</w:t>
      </w:r>
      <w:r>
        <w:rPr>
          <w:rFonts w:hint="eastAsia" w:ascii="仿宋_GB2312" w:eastAsia="仿宋_GB2312" w:cs="仿宋_GB2312"/>
          <w:color w:val="auto"/>
          <w:sz w:val="32"/>
          <w:szCs w:val="32"/>
          <w:highlight w:val="none"/>
          <w:lang w:val="en-US" w:eastAsia="zh-CN" w:bidi="ar"/>
        </w:rPr>
        <w:t>0.00</w:t>
      </w:r>
      <w:r>
        <w:rPr>
          <w:rFonts w:hint="eastAsia" w:ascii="仿宋_GB2312" w:hAnsi="仿宋_GB2312" w:eastAsia="仿宋_GB2312"/>
          <w:color w:val="auto"/>
          <w:sz w:val="32"/>
          <w:highlight w:val="none"/>
          <w:lang w:val="en-US" w:eastAsia="zh-CN" w:bidi="ar"/>
        </w:rPr>
        <w:t>万元，结余分配</w:t>
      </w:r>
      <w:r>
        <w:rPr>
          <w:rFonts w:hint="eastAsia" w:ascii="仿宋_GB2312" w:eastAsia="仿宋_GB2312" w:cs="仿宋_GB2312"/>
          <w:color w:val="auto"/>
          <w:sz w:val="32"/>
          <w:szCs w:val="32"/>
          <w:highlight w:val="none"/>
          <w:lang w:val="en-US" w:eastAsia="zh-CN" w:bidi="ar"/>
        </w:rPr>
        <w:t>0.00</w:t>
      </w:r>
      <w:r>
        <w:rPr>
          <w:rFonts w:hint="eastAsia" w:ascii="仿宋_GB2312" w:hAnsi="仿宋_GB2312" w:eastAsia="仿宋_GB2312"/>
          <w:color w:val="auto"/>
          <w:sz w:val="32"/>
          <w:highlight w:val="none"/>
          <w:lang w:val="en-US" w:eastAsia="zh-CN" w:bidi="ar"/>
        </w:rPr>
        <w:t>万元后，年末结转结余</w:t>
      </w:r>
      <w:r>
        <w:rPr>
          <w:rFonts w:hint="eastAsia" w:ascii="仿宋_GB2312" w:eastAsia="仿宋_GB2312" w:cs="仿宋_GB2312"/>
          <w:color w:val="auto"/>
          <w:sz w:val="32"/>
          <w:szCs w:val="32"/>
          <w:highlight w:val="none"/>
          <w:lang w:val="en-US" w:eastAsia="zh-CN" w:bidi="ar"/>
        </w:rPr>
        <w:t>0.00</w:t>
      </w:r>
      <w:r>
        <w:rPr>
          <w:rFonts w:hint="eastAsia" w:ascii="仿宋_GB2312" w:hAnsi="仿宋_GB2312" w:eastAsia="仿宋_GB2312"/>
          <w:color w:val="auto"/>
          <w:sz w:val="32"/>
          <w:highlight w:val="none"/>
          <w:lang w:val="en-US" w:eastAsia="zh-CN" w:bidi="ar"/>
        </w:rPr>
        <w:t>万元。</w:t>
      </w:r>
    </w:p>
    <w:p w14:paraId="2FC9CAC5">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425" w:leftChars="0" w:hanging="425" w:firstLineChars="0"/>
        <w:jc w:val="both"/>
        <w:textAlignment w:val="auto"/>
        <w:rPr>
          <w:rFonts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各项收入占总收入的比重，各项支出占总支出的比重。</w:t>
      </w:r>
    </w:p>
    <w:p w14:paraId="521F6A2D">
      <w:pPr>
        <w:snapToGrid w:val="0"/>
        <w:spacing w:line="520" w:lineRule="exact"/>
        <w:ind w:firstLine="640" w:firstLineChars="200"/>
        <w:jc w:val="both"/>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从来源构成看，会同县人民医院总收入为28626.24万元，主要来源于财政拨款、事业收入和其他收入三项。</w:t>
      </w:r>
    </w:p>
    <w:p w14:paraId="77975170">
      <w:pPr>
        <w:snapToGrid w:val="0"/>
        <w:spacing w:line="520" w:lineRule="exact"/>
        <w:ind w:firstLine="640" w:firstLineChars="200"/>
        <w:jc w:val="both"/>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其中：财政拨款1168.52万元，占总收入的4.08%；</w:t>
      </w:r>
    </w:p>
    <w:p w14:paraId="5D928EB0">
      <w:pPr>
        <w:snapToGrid w:val="0"/>
        <w:spacing w:line="520" w:lineRule="exact"/>
        <w:ind w:firstLine="640" w:firstLineChars="200"/>
        <w:jc w:val="both"/>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事业收入6560.02万元，占总收入的22.92%；</w:t>
      </w:r>
    </w:p>
    <w:p w14:paraId="610840BC">
      <w:pPr>
        <w:snapToGrid w:val="0"/>
        <w:spacing w:line="520" w:lineRule="exact"/>
        <w:ind w:firstLine="640" w:firstLineChars="200"/>
        <w:jc w:val="both"/>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其他收入42.64万元，占总收入的22.92%；</w:t>
      </w:r>
    </w:p>
    <w:p w14:paraId="3F0EE51F">
      <w:pPr>
        <w:snapToGrid w:val="0"/>
        <w:spacing w:line="520" w:lineRule="exact"/>
        <w:ind w:firstLine="640" w:firstLineChars="200"/>
        <w:jc w:val="both"/>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事业单位经营收入0.00万元，占总收入的0.00%。</w:t>
      </w:r>
    </w:p>
    <w:p w14:paraId="33FE382D">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425" w:leftChars="0" w:hanging="425" w:firstLineChars="0"/>
        <w:jc w:val="both"/>
        <w:textAlignment w:val="auto"/>
        <w:rPr>
          <w:rFonts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收入支出与上年度对比情况及原因分析</w:t>
      </w:r>
    </w:p>
    <w:p w14:paraId="50E335A9">
      <w:pPr>
        <w:ind w:firstLine="640" w:firstLineChars="200"/>
        <w:jc w:val="both"/>
        <w:rPr>
          <w:rFonts w:hint="eastAsia" w:ascii="仿宋_GB2312" w:eastAsia="仿宋_GB2312" w:cs="仿宋_GB2312"/>
          <w:color w:val="auto"/>
          <w:sz w:val="32"/>
          <w:szCs w:val="32"/>
          <w:highlight w:val="none"/>
          <w:lang w:val="en-US" w:eastAsia="zh-CN" w:bidi="ar"/>
        </w:rPr>
      </w:pPr>
      <w:r>
        <w:rPr>
          <w:rFonts w:hint="eastAsia" w:ascii="仿宋_GB2312" w:hAnsi="仿宋" w:eastAsia="仿宋_GB2312"/>
          <w:color w:val="auto"/>
          <w:sz w:val="32"/>
          <w:szCs w:val="32"/>
          <w:highlight w:val="none"/>
          <w:lang w:val="en-US" w:eastAsia="zh-CN"/>
        </w:rPr>
        <w:t>收入与上年对比。</w:t>
      </w:r>
      <w:r>
        <w:rPr>
          <w:rFonts w:ascii="仿宋_GB2312" w:eastAsia="仿宋_GB2312" w:cs="仿宋_GB2312"/>
          <w:color w:val="auto"/>
          <w:sz w:val="32"/>
          <w:szCs w:val="32"/>
          <w:highlight w:val="none"/>
          <w:lang w:val="en-US" w:eastAsia="zh-CN" w:bidi="ar"/>
        </w:rPr>
        <w:t>2024年度</w:t>
      </w:r>
      <w:r>
        <w:rPr>
          <w:rFonts w:hint="eastAsia" w:ascii="仿宋_GB2312" w:eastAsia="仿宋_GB2312" w:cs="仿宋_GB2312"/>
          <w:color w:val="auto"/>
          <w:sz w:val="32"/>
          <w:szCs w:val="32"/>
          <w:highlight w:val="none"/>
          <w:lang w:val="en-US" w:eastAsia="zh-CN" w:bidi="ar"/>
        </w:rPr>
        <w:t>总收入</w:t>
      </w:r>
      <w:r>
        <w:rPr>
          <w:rFonts w:ascii="仿宋_GB2312" w:eastAsia="仿宋_GB2312" w:cs="仿宋_GB2312"/>
          <w:color w:val="auto"/>
          <w:sz w:val="32"/>
          <w:szCs w:val="32"/>
          <w:highlight w:val="none"/>
          <w:lang w:val="en-US" w:eastAsia="zh-CN" w:bidi="ar"/>
        </w:rPr>
        <w:t>为</w:t>
      </w:r>
      <w:r>
        <w:rPr>
          <w:rFonts w:hint="eastAsia" w:ascii="仿宋_GB2312" w:eastAsia="仿宋_GB2312" w:cs="仿宋_GB2312"/>
          <w:color w:val="auto"/>
          <w:sz w:val="32"/>
          <w:szCs w:val="32"/>
          <w:highlight w:val="none"/>
          <w:lang w:val="en-US" w:eastAsia="zh-CN" w:bidi="ar"/>
        </w:rPr>
        <w:t>28626.24</w:t>
      </w:r>
      <w:r>
        <w:rPr>
          <w:rFonts w:ascii="仿宋_GB2312" w:eastAsia="仿宋_GB2312" w:cs="仿宋_GB2312"/>
          <w:color w:val="auto"/>
          <w:sz w:val="32"/>
          <w:szCs w:val="32"/>
          <w:highlight w:val="none"/>
          <w:lang w:val="en-US" w:eastAsia="zh-CN" w:bidi="ar"/>
        </w:rPr>
        <w:t>万元。与2023年度相比，减少</w:t>
      </w:r>
      <w:r>
        <w:rPr>
          <w:rFonts w:hint="eastAsia" w:ascii="仿宋_GB2312" w:eastAsia="仿宋_GB2312" w:cs="仿宋_GB2312"/>
          <w:color w:val="auto"/>
          <w:sz w:val="32"/>
          <w:szCs w:val="32"/>
          <w:highlight w:val="none"/>
          <w:lang w:val="en-US" w:eastAsia="zh-CN" w:bidi="ar"/>
        </w:rPr>
        <w:t>6233.85万元</w:t>
      </w:r>
      <w:r>
        <w:rPr>
          <w:rFonts w:ascii="仿宋_GB2312" w:eastAsia="仿宋_GB2312" w:cs="仿宋_GB2312"/>
          <w:color w:val="auto"/>
          <w:sz w:val="32"/>
          <w:szCs w:val="32"/>
          <w:highlight w:val="none"/>
          <w:lang w:val="en-US" w:eastAsia="zh-CN" w:bidi="ar"/>
        </w:rPr>
        <w:t>，下降</w:t>
      </w:r>
      <w:r>
        <w:rPr>
          <w:rFonts w:hint="eastAsia" w:ascii="仿宋_GB2312" w:eastAsia="仿宋_GB2312" w:cs="仿宋_GB2312"/>
          <w:color w:val="auto"/>
          <w:sz w:val="32"/>
          <w:szCs w:val="32"/>
          <w:highlight w:val="none"/>
          <w:lang w:val="en-US" w:eastAsia="zh-CN" w:bidi="ar"/>
        </w:rPr>
        <w:t>17.88</w:t>
      </w:r>
      <w:r>
        <w:rPr>
          <w:rFonts w:ascii="仿宋_GB2312" w:eastAsia="仿宋_GB2312" w:cs="仿宋_GB2312"/>
          <w:color w:val="auto"/>
          <w:sz w:val="32"/>
          <w:szCs w:val="32"/>
          <w:highlight w:val="none"/>
          <w:lang w:val="en-US" w:eastAsia="zh-CN" w:bidi="ar"/>
        </w:rPr>
        <w:t>%。</w:t>
      </w:r>
    </w:p>
    <w:p w14:paraId="3BE0F50B">
      <w:pPr>
        <w:ind w:firstLine="640" w:firstLineChars="200"/>
        <w:jc w:val="both"/>
        <w:rPr>
          <w:rFonts w:ascii="仿宋_GB2312" w:eastAsia="仿宋_GB2312" w:cs="仿宋_GB2312"/>
          <w:color w:val="auto"/>
          <w:sz w:val="32"/>
          <w:szCs w:val="32"/>
          <w:highlight w:val="none"/>
          <w:lang w:val="en-US" w:eastAsia="zh-CN" w:bidi="ar"/>
        </w:rPr>
      </w:pPr>
      <w:r>
        <w:rPr>
          <w:rFonts w:hint="eastAsia" w:ascii="仿宋_GB2312" w:eastAsia="仿宋_GB2312" w:cs="仿宋_GB2312"/>
          <w:color w:val="auto"/>
          <w:sz w:val="32"/>
          <w:szCs w:val="32"/>
          <w:highlight w:val="none"/>
          <w:lang w:val="en-US" w:eastAsia="zh-CN" w:bidi="ar"/>
        </w:rPr>
        <w:t>一般公共预算财政拨款收入</w:t>
      </w:r>
      <w:r>
        <w:rPr>
          <w:rFonts w:ascii="仿宋_GB2312" w:eastAsia="仿宋_GB2312" w:cs="仿宋_GB2312"/>
          <w:color w:val="auto"/>
          <w:sz w:val="32"/>
          <w:szCs w:val="32"/>
          <w:highlight w:val="none"/>
          <w:lang w:val="en-US" w:eastAsia="zh-CN" w:bidi="ar"/>
        </w:rPr>
        <w:t>为1168.52万元。与2023年度相比，增加</w:t>
      </w:r>
      <w:r>
        <w:rPr>
          <w:rFonts w:hint="eastAsia" w:ascii="仿宋_GB2312" w:eastAsia="仿宋_GB2312" w:cs="仿宋_GB2312"/>
          <w:color w:val="auto"/>
          <w:sz w:val="32"/>
          <w:szCs w:val="32"/>
          <w:highlight w:val="none"/>
          <w:lang w:val="en-US" w:eastAsia="zh-CN" w:bidi="ar"/>
        </w:rPr>
        <w:t>2.2万元</w:t>
      </w:r>
      <w:r>
        <w:rPr>
          <w:rFonts w:ascii="仿宋_GB2312" w:eastAsia="仿宋_GB2312" w:cs="仿宋_GB2312"/>
          <w:color w:val="auto"/>
          <w:sz w:val="32"/>
          <w:szCs w:val="32"/>
          <w:highlight w:val="none"/>
          <w:lang w:val="en-US" w:eastAsia="zh-CN" w:bidi="ar"/>
        </w:rPr>
        <w:t>。</w:t>
      </w:r>
      <w:r>
        <w:rPr>
          <w:rFonts w:hint="eastAsia" w:ascii="仿宋_GB2312" w:eastAsia="仿宋_GB2312" w:cs="仿宋_GB2312"/>
          <w:color w:val="auto"/>
          <w:sz w:val="32"/>
          <w:szCs w:val="32"/>
          <w:highlight w:val="none"/>
          <w:lang w:val="en-US" w:eastAsia="zh-CN" w:bidi="ar"/>
        </w:rPr>
        <w:t>一般公共预算财政拨款收入</w:t>
      </w:r>
      <w:r>
        <w:rPr>
          <w:rFonts w:ascii="仿宋_GB2312" w:eastAsia="仿宋_GB2312" w:cs="仿宋_GB2312"/>
          <w:color w:val="auto"/>
          <w:sz w:val="32"/>
          <w:szCs w:val="32"/>
          <w:highlight w:val="none"/>
          <w:lang w:val="en-US" w:eastAsia="zh-CN" w:bidi="ar"/>
        </w:rPr>
        <w:t>主要变动原因：</w:t>
      </w:r>
      <w:r>
        <w:rPr>
          <w:rFonts w:hint="eastAsia" w:ascii="仿宋_GB2312" w:eastAsia="仿宋_GB2312" w:cs="仿宋_GB2312"/>
          <w:color w:val="auto"/>
          <w:sz w:val="32"/>
          <w:szCs w:val="32"/>
          <w:highlight w:val="none"/>
          <w:lang w:val="en-US" w:eastAsia="zh-CN" w:bidi="ar"/>
        </w:rPr>
        <w:t>财政拨付了以往年度的财政指标拨款。</w:t>
      </w:r>
    </w:p>
    <w:p w14:paraId="01F617BF">
      <w:pPr>
        <w:ind w:firstLine="640" w:firstLineChars="200"/>
        <w:jc w:val="both"/>
        <w:rPr>
          <w:rFonts w:hint="eastAsia" w:ascii="仿宋_GB2312" w:eastAsia="仿宋_GB2312" w:cs="仿宋_GB2312"/>
          <w:color w:val="auto"/>
          <w:sz w:val="32"/>
          <w:szCs w:val="32"/>
          <w:highlight w:val="none"/>
          <w:lang w:val="en-US" w:eastAsia="zh-CN" w:bidi="ar"/>
        </w:rPr>
      </w:pPr>
      <w:r>
        <w:rPr>
          <w:rFonts w:hint="eastAsia" w:ascii="仿宋_GB2312" w:eastAsia="仿宋_GB2312" w:cs="仿宋_GB2312"/>
          <w:color w:val="auto"/>
          <w:sz w:val="32"/>
          <w:szCs w:val="32"/>
          <w:highlight w:val="none"/>
          <w:lang w:val="en-US" w:eastAsia="zh-CN" w:bidi="ar"/>
        </w:rPr>
        <w:t>政府性基金预算财政拨款收入</w:t>
      </w:r>
      <w:r>
        <w:rPr>
          <w:rFonts w:ascii="仿宋_GB2312" w:eastAsia="仿宋_GB2312" w:cs="仿宋_GB2312"/>
          <w:color w:val="auto"/>
          <w:sz w:val="32"/>
          <w:szCs w:val="32"/>
          <w:highlight w:val="none"/>
          <w:lang w:val="en-US" w:eastAsia="zh-CN" w:bidi="ar"/>
        </w:rPr>
        <w:t>为20855.06万元。与2023年度相比，减少</w:t>
      </w:r>
      <w:r>
        <w:rPr>
          <w:rFonts w:hint="eastAsia" w:ascii="仿宋_GB2312" w:eastAsia="仿宋_GB2312" w:cs="仿宋_GB2312"/>
          <w:color w:val="auto"/>
          <w:sz w:val="32"/>
          <w:szCs w:val="32"/>
          <w:highlight w:val="none"/>
          <w:lang w:val="en-US" w:eastAsia="zh-CN" w:bidi="ar"/>
        </w:rPr>
        <w:t>7619.94万元</w:t>
      </w:r>
      <w:r>
        <w:rPr>
          <w:rFonts w:ascii="仿宋_GB2312" w:eastAsia="仿宋_GB2312" w:cs="仿宋_GB2312"/>
          <w:color w:val="auto"/>
          <w:sz w:val="32"/>
          <w:szCs w:val="32"/>
          <w:highlight w:val="none"/>
          <w:lang w:val="en-US" w:eastAsia="zh-CN" w:bidi="ar"/>
        </w:rPr>
        <w:t>。</w:t>
      </w:r>
      <w:r>
        <w:rPr>
          <w:rFonts w:hint="eastAsia" w:ascii="仿宋_GB2312" w:eastAsia="仿宋_GB2312" w:cs="仿宋_GB2312"/>
          <w:color w:val="auto"/>
          <w:sz w:val="32"/>
          <w:szCs w:val="32"/>
          <w:highlight w:val="none"/>
          <w:lang w:val="en-US" w:eastAsia="zh-CN" w:bidi="ar"/>
        </w:rPr>
        <w:t>政府性基金预算财政拨款收入</w:t>
      </w:r>
      <w:r>
        <w:rPr>
          <w:rFonts w:ascii="仿宋_GB2312" w:eastAsia="仿宋_GB2312" w:cs="仿宋_GB2312"/>
          <w:color w:val="auto"/>
          <w:sz w:val="32"/>
          <w:szCs w:val="32"/>
          <w:highlight w:val="none"/>
          <w:lang w:val="en-US" w:eastAsia="zh-CN" w:bidi="ar"/>
        </w:rPr>
        <w:t>主要变动原因：</w:t>
      </w:r>
      <w:r>
        <w:rPr>
          <w:rFonts w:hint="eastAsia" w:ascii="仿宋_GB2312" w:eastAsia="仿宋_GB2312" w:cs="仿宋_GB2312"/>
          <w:color w:val="auto"/>
          <w:sz w:val="32"/>
          <w:szCs w:val="32"/>
          <w:highlight w:val="none"/>
          <w:lang w:val="en-US" w:eastAsia="zh-CN" w:bidi="ar"/>
        </w:rPr>
        <w:t>政府性基金预算财政拨款收入和医疗收入息息相关。</w:t>
      </w:r>
    </w:p>
    <w:p w14:paraId="09572F54">
      <w:pPr>
        <w:ind w:firstLine="640" w:firstLineChars="200"/>
        <w:jc w:val="both"/>
        <w:rPr>
          <w:rFonts w:hint="eastAsia" w:ascii="仿宋_GB2312" w:eastAsia="仿宋_GB2312" w:cs="仿宋_GB2312"/>
          <w:color w:val="auto"/>
          <w:sz w:val="32"/>
          <w:szCs w:val="32"/>
          <w:highlight w:val="none"/>
          <w:lang w:val="en-US" w:eastAsia="zh-CN" w:bidi="ar"/>
        </w:rPr>
      </w:pPr>
      <w:r>
        <w:rPr>
          <w:rFonts w:hint="eastAsia" w:ascii="仿宋_GB2312" w:eastAsia="仿宋_GB2312" w:cs="仿宋_GB2312"/>
          <w:color w:val="auto"/>
          <w:sz w:val="32"/>
          <w:szCs w:val="32"/>
          <w:highlight w:val="none"/>
          <w:lang w:val="en-US" w:eastAsia="zh-CN" w:bidi="ar"/>
        </w:rPr>
        <w:t>国有资本经营预算财政拨款收入</w:t>
      </w:r>
      <w:r>
        <w:rPr>
          <w:rFonts w:ascii="仿宋_GB2312" w:eastAsia="仿宋_GB2312" w:cs="仿宋_GB2312"/>
          <w:color w:val="auto"/>
          <w:sz w:val="32"/>
          <w:szCs w:val="32"/>
          <w:highlight w:val="none"/>
          <w:lang w:val="en-US" w:eastAsia="zh-CN" w:bidi="ar"/>
        </w:rPr>
        <w:t>为0.00万元。与2023年度相比，持平</w:t>
      </w:r>
      <w:r>
        <w:rPr>
          <w:rFonts w:hint="eastAsia" w:ascii="仿宋_GB2312" w:eastAsia="仿宋_GB2312" w:cs="仿宋_GB2312"/>
          <w:color w:val="auto"/>
          <w:sz w:val="32"/>
          <w:szCs w:val="32"/>
          <w:highlight w:val="none"/>
          <w:lang w:val="en-US" w:eastAsia="zh-CN" w:bidi="ar"/>
        </w:rPr>
        <w:t>。</w:t>
      </w:r>
    </w:p>
    <w:p w14:paraId="03AB61D0">
      <w:pPr>
        <w:ind w:firstLine="640" w:firstLineChars="200"/>
        <w:jc w:val="both"/>
        <w:rPr>
          <w:rFonts w:hint="eastAsia" w:ascii="仿宋_GB2312" w:eastAsia="仿宋_GB2312" w:cs="仿宋_GB2312"/>
          <w:color w:val="auto"/>
          <w:sz w:val="32"/>
          <w:szCs w:val="32"/>
          <w:highlight w:val="none"/>
          <w:lang w:val="en-US" w:eastAsia="zh-CN" w:bidi="ar"/>
        </w:rPr>
      </w:pPr>
      <w:r>
        <w:rPr>
          <w:rFonts w:hint="eastAsia" w:ascii="仿宋_GB2312" w:eastAsia="仿宋_GB2312" w:cs="仿宋_GB2312"/>
          <w:color w:val="auto"/>
          <w:sz w:val="32"/>
          <w:szCs w:val="32"/>
          <w:highlight w:val="none"/>
          <w:lang w:val="en-US" w:eastAsia="zh-CN" w:bidi="ar"/>
        </w:rPr>
        <w:t>上级补助收入</w:t>
      </w:r>
      <w:r>
        <w:rPr>
          <w:rFonts w:ascii="仿宋_GB2312" w:eastAsia="仿宋_GB2312" w:cs="仿宋_GB2312"/>
          <w:color w:val="auto"/>
          <w:sz w:val="32"/>
          <w:szCs w:val="32"/>
          <w:highlight w:val="none"/>
          <w:lang w:val="en-US" w:eastAsia="zh-CN" w:bidi="ar"/>
        </w:rPr>
        <w:t>为0.00万元。与2023年度相比，持平</w:t>
      </w:r>
      <w:r>
        <w:rPr>
          <w:rFonts w:hint="eastAsia" w:ascii="仿宋_GB2312" w:eastAsia="仿宋_GB2312" w:cs="仿宋_GB2312"/>
          <w:color w:val="auto"/>
          <w:sz w:val="32"/>
          <w:szCs w:val="32"/>
          <w:highlight w:val="none"/>
          <w:lang w:val="en-US" w:eastAsia="zh-CN" w:bidi="ar"/>
        </w:rPr>
        <w:t>。</w:t>
      </w:r>
    </w:p>
    <w:p w14:paraId="6EACB99F">
      <w:pPr>
        <w:ind w:firstLine="640" w:firstLineChars="200"/>
        <w:jc w:val="both"/>
        <w:rPr>
          <w:rFonts w:hint="eastAsia" w:ascii="仿宋_GB2312" w:eastAsia="仿宋_GB2312" w:cs="仿宋_GB2312"/>
          <w:color w:val="auto"/>
          <w:sz w:val="32"/>
          <w:szCs w:val="32"/>
          <w:highlight w:val="none"/>
          <w:lang w:val="en-US" w:eastAsia="zh-CN" w:bidi="ar"/>
        </w:rPr>
      </w:pPr>
      <w:r>
        <w:rPr>
          <w:rFonts w:hint="eastAsia" w:ascii="仿宋_GB2312" w:eastAsia="仿宋_GB2312" w:cs="仿宋_GB2312"/>
          <w:color w:val="auto"/>
          <w:sz w:val="32"/>
          <w:szCs w:val="32"/>
          <w:highlight w:val="none"/>
          <w:lang w:val="en-US" w:eastAsia="zh-CN" w:bidi="ar"/>
        </w:rPr>
        <w:t>事业收入</w:t>
      </w:r>
      <w:r>
        <w:rPr>
          <w:rFonts w:ascii="仿宋_GB2312" w:eastAsia="仿宋_GB2312" w:cs="仿宋_GB2312"/>
          <w:color w:val="auto"/>
          <w:sz w:val="32"/>
          <w:szCs w:val="32"/>
          <w:highlight w:val="none"/>
          <w:lang w:val="en-US" w:eastAsia="zh-CN" w:bidi="ar"/>
        </w:rPr>
        <w:t>为6560.02万元。与2023年度相比，增加</w:t>
      </w:r>
      <w:r>
        <w:rPr>
          <w:rFonts w:hint="eastAsia" w:ascii="仿宋_GB2312" w:eastAsia="仿宋_GB2312" w:cs="仿宋_GB2312"/>
          <w:color w:val="auto"/>
          <w:sz w:val="32"/>
          <w:szCs w:val="32"/>
          <w:highlight w:val="none"/>
          <w:lang w:val="en-US" w:eastAsia="zh-CN" w:bidi="ar"/>
        </w:rPr>
        <w:t>1374.2万元</w:t>
      </w:r>
      <w:r>
        <w:rPr>
          <w:rFonts w:ascii="仿宋_GB2312" w:eastAsia="仿宋_GB2312" w:cs="仿宋_GB2312"/>
          <w:color w:val="auto"/>
          <w:sz w:val="32"/>
          <w:szCs w:val="32"/>
          <w:highlight w:val="none"/>
          <w:lang w:val="en-US" w:eastAsia="zh-CN" w:bidi="ar"/>
        </w:rPr>
        <w:t>。</w:t>
      </w:r>
      <w:r>
        <w:rPr>
          <w:rFonts w:hint="eastAsia" w:ascii="仿宋_GB2312" w:eastAsia="仿宋_GB2312" w:cs="仿宋_GB2312"/>
          <w:color w:val="auto"/>
          <w:sz w:val="32"/>
          <w:szCs w:val="32"/>
          <w:highlight w:val="none"/>
          <w:lang w:val="en-US" w:eastAsia="zh-CN" w:bidi="ar"/>
        </w:rPr>
        <w:t>事业收入</w:t>
      </w:r>
      <w:r>
        <w:rPr>
          <w:rFonts w:ascii="仿宋_GB2312" w:eastAsia="仿宋_GB2312" w:cs="仿宋_GB2312"/>
          <w:color w:val="auto"/>
          <w:sz w:val="32"/>
          <w:szCs w:val="32"/>
          <w:highlight w:val="none"/>
          <w:lang w:val="en-US" w:eastAsia="zh-CN" w:bidi="ar"/>
        </w:rPr>
        <w:t>主要变动原因：</w:t>
      </w:r>
      <w:r>
        <w:rPr>
          <w:rFonts w:hint="eastAsia" w:ascii="仿宋_GB2312" w:eastAsia="仿宋_GB2312" w:cs="仿宋_GB2312"/>
          <w:color w:val="auto"/>
          <w:sz w:val="32"/>
          <w:szCs w:val="32"/>
          <w:highlight w:val="none"/>
          <w:lang w:val="en-US" w:eastAsia="zh-CN" w:bidi="ar"/>
        </w:rPr>
        <w:t>本院医疗收入增加。</w:t>
      </w:r>
    </w:p>
    <w:p w14:paraId="5EC98802">
      <w:pPr>
        <w:ind w:firstLine="640" w:firstLineChars="200"/>
        <w:jc w:val="both"/>
        <w:rPr>
          <w:rFonts w:ascii="仿宋_GB2312" w:eastAsia="仿宋_GB2312" w:cs="仿宋_GB2312"/>
          <w:color w:val="auto"/>
          <w:sz w:val="32"/>
          <w:szCs w:val="32"/>
          <w:highlight w:val="none"/>
          <w:lang w:val="en-US" w:eastAsia="zh-CN" w:bidi="ar"/>
        </w:rPr>
      </w:pPr>
      <w:r>
        <w:rPr>
          <w:rFonts w:hint="eastAsia" w:ascii="仿宋_GB2312" w:eastAsia="仿宋_GB2312" w:cs="仿宋_GB2312"/>
          <w:color w:val="auto"/>
          <w:sz w:val="32"/>
          <w:szCs w:val="32"/>
          <w:highlight w:val="none"/>
          <w:lang w:val="en-US" w:eastAsia="zh-CN" w:bidi="ar"/>
        </w:rPr>
        <w:t>经营收入</w:t>
      </w:r>
      <w:r>
        <w:rPr>
          <w:rFonts w:ascii="仿宋_GB2312" w:eastAsia="仿宋_GB2312" w:cs="仿宋_GB2312"/>
          <w:color w:val="auto"/>
          <w:sz w:val="32"/>
          <w:szCs w:val="32"/>
          <w:highlight w:val="none"/>
          <w:lang w:val="en-US" w:eastAsia="zh-CN" w:bidi="ar"/>
        </w:rPr>
        <w:t>为0.00万元。与2023年度相比，持平</w:t>
      </w:r>
      <w:r>
        <w:rPr>
          <w:rFonts w:hint="eastAsia" w:ascii="仿宋_GB2312" w:eastAsia="仿宋_GB2312" w:cs="仿宋_GB2312"/>
          <w:color w:val="auto"/>
          <w:sz w:val="32"/>
          <w:szCs w:val="32"/>
          <w:highlight w:val="none"/>
          <w:lang w:val="en-US" w:eastAsia="zh-CN" w:bidi="ar"/>
        </w:rPr>
        <w:t>。</w:t>
      </w:r>
    </w:p>
    <w:p w14:paraId="7DF8009F">
      <w:pPr>
        <w:ind w:firstLine="640" w:firstLineChars="200"/>
        <w:jc w:val="both"/>
        <w:rPr>
          <w:rFonts w:hint="eastAsia" w:ascii="仿宋_GB2312" w:eastAsia="仿宋_GB2312" w:cs="仿宋_GB2312"/>
          <w:color w:val="auto"/>
          <w:sz w:val="32"/>
          <w:szCs w:val="32"/>
          <w:highlight w:val="none"/>
          <w:lang w:val="en-US" w:eastAsia="zh-CN" w:bidi="ar"/>
        </w:rPr>
      </w:pPr>
      <w:r>
        <w:rPr>
          <w:rFonts w:hint="eastAsia" w:ascii="仿宋_GB2312" w:eastAsia="仿宋_GB2312" w:cs="仿宋_GB2312"/>
          <w:color w:val="auto"/>
          <w:sz w:val="32"/>
          <w:szCs w:val="32"/>
          <w:highlight w:val="none"/>
          <w:lang w:val="en-US" w:eastAsia="zh-CN" w:bidi="ar"/>
        </w:rPr>
        <w:t>附属单位上缴收入</w:t>
      </w:r>
      <w:r>
        <w:rPr>
          <w:rFonts w:ascii="仿宋_GB2312" w:eastAsia="仿宋_GB2312" w:cs="仿宋_GB2312"/>
          <w:color w:val="auto"/>
          <w:sz w:val="32"/>
          <w:szCs w:val="32"/>
          <w:highlight w:val="none"/>
          <w:lang w:val="en-US" w:eastAsia="zh-CN" w:bidi="ar"/>
        </w:rPr>
        <w:t>为0.00万元。与2023年度相比，持平</w:t>
      </w:r>
      <w:r>
        <w:rPr>
          <w:rFonts w:hint="eastAsia" w:ascii="仿宋_GB2312" w:eastAsia="仿宋_GB2312" w:cs="仿宋_GB2312"/>
          <w:color w:val="auto"/>
          <w:sz w:val="32"/>
          <w:szCs w:val="32"/>
          <w:highlight w:val="none"/>
          <w:lang w:val="en-US" w:eastAsia="zh-CN" w:bidi="ar"/>
        </w:rPr>
        <w:t>。</w:t>
      </w:r>
    </w:p>
    <w:p w14:paraId="74EE7EC3">
      <w:pPr>
        <w:ind w:firstLine="640" w:firstLineChars="200"/>
        <w:jc w:val="both"/>
        <w:rPr>
          <w:rFonts w:hint="eastAsia" w:ascii="仿宋_GB2312" w:eastAsia="仿宋_GB2312" w:cs="仿宋_GB2312"/>
          <w:color w:val="auto"/>
          <w:sz w:val="32"/>
          <w:szCs w:val="32"/>
          <w:highlight w:val="none"/>
          <w:lang w:val="en-US" w:eastAsia="zh-CN" w:bidi="ar"/>
        </w:rPr>
      </w:pPr>
      <w:r>
        <w:rPr>
          <w:rFonts w:ascii="仿宋_GB2312" w:eastAsia="仿宋_GB2312" w:cs="仿宋_GB2312"/>
          <w:color w:val="auto"/>
          <w:sz w:val="32"/>
          <w:szCs w:val="32"/>
          <w:highlight w:val="none"/>
          <w:lang w:val="en-US" w:eastAsia="zh-CN" w:bidi="ar"/>
        </w:rPr>
        <w:t>2024年度</w:t>
      </w:r>
      <w:r>
        <w:rPr>
          <w:rFonts w:hint="eastAsia" w:ascii="仿宋_GB2312" w:eastAsia="仿宋_GB2312" w:cs="仿宋_GB2312"/>
          <w:color w:val="auto"/>
          <w:sz w:val="32"/>
          <w:szCs w:val="32"/>
          <w:highlight w:val="none"/>
          <w:lang w:val="en-US" w:eastAsia="zh-CN" w:bidi="ar"/>
        </w:rPr>
        <w:t>其他收入</w:t>
      </w:r>
      <w:r>
        <w:rPr>
          <w:rFonts w:ascii="仿宋_GB2312" w:eastAsia="仿宋_GB2312" w:cs="仿宋_GB2312"/>
          <w:color w:val="auto"/>
          <w:sz w:val="32"/>
          <w:szCs w:val="32"/>
          <w:highlight w:val="none"/>
          <w:lang w:val="en-US" w:eastAsia="zh-CN" w:bidi="ar"/>
        </w:rPr>
        <w:t>为42.64万元。与202</w:t>
      </w:r>
      <w:r>
        <w:rPr>
          <w:rFonts w:hint="eastAsia" w:ascii="仿宋_GB2312" w:eastAsia="仿宋_GB2312" w:cs="仿宋_GB2312"/>
          <w:color w:val="auto"/>
          <w:sz w:val="32"/>
          <w:szCs w:val="32"/>
          <w:highlight w:val="none"/>
          <w:lang w:val="en-US" w:eastAsia="zh-CN" w:bidi="ar"/>
        </w:rPr>
        <w:t>3</w:t>
      </w:r>
      <w:r>
        <w:rPr>
          <w:rFonts w:ascii="仿宋_GB2312" w:eastAsia="仿宋_GB2312" w:cs="仿宋_GB2312"/>
          <w:color w:val="auto"/>
          <w:sz w:val="32"/>
          <w:szCs w:val="32"/>
          <w:highlight w:val="none"/>
          <w:lang w:val="en-US" w:eastAsia="zh-CN" w:bidi="ar"/>
        </w:rPr>
        <w:t>年度相比，增加</w:t>
      </w:r>
      <w:r>
        <w:rPr>
          <w:rFonts w:hint="eastAsia" w:ascii="仿宋_GB2312" w:eastAsia="仿宋_GB2312" w:cs="仿宋_GB2312"/>
          <w:color w:val="auto"/>
          <w:sz w:val="32"/>
          <w:szCs w:val="32"/>
          <w:highlight w:val="none"/>
          <w:lang w:val="en-US" w:eastAsia="zh-CN" w:bidi="ar"/>
        </w:rPr>
        <w:t>9.87万元</w:t>
      </w:r>
      <w:r>
        <w:rPr>
          <w:rFonts w:ascii="仿宋_GB2312" w:eastAsia="仿宋_GB2312" w:cs="仿宋_GB2312"/>
          <w:color w:val="auto"/>
          <w:sz w:val="32"/>
          <w:szCs w:val="32"/>
          <w:highlight w:val="none"/>
          <w:lang w:val="en-US" w:eastAsia="zh-CN" w:bidi="ar"/>
        </w:rPr>
        <w:t>。</w:t>
      </w:r>
      <w:r>
        <w:rPr>
          <w:rFonts w:hint="eastAsia" w:ascii="仿宋_GB2312" w:eastAsia="仿宋_GB2312" w:cs="仿宋_GB2312"/>
          <w:color w:val="auto"/>
          <w:sz w:val="32"/>
          <w:szCs w:val="32"/>
          <w:highlight w:val="none"/>
          <w:lang w:val="en-US" w:eastAsia="zh-CN" w:bidi="ar"/>
        </w:rPr>
        <w:t>其他收入</w:t>
      </w:r>
      <w:r>
        <w:rPr>
          <w:rFonts w:ascii="仿宋_GB2312" w:eastAsia="仿宋_GB2312" w:cs="仿宋_GB2312"/>
          <w:color w:val="auto"/>
          <w:sz w:val="32"/>
          <w:szCs w:val="32"/>
          <w:highlight w:val="none"/>
          <w:lang w:val="en-US" w:eastAsia="zh-CN" w:bidi="ar"/>
        </w:rPr>
        <w:t>主要变动原因：</w:t>
      </w:r>
      <w:r>
        <w:rPr>
          <w:rFonts w:hint="eastAsia" w:ascii="仿宋_GB2312" w:eastAsia="仿宋_GB2312" w:cs="仿宋_GB2312"/>
          <w:color w:val="auto"/>
          <w:sz w:val="32"/>
          <w:szCs w:val="32"/>
          <w:highlight w:val="none"/>
          <w:lang w:val="en-US" w:eastAsia="zh-CN" w:bidi="ar"/>
        </w:rPr>
        <w:t>租金收入增加，其他中有特殊事项。</w:t>
      </w:r>
    </w:p>
    <w:p w14:paraId="27FD8504">
      <w:pPr>
        <w:ind w:firstLine="640" w:firstLineChars="200"/>
        <w:jc w:val="both"/>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2）支出与上年对比。</w:t>
      </w:r>
    </w:p>
    <w:p w14:paraId="0DB3EF82">
      <w:pPr>
        <w:ind w:firstLine="640" w:firstLineChars="200"/>
        <w:jc w:val="both"/>
        <w:rPr>
          <w:rFonts w:hint="eastAsia" w:ascii="仿宋_GB2312" w:eastAsia="仿宋_GB2312" w:cs="仿宋_GB2312"/>
          <w:color w:val="auto"/>
          <w:sz w:val="32"/>
          <w:szCs w:val="32"/>
          <w:highlight w:val="none"/>
          <w:lang w:val="en-US" w:eastAsia="zh-CN" w:bidi="ar"/>
        </w:rPr>
      </w:pPr>
      <w:r>
        <w:rPr>
          <w:rFonts w:ascii="仿宋_GB2312" w:eastAsia="仿宋_GB2312" w:cs="仿宋_GB2312"/>
          <w:color w:val="auto"/>
          <w:sz w:val="32"/>
          <w:szCs w:val="32"/>
          <w:highlight w:val="none"/>
          <w:lang w:val="en-US" w:eastAsia="zh-CN" w:bidi="ar"/>
        </w:rPr>
        <w:t>2024年度</w:t>
      </w:r>
      <w:r>
        <w:rPr>
          <w:rFonts w:hint="eastAsia" w:ascii="仿宋_GB2312" w:eastAsia="仿宋_GB2312" w:cs="仿宋_GB2312"/>
          <w:color w:val="auto"/>
          <w:sz w:val="32"/>
          <w:szCs w:val="32"/>
          <w:highlight w:val="none"/>
          <w:lang w:val="en-US" w:eastAsia="zh-CN" w:bidi="ar"/>
        </w:rPr>
        <w:t>总支出</w:t>
      </w:r>
      <w:r>
        <w:rPr>
          <w:rFonts w:ascii="仿宋_GB2312" w:eastAsia="仿宋_GB2312" w:cs="仿宋_GB2312"/>
          <w:color w:val="auto"/>
          <w:sz w:val="32"/>
          <w:szCs w:val="32"/>
          <w:highlight w:val="none"/>
          <w:lang w:val="en-US" w:eastAsia="zh-CN" w:bidi="ar"/>
        </w:rPr>
        <w:t>为28626.24万元。与2023年度相比，减少</w:t>
      </w:r>
      <w:r>
        <w:rPr>
          <w:rFonts w:hint="eastAsia" w:ascii="仿宋_GB2312" w:eastAsia="仿宋_GB2312" w:cs="仿宋_GB2312"/>
          <w:color w:val="auto"/>
          <w:sz w:val="32"/>
          <w:szCs w:val="32"/>
          <w:highlight w:val="none"/>
          <w:lang w:val="en-US" w:eastAsia="zh-CN" w:bidi="ar"/>
        </w:rPr>
        <w:t>6233.85万元</w:t>
      </w:r>
      <w:r>
        <w:rPr>
          <w:rFonts w:ascii="仿宋_GB2312" w:eastAsia="仿宋_GB2312" w:cs="仿宋_GB2312"/>
          <w:color w:val="auto"/>
          <w:sz w:val="32"/>
          <w:szCs w:val="32"/>
          <w:highlight w:val="none"/>
          <w:lang w:val="en-US" w:eastAsia="zh-CN" w:bidi="ar"/>
        </w:rPr>
        <w:t>，下降</w:t>
      </w:r>
      <w:r>
        <w:rPr>
          <w:rFonts w:hint="eastAsia" w:ascii="仿宋_GB2312" w:eastAsia="仿宋_GB2312" w:cs="仿宋_GB2312"/>
          <w:color w:val="auto"/>
          <w:sz w:val="32"/>
          <w:szCs w:val="32"/>
          <w:highlight w:val="none"/>
          <w:lang w:val="en-US" w:eastAsia="zh-CN" w:bidi="ar"/>
        </w:rPr>
        <w:t>17.88</w:t>
      </w:r>
      <w:r>
        <w:rPr>
          <w:rFonts w:ascii="仿宋_GB2312" w:eastAsia="仿宋_GB2312" w:cs="仿宋_GB2312"/>
          <w:color w:val="auto"/>
          <w:sz w:val="32"/>
          <w:szCs w:val="32"/>
          <w:highlight w:val="none"/>
          <w:lang w:val="en-US" w:eastAsia="zh-CN" w:bidi="ar"/>
        </w:rPr>
        <w:t>%。</w:t>
      </w:r>
    </w:p>
    <w:p w14:paraId="0A48C093">
      <w:pPr>
        <w:ind w:firstLine="640" w:firstLineChars="200"/>
        <w:jc w:val="both"/>
        <w:rPr>
          <w:rFonts w:hint="eastAsia"/>
          <w:color w:val="auto"/>
          <w:highlight w:val="none"/>
          <w:lang w:val="en-US" w:eastAsia="zh-CN"/>
        </w:rPr>
      </w:pPr>
      <w:r>
        <w:rPr>
          <w:rFonts w:hint="eastAsia" w:ascii="仿宋_GB2312" w:eastAsia="仿宋_GB2312" w:cs="仿宋_GB2312"/>
          <w:color w:val="auto"/>
          <w:sz w:val="32"/>
          <w:szCs w:val="32"/>
          <w:highlight w:val="none"/>
          <w:lang w:val="en-US" w:eastAsia="zh-CN" w:bidi="ar"/>
        </w:rPr>
        <w:t>基本支出</w:t>
      </w:r>
      <w:r>
        <w:rPr>
          <w:rFonts w:ascii="仿宋_GB2312" w:eastAsia="仿宋_GB2312" w:cs="仿宋_GB2312"/>
          <w:color w:val="auto"/>
          <w:sz w:val="32"/>
          <w:szCs w:val="32"/>
          <w:highlight w:val="none"/>
          <w:lang w:val="en-US" w:eastAsia="zh-CN" w:bidi="ar"/>
        </w:rPr>
        <w:t>为6902.63万元。与2023年度相比，增加</w:t>
      </w:r>
      <w:r>
        <w:rPr>
          <w:rFonts w:hint="eastAsia" w:ascii="仿宋_GB2312" w:eastAsia="仿宋_GB2312" w:cs="仿宋_GB2312"/>
          <w:color w:val="auto"/>
          <w:sz w:val="32"/>
          <w:szCs w:val="32"/>
          <w:highlight w:val="none"/>
          <w:lang w:val="en-US" w:eastAsia="zh-CN" w:bidi="ar"/>
        </w:rPr>
        <w:t>1245.94</w:t>
      </w:r>
      <w:r>
        <w:rPr>
          <w:rFonts w:ascii="仿宋_GB2312" w:eastAsia="仿宋_GB2312" w:cs="仿宋_GB2312"/>
          <w:color w:val="auto"/>
          <w:sz w:val="32"/>
          <w:szCs w:val="32"/>
          <w:highlight w:val="none"/>
          <w:lang w:val="en-US" w:eastAsia="zh-CN" w:bidi="ar"/>
        </w:rPr>
        <w:t>万元，增长</w:t>
      </w:r>
      <w:r>
        <w:rPr>
          <w:rFonts w:hint="eastAsia" w:ascii="仿宋_GB2312" w:eastAsia="仿宋_GB2312" w:cs="仿宋_GB2312"/>
          <w:color w:val="auto"/>
          <w:sz w:val="32"/>
          <w:szCs w:val="32"/>
          <w:highlight w:val="none"/>
          <w:lang w:val="en-US" w:eastAsia="zh-CN" w:bidi="ar"/>
        </w:rPr>
        <w:t>22.03</w:t>
      </w:r>
      <w:r>
        <w:rPr>
          <w:rFonts w:ascii="仿宋_GB2312" w:eastAsia="仿宋_GB2312" w:cs="仿宋_GB2312"/>
          <w:color w:val="auto"/>
          <w:sz w:val="32"/>
          <w:szCs w:val="32"/>
          <w:highlight w:val="none"/>
          <w:lang w:val="en-US" w:eastAsia="zh-CN" w:bidi="ar"/>
        </w:rPr>
        <w:t>%</w:t>
      </w:r>
      <w:r>
        <w:rPr>
          <w:rFonts w:hint="eastAsia" w:ascii="仿宋_GB2312" w:eastAsia="仿宋_GB2312" w:cs="仿宋_GB2312"/>
          <w:color w:val="auto"/>
          <w:sz w:val="32"/>
          <w:szCs w:val="32"/>
          <w:highlight w:val="none"/>
          <w:lang w:val="en-US" w:eastAsia="zh-CN" w:bidi="ar"/>
        </w:rPr>
        <w:t>，其中：人员经费支出比上年</w:t>
      </w:r>
      <w:r>
        <w:rPr>
          <w:rFonts w:ascii="仿宋_GB2312" w:eastAsia="仿宋_GB2312" w:cs="仿宋_GB2312"/>
          <w:color w:val="auto"/>
          <w:sz w:val="32"/>
          <w:szCs w:val="32"/>
          <w:highlight w:val="none"/>
          <w:lang w:val="en-US" w:eastAsia="zh-CN" w:bidi="ar"/>
        </w:rPr>
        <w:t>增加</w:t>
      </w:r>
      <w:r>
        <w:rPr>
          <w:rFonts w:hint="eastAsia" w:ascii="仿宋_GB2312" w:eastAsia="仿宋_GB2312" w:cs="仿宋_GB2312"/>
          <w:color w:val="auto"/>
          <w:sz w:val="32"/>
          <w:szCs w:val="32"/>
          <w:highlight w:val="none"/>
          <w:lang w:val="en-US" w:eastAsia="zh-CN" w:bidi="ar"/>
        </w:rPr>
        <w:t>1235.89</w:t>
      </w:r>
      <w:r>
        <w:rPr>
          <w:rFonts w:ascii="仿宋_GB2312" w:eastAsia="仿宋_GB2312" w:cs="仿宋_GB2312"/>
          <w:color w:val="auto"/>
          <w:sz w:val="32"/>
          <w:szCs w:val="32"/>
          <w:highlight w:val="none"/>
          <w:lang w:val="en-US" w:eastAsia="zh-CN" w:bidi="ar"/>
        </w:rPr>
        <w:t>万元</w:t>
      </w:r>
      <w:r>
        <w:rPr>
          <w:rFonts w:hint="eastAsia" w:ascii="仿宋_GB2312" w:eastAsia="仿宋_GB2312" w:cs="仿宋_GB2312"/>
          <w:color w:val="auto"/>
          <w:sz w:val="32"/>
          <w:szCs w:val="32"/>
          <w:highlight w:val="none"/>
          <w:lang w:val="en-US" w:eastAsia="zh-CN" w:bidi="ar"/>
        </w:rPr>
        <w:t>，公用经费支出比上年</w:t>
      </w:r>
      <w:r>
        <w:rPr>
          <w:rFonts w:ascii="仿宋_GB2312" w:eastAsia="仿宋_GB2312" w:cs="仿宋_GB2312"/>
          <w:color w:val="auto"/>
          <w:sz w:val="32"/>
          <w:szCs w:val="32"/>
          <w:highlight w:val="none"/>
          <w:lang w:val="en-US" w:eastAsia="zh-CN" w:bidi="ar"/>
        </w:rPr>
        <w:t>增加</w:t>
      </w:r>
      <w:r>
        <w:rPr>
          <w:rFonts w:hint="eastAsia" w:ascii="仿宋_GB2312" w:eastAsia="仿宋_GB2312" w:cs="仿宋_GB2312"/>
          <w:color w:val="auto"/>
          <w:sz w:val="32"/>
          <w:szCs w:val="32"/>
          <w:highlight w:val="none"/>
          <w:lang w:val="en-US" w:eastAsia="zh-CN" w:bidi="ar"/>
        </w:rPr>
        <w:t>10.05</w:t>
      </w:r>
      <w:r>
        <w:rPr>
          <w:rFonts w:ascii="仿宋_GB2312" w:eastAsia="仿宋_GB2312" w:cs="仿宋_GB2312"/>
          <w:color w:val="auto"/>
          <w:sz w:val="32"/>
          <w:szCs w:val="32"/>
          <w:highlight w:val="none"/>
          <w:lang w:val="en-US" w:eastAsia="zh-CN" w:bidi="ar"/>
        </w:rPr>
        <w:t>万元</w:t>
      </w:r>
      <w:r>
        <w:rPr>
          <w:rFonts w:hint="eastAsia" w:ascii="仿宋_GB2312" w:eastAsia="仿宋_GB2312" w:cs="仿宋_GB2312"/>
          <w:color w:val="auto"/>
          <w:sz w:val="32"/>
          <w:szCs w:val="32"/>
          <w:highlight w:val="none"/>
          <w:lang w:val="en-US" w:eastAsia="zh-CN" w:bidi="ar"/>
        </w:rPr>
        <w:t>，主要原因：财政对本单位的支持力度增加。</w:t>
      </w:r>
    </w:p>
    <w:p w14:paraId="3A22505F">
      <w:pPr>
        <w:snapToGrid w:val="0"/>
        <w:spacing w:line="520" w:lineRule="exact"/>
        <w:ind w:firstLine="640" w:firstLineChars="200"/>
        <w:jc w:val="both"/>
        <w:rPr>
          <w:rFonts w:hint="eastAsia" w:ascii="黑体" w:hAnsi="黑体" w:eastAsia="黑体"/>
          <w:color w:val="auto"/>
          <w:sz w:val="32"/>
          <w:szCs w:val="32"/>
          <w:highlight w:val="none"/>
          <w:lang w:val="en-US" w:eastAsia="zh-CN"/>
        </w:rPr>
      </w:pPr>
      <w:bookmarkStart w:id="5" w:name="YS060104"/>
      <w:r>
        <w:rPr>
          <w:rFonts w:hint="eastAsia" w:ascii="黑体" w:hAnsi="黑体" w:eastAsia="黑体"/>
          <w:color w:val="auto"/>
          <w:sz w:val="32"/>
          <w:szCs w:val="32"/>
          <w:highlight w:val="none"/>
          <w:lang w:val="en-US" w:eastAsia="zh-CN"/>
        </w:rPr>
        <w:t>三、本年度部门决算等财务工作开展情况</w:t>
      </w:r>
    </w:p>
    <w:bookmarkEnd w:id="5"/>
    <w:p w14:paraId="6B350E8A">
      <w:pPr>
        <w:snapToGrid w:val="0"/>
        <w:spacing w:line="520" w:lineRule="exact"/>
        <w:ind w:firstLine="640" w:firstLineChars="200"/>
        <w:jc w:val="both"/>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（一）本单位财务管理、绩效管理、决算组织、编报、审核情况。</w:t>
      </w:r>
    </w:p>
    <w:p w14:paraId="1FC83F7B">
      <w:pPr>
        <w:snapToGrid w:val="0"/>
        <w:spacing w:line="520" w:lineRule="exact"/>
        <w:ind w:firstLine="640" w:firstLineChars="200"/>
        <w:jc w:val="both"/>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跟财政局国库股对接，确认财政经费拨款指标，确保资金来往一致；2、对新决算系统进行学习；3、对2024年度财政补助收入指标与财政局对应股室进行核对；4、202/4年2月，在生成财务报表的基础上，进行财务决算的编制。对报表进行了初次完成后的审核工作。</w:t>
      </w:r>
    </w:p>
    <w:p w14:paraId="4CF4A5FB">
      <w:pPr>
        <w:pStyle w:val="23"/>
        <w:keepNext w:val="0"/>
        <w:keepLines w:val="0"/>
        <w:pageBreakBefore w:val="0"/>
        <w:kinsoku/>
        <w:wordWrap/>
        <w:overflowPunct/>
        <w:topLinePunct w:val="0"/>
        <w:autoSpaceDE/>
        <w:autoSpaceDN/>
        <w:bidi w:val="0"/>
        <w:adjustRightInd/>
        <w:snapToGrid/>
        <w:spacing w:line="600" w:lineRule="atLeast"/>
        <w:textAlignment w:val="auto"/>
        <w:rPr>
          <w:rFonts w:hint="eastAsia" w:ascii="仿宋_GB2312" w:hAnsi="仿宋_GB2312" w:eastAsia="仿宋_GB2312" w:cs="仿宋_GB2312"/>
          <w:color w:val="auto"/>
          <w:sz w:val="32"/>
          <w:szCs w:val="32"/>
          <w:highlight w:val="none"/>
          <w:lang w:val="en-US" w:eastAsia="zh-CN"/>
        </w:rPr>
      </w:pPr>
    </w:p>
    <w:p w14:paraId="691C120E">
      <w:pPr>
        <w:pStyle w:val="23"/>
        <w:keepNext w:val="0"/>
        <w:keepLines w:val="0"/>
        <w:pageBreakBefore w:val="0"/>
        <w:kinsoku/>
        <w:wordWrap/>
        <w:overflowPunct/>
        <w:topLinePunct w:val="0"/>
        <w:autoSpaceDE/>
        <w:autoSpaceDN/>
        <w:bidi w:val="0"/>
        <w:adjustRightInd/>
        <w:snapToGrid/>
        <w:spacing w:line="600" w:lineRule="atLeast"/>
        <w:textAlignment w:val="auto"/>
        <w:rPr>
          <w:rFonts w:hint="eastAsia" w:ascii="仿宋_GB2312" w:hAnsi="仿宋_GB2312" w:eastAsia="仿宋_GB2312" w:cs="仿宋_GB2312"/>
          <w:color w:val="auto"/>
          <w:sz w:val="32"/>
          <w:szCs w:val="32"/>
          <w:highlight w:val="none"/>
          <w:lang w:val="en-US" w:eastAsia="zh-CN"/>
        </w:rPr>
      </w:pPr>
    </w:p>
    <w:p w14:paraId="235633A4">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p>
    <w:p w14:paraId="2E0FBBBA">
      <w:pPr>
        <w:pStyle w:val="17"/>
        <w:numPr>
          <w:ilvl w:val="0"/>
          <w:numId w:val="0"/>
        </w:numPr>
        <w:spacing w:line="600" w:lineRule="exact"/>
        <w:rPr>
          <w:rFonts w:hint="eastAsia" w:ascii="Times New Roman" w:hAnsi="Times New Roman" w:eastAsia="仿宋_GB2312" w:cs="Times New Roman"/>
          <w:sz w:val="32"/>
          <w:szCs w:val="32"/>
          <w:lang w:val="en-US" w:eastAsia="zh-CN"/>
        </w:rPr>
      </w:pPr>
    </w:p>
    <w:p w14:paraId="0817806A">
      <w:pPr>
        <w:pStyle w:val="17"/>
        <w:spacing w:line="600" w:lineRule="exact"/>
        <w:ind w:firstLine="640" w:firstLineChars="200"/>
        <w:rPr>
          <w:rFonts w:ascii="Times New Roman" w:hAnsi="Times New Roman" w:eastAsia="仿宋_GB2312" w:cs="Times New Roman"/>
          <w:sz w:val="32"/>
          <w:szCs w:val="32"/>
        </w:rPr>
      </w:pPr>
    </w:p>
    <w:p w14:paraId="36159615">
      <w:pPr>
        <w:pStyle w:val="17"/>
        <w:jc w:val="center"/>
        <w:rPr>
          <w:rFonts w:ascii="Times New Roman" w:hAnsi="Times New Roman" w:cs="Times New Roman"/>
          <w:sz w:val="72"/>
          <w:szCs w:val="72"/>
        </w:rPr>
      </w:pPr>
    </w:p>
    <w:p w14:paraId="6A0128BB">
      <w:pPr>
        <w:pStyle w:val="17"/>
        <w:jc w:val="center"/>
        <w:rPr>
          <w:rFonts w:ascii="Times New Roman" w:hAnsi="Times New Roman" w:cs="Times New Roman"/>
          <w:sz w:val="72"/>
          <w:szCs w:val="72"/>
        </w:rPr>
      </w:pPr>
    </w:p>
    <w:p w14:paraId="2B9AA4CB">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227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529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580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F1622">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CF1622">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81CE6"/>
    <w:multiLevelType w:val="singleLevel"/>
    <w:tmpl w:val="1E481CE6"/>
    <w:lvl w:ilvl="0" w:tentative="0">
      <w:start w:val="1"/>
      <w:numFmt w:val="decimal"/>
      <w:lvlText w:val="%1)"/>
      <w:lvlJc w:val="left"/>
      <w:pPr>
        <w:ind w:left="425" w:hanging="425"/>
      </w:pPr>
      <w:rPr>
        <w:rFonts w:hint="default"/>
      </w:rPr>
    </w:lvl>
  </w:abstractNum>
  <w:abstractNum w:abstractNumId="1">
    <w:nsid w:val="67ABFF88"/>
    <w:multiLevelType w:val="singleLevel"/>
    <w:tmpl w:val="67ABFF88"/>
    <w:lvl w:ilvl="0" w:tentative="0">
      <w:start w:val="2"/>
      <w:numFmt w:val="chineseCounting"/>
      <w:suff w:val="nothing"/>
      <w:lvlText w:val="（%1）"/>
      <w:lvlJc w:val="left"/>
    </w:lvl>
  </w:abstractNum>
  <w:abstractNum w:abstractNumId="2">
    <w:nsid w:val="7ED70319"/>
    <w:multiLevelType w:val="singleLevel"/>
    <w:tmpl w:val="7ED70319"/>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D13139"/>
    <w:rsid w:val="14807685"/>
    <w:rsid w:val="1D97DEFF"/>
    <w:rsid w:val="1DFF72E5"/>
    <w:rsid w:val="1EFC6F07"/>
    <w:rsid w:val="25735BDC"/>
    <w:rsid w:val="2FDF85B8"/>
    <w:rsid w:val="2FFFEE04"/>
    <w:rsid w:val="34DF85B0"/>
    <w:rsid w:val="3B8F36BC"/>
    <w:rsid w:val="3DF046F6"/>
    <w:rsid w:val="4759681F"/>
    <w:rsid w:val="491FF225"/>
    <w:rsid w:val="4FFD214C"/>
    <w:rsid w:val="52850B3D"/>
    <w:rsid w:val="5777D4F5"/>
    <w:rsid w:val="59DD8326"/>
    <w:rsid w:val="5DEF592A"/>
    <w:rsid w:val="5FC6BB1E"/>
    <w:rsid w:val="5FF720F1"/>
    <w:rsid w:val="66531780"/>
    <w:rsid w:val="67FF5C0B"/>
    <w:rsid w:val="68080048"/>
    <w:rsid w:val="6EFC0924"/>
    <w:rsid w:val="6FB74722"/>
    <w:rsid w:val="6FEF8B7E"/>
    <w:rsid w:val="709259D2"/>
    <w:rsid w:val="71A6591B"/>
    <w:rsid w:val="737D59BA"/>
    <w:rsid w:val="77C37683"/>
    <w:rsid w:val="79D19834"/>
    <w:rsid w:val="79FF515B"/>
    <w:rsid w:val="7D9C75CA"/>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autoSpaceDE w:val="0"/>
      <w:autoSpaceDN w:val="0"/>
      <w:adjustRightInd w:val="0"/>
      <w:jc w:val="left"/>
      <w:outlineLvl w:val="1"/>
    </w:pPr>
    <w:rPr>
      <w:rFonts w:ascii="Calibri" w:hAnsi="Calibri"/>
      <w:kern w:val="0"/>
      <w:sz w:val="24"/>
      <w:lang w:val="en-US" w:eastAsia="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rPr>
      <w:rFonts w:ascii="Times New Roman" w:hAnsi="Times New Roman"/>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Body Text Indent 3"/>
    <w:basedOn w:val="1"/>
    <w:qFormat/>
    <w:uiPriority w:val="0"/>
    <w:pPr>
      <w:spacing w:after="120" w:afterLines="0"/>
      <w:ind w:left="420"/>
    </w:pPr>
  </w:style>
  <w:style w:type="paragraph" w:styleId="12">
    <w:name w:val="Body Text First Indent"/>
    <w:basedOn w:val="2"/>
    <w:next w:val="11"/>
    <w:qFormat/>
    <w:uiPriority w:val="0"/>
    <w:pPr>
      <w:ind w:firstLine="420" w:firstLineChars="100"/>
    </w:p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7"/>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paragraph" w:customStyle="1" w:styleId="23">
    <w:name w:val="p0"/>
    <w:basedOn w:val="1"/>
    <w:qFormat/>
    <w:uiPriority w:val="0"/>
    <w:pPr>
      <w:widowControl/>
      <w:spacing w:line="365" w:lineRule="atLeast"/>
      <w:ind w:left="1"/>
    </w:pPr>
    <w:rPr>
      <w:kern w:val="0"/>
      <w:sz w:val="24"/>
      <w:szCs w:val="24"/>
    </w:rPr>
  </w:style>
  <w:style w:type="paragraph" w:customStyle="1" w:styleId="24">
    <w:name w:val="正文-公1"/>
    <w:basedOn w:val="25"/>
    <w:next w:val="1"/>
    <w:qFormat/>
    <w:uiPriority w:val="0"/>
    <w:pPr>
      <w:ind w:firstLine="200" w:firstLineChars="200"/>
      <w:jc w:val="both"/>
    </w:pPr>
    <w:rPr>
      <w:lang w:val="en-US" w:eastAsia="zh-C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2544</Words>
  <Characters>3862</Characters>
  <Lines>69</Lines>
  <Paragraphs>19</Paragraphs>
  <TotalTime>1</TotalTime>
  <ScaleCrop>false</ScaleCrop>
  <LinksUpToDate>false</LinksUpToDate>
  <CharactersWithSpaces>4225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2025-12-17T01:14:10Z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