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E1C71">
      <w:pPr>
        <w:pStyle w:val="7"/>
        <w:ind w:left="0" w:leftChars="0" w:firstLine="0" w:firstLineChars="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附件：</w:t>
      </w:r>
    </w:p>
    <w:p w14:paraId="6766FC3E">
      <w:pPr>
        <w:pStyle w:val="3"/>
        <w:kinsoku w:val="0"/>
        <w:overflowPunct w:val="0"/>
        <w:autoSpaceDE/>
        <w:autoSpaceDN/>
        <w:adjustRightInd/>
        <w:spacing w:beforeLines="0" w:after="0" w:afterLines="0" w:line="700" w:lineRule="exact"/>
        <w:ind w:left="0"/>
        <w:jc w:val="center"/>
        <w:rPr>
          <w:rFonts w:hint="eastAsia" w:ascii="Times New Roman" w:hAnsi="Times New Roman" w:eastAsia="方正小标宋_GBK" w:cs="Times New Roman"/>
          <w:b w:val="0"/>
          <w:bCs/>
          <w:color w:val="000000"/>
          <w:kern w:val="2"/>
          <w:sz w:val="44"/>
          <w:szCs w:val="44"/>
          <w:lang w:val="en-US" w:eastAsia="zh-CN"/>
        </w:rPr>
      </w:pPr>
      <w:r>
        <w:rPr>
          <w:rFonts w:hint="eastAsia" w:ascii="Times New Roman" w:hAnsi="Times New Roman" w:eastAsia="方正小标宋_GBK" w:cs="Times New Roman"/>
          <w:b w:val="0"/>
          <w:bCs/>
          <w:color w:val="000000"/>
          <w:kern w:val="2"/>
          <w:sz w:val="44"/>
          <w:szCs w:val="44"/>
          <w:lang w:val="en-US" w:eastAsia="zh-CN"/>
        </w:rPr>
        <w:t>中共会同县林城镇改河社区</w:t>
      </w:r>
    </w:p>
    <w:p w14:paraId="1ACF02E0">
      <w:pPr>
        <w:pStyle w:val="3"/>
        <w:kinsoku w:val="0"/>
        <w:overflowPunct w:val="0"/>
        <w:autoSpaceDE/>
        <w:autoSpaceDN/>
        <w:adjustRightInd/>
        <w:spacing w:beforeLines="0" w:after="0" w:afterLines="0" w:line="700" w:lineRule="exact"/>
        <w:ind w:left="0"/>
        <w:jc w:val="center"/>
        <w:rPr>
          <w:rFonts w:hint="default" w:ascii="Times New Roman" w:hAnsi="Times New Roman" w:eastAsia="方正小标宋_GBK" w:cs="Times New Roman"/>
          <w:b w:val="0"/>
          <w:bCs/>
          <w:color w:val="000000"/>
          <w:kern w:val="2"/>
          <w:sz w:val="44"/>
          <w:szCs w:val="44"/>
          <w:lang w:val="en-US" w:eastAsia="zh-CN"/>
        </w:rPr>
      </w:pPr>
      <w:r>
        <w:rPr>
          <w:rFonts w:hint="eastAsia" w:ascii="Times New Roman" w:hAnsi="Times New Roman" w:eastAsia="方正小标宋_GBK" w:cs="Times New Roman"/>
          <w:b w:val="0"/>
          <w:bCs/>
          <w:color w:val="000000"/>
          <w:kern w:val="2"/>
          <w:sz w:val="44"/>
          <w:szCs w:val="44"/>
          <w:lang w:val="en-US" w:eastAsia="zh-CN"/>
        </w:rPr>
        <w:t>关于提级巡察整改进展情况的通报</w:t>
      </w:r>
    </w:p>
    <w:p w14:paraId="6311CDF3">
      <w:pPr>
        <w:pStyle w:val="7"/>
        <w:keepNext w:val="0"/>
        <w:keepLines w:val="0"/>
        <w:pageBreakBefore w:val="0"/>
        <w:numPr>
          <w:ilvl w:val="0"/>
          <w:numId w:val="0"/>
        </w:numPr>
        <w:kinsoku/>
        <w:wordWrap/>
        <w:overflowPunct/>
        <w:topLinePunct w:val="0"/>
        <w:autoSpaceDE/>
        <w:autoSpaceDN/>
        <w:bidi w:val="0"/>
        <w:adjustRightInd/>
        <w:snapToGrid/>
        <w:spacing w:before="0" w:beforeAutospacing="0"/>
        <w:textAlignment w:val="auto"/>
        <w:rPr>
          <w:rFonts w:hint="eastAsia" w:ascii="仿宋" w:hAnsi="仿宋" w:eastAsia="仿宋" w:cs="仿宋"/>
          <w:b w:val="0"/>
          <w:bCs w:val="0"/>
          <w:color w:val="auto"/>
          <w:spacing w:val="8"/>
          <w:sz w:val="44"/>
          <w:szCs w:val="44"/>
        </w:rPr>
      </w:pPr>
    </w:p>
    <w:p w14:paraId="645C7BFE">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left="0" w:leftChars="0" w:firstLine="640" w:firstLineChars="200"/>
        <w:textAlignment w:val="auto"/>
        <w:rPr>
          <w:rFonts w:hint="eastAsia" w:ascii="方正仿宋_GB2312" w:hAnsi="方正仿宋_GB2312" w:eastAsia="方正仿宋_GB2312" w:cs="方正仿宋_GB2312"/>
          <w:b w:val="0"/>
          <w:bCs/>
          <w:kern w:val="2"/>
          <w:sz w:val="32"/>
          <w:szCs w:val="32"/>
          <w:lang w:val="en-US" w:eastAsia="zh-CN" w:bidi="ar-SA"/>
        </w:rPr>
      </w:pPr>
      <w:r>
        <w:rPr>
          <w:rFonts w:hint="eastAsia" w:ascii="方正仿宋_GB2312" w:hAnsi="方正仿宋_GB2312" w:eastAsia="方正仿宋_GB2312" w:cs="方正仿宋_GB2312"/>
          <w:b w:val="0"/>
          <w:bCs/>
          <w:kern w:val="2"/>
          <w:sz w:val="32"/>
          <w:szCs w:val="32"/>
          <w:lang w:val="en-US" w:eastAsia="zh-CN" w:bidi="ar-SA"/>
        </w:rPr>
        <w:t>根据市委统一部署，2023年9月10日至11月10日，市委第七巡察组对改河社区党委进行了提级巡察。2023年12月14日，市委第七巡察组向改河社区党委反馈了巡察意见。按照巡察相关工作要求，现将巡察整改进展情况予以公示。</w:t>
      </w:r>
    </w:p>
    <w:p w14:paraId="76F21F36">
      <w:pPr>
        <w:pStyle w:val="3"/>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640" w:firstLineChars="200"/>
        <w:jc w:val="both"/>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一、组织整改落实情况</w:t>
      </w:r>
    </w:p>
    <w:p w14:paraId="1EDC1B47">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方正仿宋_GB2312" w:hAnsi="方正仿宋_GB2312" w:eastAsia="方正仿宋_GB2312" w:cs="方正仿宋_GB2312"/>
          <w:b w:val="0"/>
          <w:bCs/>
          <w:kern w:val="2"/>
          <w:sz w:val="32"/>
          <w:szCs w:val="32"/>
          <w:lang w:val="en-US" w:eastAsia="zh-CN" w:bidi="ar-SA"/>
        </w:rPr>
      </w:pPr>
      <w:r>
        <w:rPr>
          <w:rFonts w:hint="eastAsia" w:ascii="方正仿宋_GB2312" w:hAnsi="方正仿宋_GB2312" w:eastAsia="方正仿宋_GB2312" w:cs="方正仿宋_GB2312"/>
          <w:b w:val="0"/>
          <w:bCs/>
          <w:kern w:val="2"/>
          <w:sz w:val="32"/>
          <w:szCs w:val="32"/>
          <w:lang w:val="en-US" w:eastAsia="zh-CN" w:bidi="ar-SA"/>
        </w:rPr>
        <w:t>改河社区党委对巡察整改高度重视，积极安排部署工作，多次召开会议对巡察组反馈意见整改事项进行专题研究并制定《关于市委第七巡察组巡察改河社区党委反馈意见的整改方案》，明确责任，细化任务。</w:t>
      </w:r>
    </w:p>
    <w:p w14:paraId="3E88C5B8">
      <w:pPr>
        <w:pStyle w:val="3"/>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640" w:firstLineChars="200"/>
        <w:jc w:val="both"/>
        <w:textAlignment w:val="auto"/>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二、集中整改期内已完成的整改事项</w:t>
      </w:r>
    </w:p>
    <w:p w14:paraId="2204DD25">
      <w:pPr>
        <w:pStyle w:val="3"/>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640" w:firstLineChars="200"/>
        <w:jc w:val="both"/>
        <w:textAlignment w:val="auto"/>
        <w:rPr>
          <w:rFonts w:hint="default" w:ascii="方正仿宋_GB2312" w:hAnsi="方正仿宋_GB2312" w:eastAsia="方正仿宋_GB2312" w:cs="方正仿宋_GB2312"/>
          <w:b w:val="0"/>
          <w:bCs/>
          <w:kern w:val="2"/>
          <w:sz w:val="32"/>
          <w:szCs w:val="32"/>
          <w:lang w:val="en-US" w:eastAsia="zh-CN" w:bidi="ar-SA"/>
        </w:rPr>
      </w:pPr>
      <w:r>
        <w:rPr>
          <w:rFonts w:hint="eastAsia" w:ascii="方正仿宋_GB2312" w:hAnsi="方正仿宋_GB2312" w:eastAsia="方正仿宋_GB2312" w:cs="方正仿宋_GB2312"/>
          <w:b w:val="0"/>
          <w:bCs/>
          <w:kern w:val="2"/>
          <w:sz w:val="32"/>
          <w:szCs w:val="32"/>
          <w:lang w:val="en-US" w:eastAsia="zh-CN" w:bidi="ar-SA"/>
        </w:rPr>
        <w:t>1.</w:t>
      </w:r>
      <w:r>
        <w:rPr>
          <w:rFonts w:hint="default" w:ascii="方正仿宋_GB2312" w:hAnsi="方正仿宋_GB2312" w:eastAsia="方正仿宋_GB2312" w:cs="方正仿宋_GB2312"/>
          <w:b w:val="0"/>
          <w:bCs/>
          <w:kern w:val="2"/>
          <w:sz w:val="32"/>
          <w:szCs w:val="32"/>
          <w:lang w:val="en-US" w:eastAsia="zh-CN" w:bidi="ar-SA"/>
        </w:rPr>
        <w:t>反馈问题：</w:t>
      </w:r>
      <w:r>
        <w:rPr>
          <w:rFonts w:hint="eastAsia" w:ascii="方正仿宋_GB2312" w:hAnsi="方正仿宋_GB2312" w:eastAsia="方正仿宋_GB2312" w:cs="方正仿宋_GB2312"/>
          <w:b w:val="0"/>
          <w:bCs/>
          <w:kern w:val="2"/>
          <w:sz w:val="32"/>
          <w:szCs w:val="32"/>
          <w:lang w:val="en-US" w:eastAsia="zh-CN" w:bidi="ar-SA"/>
        </w:rPr>
        <w:t>社区集体经济薄弱</w:t>
      </w:r>
      <w:r>
        <w:rPr>
          <w:rFonts w:hint="default" w:ascii="方正仿宋_GB2312" w:hAnsi="方正仿宋_GB2312" w:eastAsia="方正仿宋_GB2312" w:cs="方正仿宋_GB2312"/>
          <w:b w:val="0"/>
          <w:bCs/>
          <w:kern w:val="2"/>
          <w:sz w:val="32"/>
          <w:szCs w:val="32"/>
          <w:lang w:val="en-US" w:eastAsia="zh-CN" w:bidi="ar-SA"/>
        </w:rPr>
        <w:t>。</w:t>
      </w:r>
    </w:p>
    <w:p w14:paraId="798B4E3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方正仿宋_GB2312" w:hAnsi="方正仿宋_GB2312" w:eastAsia="方正仿宋_GB2312" w:cs="方正仿宋_GB2312"/>
          <w:b w:val="0"/>
          <w:bCs/>
          <w:kern w:val="2"/>
          <w:sz w:val="32"/>
          <w:szCs w:val="32"/>
          <w:lang w:val="en-US" w:eastAsia="zh-CN" w:bidi="ar-SA"/>
        </w:rPr>
      </w:pPr>
      <w:r>
        <w:rPr>
          <w:rFonts w:hint="default" w:ascii="方正仿宋_GB2312" w:hAnsi="方正仿宋_GB2312" w:eastAsia="方正仿宋_GB2312" w:cs="方正仿宋_GB2312"/>
          <w:b w:val="0"/>
          <w:bCs/>
          <w:kern w:val="2"/>
          <w:sz w:val="32"/>
          <w:szCs w:val="32"/>
          <w:lang w:val="en-US" w:eastAsia="zh-CN" w:bidi="ar-SA"/>
        </w:rPr>
        <w:t>整改情况：</w:t>
      </w:r>
      <w:r>
        <w:rPr>
          <w:rFonts w:hint="eastAsia" w:ascii="方正仿宋_GB2312" w:hAnsi="方正仿宋_GB2312" w:eastAsia="方正仿宋_GB2312" w:cs="方正仿宋_GB2312"/>
          <w:b w:val="0"/>
          <w:bCs/>
          <w:kern w:val="2"/>
          <w:sz w:val="32"/>
          <w:szCs w:val="32"/>
          <w:lang w:val="en-US" w:eastAsia="zh-CN" w:bidi="ar-SA"/>
        </w:rPr>
        <w:t>利用社区知名度优势，组建了女子腰鼓队，在工作不冲突的情况下外出表演为社区创收。</w:t>
      </w:r>
    </w:p>
    <w:p w14:paraId="2273D92B">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方正仿宋_GB2312" w:hAnsi="方正仿宋_GB2312" w:eastAsia="方正仿宋_GB2312" w:cs="方正仿宋_GB2312"/>
          <w:b w:val="0"/>
          <w:bCs/>
          <w:kern w:val="2"/>
          <w:sz w:val="32"/>
          <w:szCs w:val="32"/>
          <w:lang w:val="en-US" w:eastAsia="zh-CN" w:bidi="ar-SA"/>
        </w:rPr>
      </w:pPr>
      <w:r>
        <w:rPr>
          <w:rFonts w:hint="eastAsia" w:ascii="方正仿宋_GB2312" w:hAnsi="方正仿宋_GB2312" w:eastAsia="方正仿宋_GB2312" w:cs="方正仿宋_GB2312"/>
          <w:b w:val="0"/>
          <w:bCs/>
          <w:kern w:val="2"/>
          <w:sz w:val="32"/>
          <w:szCs w:val="32"/>
          <w:lang w:val="en-US" w:eastAsia="zh-CN" w:bidi="ar-SA"/>
        </w:rPr>
        <w:t>2.</w:t>
      </w:r>
      <w:r>
        <w:rPr>
          <w:rFonts w:hint="default" w:ascii="方正仿宋_GB2312" w:hAnsi="方正仿宋_GB2312" w:eastAsia="方正仿宋_GB2312" w:cs="方正仿宋_GB2312"/>
          <w:b w:val="0"/>
          <w:bCs/>
          <w:kern w:val="2"/>
          <w:sz w:val="32"/>
          <w:szCs w:val="32"/>
          <w:lang w:val="en-US" w:eastAsia="zh-CN" w:bidi="ar-SA"/>
        </w:rPr>
        <w:t>反馈问题：</w:t>
      </w:r>
      <w:r>
        <w:rPr>
          <w:rFonts w:hint="eastAsia" w:ascii="方正仿宋_GB2312" w:hAnsi="方正仿宋_GB2312" w:eastAsia="方正仿宋_GB2312" w:cs="方正仿宋_GB2312"/>
          <w:b w:val="0"/>
          <w:bCs/>
          <w:kern w:val="2"/>
          <w:sz w:val="32"/>
          <w:szCs w:val="32"/>
          <w:lang w:val="en-US" w:eastAsia="zh-CN" w:bidi="ar-SA"/>
        </w:rPr>
        <w:t>推动乡风文明建设不够有力。</w:t>
      </w:r>
    </w:p>
    <w:p w14:paraId="2AB00380">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方正仿宋_GB2312" w:hAnsi="方正仿宋_GB2312" w:eastAsia="方正仿宋_GB2312" w:cs="方正仿宋_GB2312"/>
          <w:b w:val="0"/>
          <w:bCs/>
          <w:kern w:val="2"/>
          <w:sz w:val="32"/>
          <w:szCs w:val="32"/>
          <w:lang w:val="en-US" w:eastAsia="zh-CN" w:bidi="ar-SA"/>
        </w:rPr>
      </w:pPr>
      <w:r>
        <w:rPr>
          <w:rFonts w:hint="default" w:ascii="方正仿宋_GB2312" w:hAnsi="方正仿宋_GB2312" w:eastAsia="方正仿宋_GB2312" w:cs="方正仿宋_GB2312"/>
          <w:b w:val="0"/>
          <w:bCs/>
          <w:kern w:val="2"/>
          <w:sz w:val="32"/>
          <w:szCs w:val="32"/>
          <w:lang w:val="en-US" w:eastAsia="zh-CN" w:bidi="ar-SA"/>
        </w:rPr>
        <w:t>整改情况：</w:t>
      </w:r>
      <w:r>
        <w:rPr>
          <w:rFonts w:hint="eastAsia" w:ascii="方正仿宋_GB2312" w:hAnsi="方正仿宋_GB2312" w:eastAsia="方正仿宋_GB2312" w:cs="方正仿宋_GB2312"/>
          <w:b w:val="0"/>
          <w:bCs/>
          <w:kern w:val="2"/>
          <w:sz w:val="32"/>
          <w:szCs w:val="32"/>
          <w:lang w:val="en-US" w:eastAsia="zh-CN" w:bidi="ar-SA"/>
        </w:rPr>
        <w:t>一是社区党委书记先后多次组织召开两委会议，研究部署在全面深入推动我社区乡风文明建设的相关工作，对成员进行了清廉思想教育，要求党员干部带好头</w:t>
      </w:r>
      <w:bookmarkStart w:id="0" w:name="_GoBack"/>
      <w:bookmarkEnd w:id="0"/>
      <w:r>
        <w:rPr>
          <w:rFonts w:hint="eastAsia" w:ascii="方正仿宋_GB2312" w:hAnsi="方正仿宋_GB2312" w:eastAsia="方正仿宋_GB2312" w:cs="方正仿宋_GB2312"/>
          <w:b w:val="0"/>
          <w:bCs/>
          <w:kern w:val="2"/>
          <w:sz w:val="32"/>
          <w:szCs w:val="32"/>
          <w:lang w:val="en-US" w:eastAsia="zh-CN" w:bidi="ar-SA"/>
        </w:rPr>
        <w:t>，以身作则；二是签订了责任书，从自己做起，从根本上杜绝讲面子、讲排场、铺张浪费等现象。</w:t>
      </w:r>
    </w:p>
    <w:p w14:paraId="6FE03D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方正仿宋_GB2312" w:hAnsi="方正仿宋_GB2312" w:eastAsia="方正仿宋_GB2312" w:cs="方正仿宋_GB2312"/>
          <w:b w:val="0"/>
          <w:bCs/>
          <w:kern w:val="2"/>
          <w:sz w:val="32"/>
          <w:szCs w:val="32"/>
          <w:lang w:val="en-US" w:eastAsia="zh-CN" w:bidi="ar-SA"/>
        </w:rPr>
      </w:pPr>
      <w:r>
        <w:rPr>
          <w:rFonts w:hint="eastAsia" w:ascii="方正仿宋_GB2312" w:hAnsi="方正仿宋_GB2312" w:eastAsia="方正仿宋_GB2312" w:cs="方正仿宋_GB2312"/>
          <w:b w:val="0"/>
          <w:bCs/>
          <w:kern w:val="2"/>
          <w:sz w:val="32"/>
          <w:szCs w:val="32"/>
          <w:lang w:val="en-US" w:eastAsia="zh-CN" w:bidi="ar-SA"/>
        </w:rPr>
        <w:t>3.</w:t>
      </w:r>
      <w:r>
        <w:rPr>
          <w:rFonts w:hint="default" w:ascii="方正仿宋_GB2312" w:hAnsi="方正仿宋_GB2312" w:eastAsia="方正仿宋_GB2312" w:cs="方正仿宋_GB2312"/>
          <w:b w:val="0"/>
          <w:bCs/>
          <w:kern w:val="2"/>
          <w:sz w:val="32"/>
          <w:szCs w:val="32"/>
          <w:lang w:val="en-US" w:eastAsia="zh-CN" w:bidi="ar-SA"/>
        </w:rPr>
        <w:t>反馈问题：</w:t>
      </w:r>
      <w:r>
        <w:rPr>
          <w:rFonts w:hint="eastAsia" w:ascii="方正仿宋_GB2312" w:hAnsi="方正仿宋_GB2312" w:eastAsia="方正仿宋_GB2312" w:cs="方正仿宋_GB2312"/>
          <w:b w:val="0"/>
          <w:bCs/>
          <w:kern w:val="2"/>
          <w:sz w:val="32"/>
          <w:szCs w:val="32"/>
          <w:lang w:val="en-US" w:eastAsia="zh-CN" w:bidi="ar-SA"/>
        </w:rPr>
        <w:t>小区管理问题突出。</w:t>
      </w:r>
    </w:p>
    <w:p w14:paraId="76AC3C8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default" w:ascii="方正仿宋_GB2312" w:hAnsi="方正仿宋_GB2312" w:eastAsia="方正仿宋_GB2312" w:cs="方正仿宋_GB2312"/>
          <w:b w:val="0"/>
          <w:bCs/>
          <w:kern w:val="2"/>
          <w:sz w:val="32"/>
          <w:szCs w:val="32"/>
          <w:lang w:val="en-US" w:eastAsia="zh-CN" w:bidi="ar-SA"/>
        </w:rPr>
      </w:pPr>
      <w:r>
        <w:rPr>
          <w:rFonts w:hint="default" w:ascii="方正仿宋_GB2312" w:hAnsi="方正仿宋_GB2312" w:eastAsia="方正仿宋_GB2312" w:cs="方正仿宋_GB2312"/>
          <w:b w:val="0"/>
          <w:bCs/>
          <w:kern w:val="2"/>
          <w:sz w:val="32"/>
          <w:szCs w:val="32"/>
          <w:lang w:val="en-US" w:eastAsia="zh-CN" w:bidi="ar-SA"/>
        </w:rPr>
        <w:t>整改情况：</w:t>
      </w:r>
      <w:r>
        <w:rPr>
          <w:rFonts w:hint="eastAsia" w:ascii="方正仿宋_GB2312" w:hAnsi="方正仿宋_GB2312" w:eastAsia="方正仿宋_GB2312" w:cs="方正仿宋_GB2312"/>
          <w:b w:val="0"/>
          <w:bCs/>
          <w:kern w:val="2"/>
          <w:sz w:val="32"/>
          <w:szCs w:val="32"/>
          <w:lang w:val="en-US" w:eastAsia="zh-CN" w:bidi="ar-SA"/>
        </w:rPr>
        <w:t>社区党委高度重视，召开会议研究相关事项，并对接县、镇相关部门，协同解决。一是社区党委组织召开小区党支部、业委会、物业公司联席会议，会上就停车场无人管理、车辆乱停造成拥堵现象严重进行了专题研究和部署，经三方共同努力，多日来通过现场教育、现场管理、现场监督等方式解决了小区乱停车问题，同时安保公司进驻小区停车场进行了专业管理，解决了小区车辆进出无人管理的问题。二是社区党委同县城市管理、综合执法局工作人员对部分小区消防通道经常被社会车辆堵占问题进行了现场纠察。通过对附近居民及车辆发放、粘贴县城市管理和综合执法局印发的《温馨提示》起到了很大的警示和震慑作用。三是社区同县环卫局实地勘察部分小区大门口摆放垃圾桶问题，对相关垃圾桶摆放的位置进行了调整，对地面污垢进行清理，并要求负责县城卫生的玉诚环境公司加强对该区域的清洁。四是对辖区内居民反映强烈的污水管老化路段进行了走访调查，后经请示县住建局同意，对位于社区五网格的污水管网进行了改造施工，同时对下水道改造后存在异味的小区计划采用区域覆盖的整改方案。</w:t>
      </w:r>
    </w:p>
    <w:p w14:paraId="0FFF31DF">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方正仿宋_GB2312" w:hAnsi="方正仿宋_GB2312" w:eastAsia="方正仿宋_GB2312" w:cs="方正仿宋_GB2312"/>
          <w:b w:val="0"/>
          <w:bCs/>
          <w:kern w:val="2"/>
          <w:sz w:val="32"/>
          <w:szCs w:val="32"/>
          <w:lang w:val="en-US" w:eastAsia="zh-CN" w:bidi="ar-SA"/>
        </w:rPr>
      </w:pPr>
      <w:r>
        <w:rPr>
          <w:rFonts w:hint="eastAsia" w:ascii="方正仿宋_GB2312" w:hAnsi="方正仿宋_GB2312" w:eastAsia="方正仿宋_GB2312" w:cs="方正仿宋_GB2312"/>
          <w:b w:val="0"/>
          <w:bCs/>
          <w:kern w:val="2"/>
          <w:sz w:val="32"/>
          <w:szCs w:val="32"/>
          <w:lang w:val="en-US" w:eastAsia="zh-CN" w:bidi="ar-SA"/>
        </w:rPr>
        <w:t>4.反馈问题：安全隐患仍然存在。</w:t>
      </w:r>
    </w:p>
    <w:p w14:paraId="6DD169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outlineLvl w:val="9"/>
        <w:rPr>
          <w:rFonts w:hint="eastAsia" w:ascii="方正仿宋_GB2312" w:hAnsi="方正仿宋_GB2312" w:eastAsia="方正仿宋_GB2312" w:cs="方正仿宋_GB2312"/>
          <w:b w:val="0"/>
          <w:bCs/>
          <w:kern w:val="2"/>
          <w:sz w:val="32"/>
          <w:szCs w:val="32"/>
          <w:lang w:val="en-US" w:eastAsia="zh-CN" w:bidi="ar-SA"/>
        </w:rPr>
      </w:pPr>
      <w:r>
        <w:rPr>
          <w:rFonts w:hint="eastAsia" w:ascii="方正仿宋_GB2312" w:hAnsi="方正仿宋_GB2312" w:eastAsia="方正仿宋_GB2312" w:cs="方正仿宋_GB2312"/>
          <w:b w:val="0"/>
          <w:bCs/>
          <w:kern w:val="2"/>
          <w:sz w:val="32"/>
          <w:szCs w:val="32"/>
          <w:lang w:val="en-US" w:eastAsia="zh-CN" w:bidi="ar-SA"/>
        </w:rPr>
        <w:t>整改情况：社区对存在的安全隐患拉警戒线，装订安全警示牌方式隔离出安全距离，同时对隐患及时进行了处理。</w:t>
      </w:r>
    </w:p>
    <w:p w14:paraId="3C910D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方正仿宋_GB2312" w:hAnsi="方正仿宋_GB2312" w:eastAsia="方正仿宋_GB2312" w:cs="方正仿宋_GB2312"/>
          <w:b w:val="0"/>
          <w:bCs/>
          <w:kern w:val="2"/>
          <w:sz w:val="32"/>
          <w:szCs w:val="32"/>
          <w:lang w:val="en-US" w:eastAsia="zh-CN" w:bidi="ar-SA"/>
        </w:rPr>
      </w:pPr>
      <w:r>
        <w:rPr>
          <w:rFonts w:hint="eastAsia" w:ascii="方正仿宋_GB2312" w:hAnsi="方正仿宋_GB2312" w:eastAsia="方正仿宋_GB2312" w:cs="方正仿宋_GB2312"/>
          <w:b w:val="0"/>
          <w:bCs/>
          <w:kern w:val="2"/>
          <w:sz w:val="32"/>
          <w:szCs w:val="32"/>
          <w:lang w:val="en-US" w:eastAsia="zh-CN" w:bidi="ar-SA"/>
        </w:rPr>
        <w:t>5.反馈问题：违规搭建现象禁而不绝。</w:t>
      </w:r>
    </w:p>
    <w:p w14:paraId="57E9A7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default" w:ascii="方正仿宋_GB2312" w:hAnsi="方正仿宋_GB2312" w:eastAsia="方正仿宋_GB2312" w:cs="方正仿宋_GB2312"/>
          <w:b w:val="0"/>
          <w:bCs/>
          <w:kern w:val="2"/>
          <w:sz w:val="32"/>
          <w:szCs w:val="32"/>
          <w:lang w:val="en-US" w:eastAsia="zh-CN" w:bidi="ar-SA"/>
        </w:rPr>
      </w:pPr>
      <w:r>
        <w:rPr>
          <w:rFonts w:hint="eastAsia" w:ascii="方正仿宋_GB2312" w:hAnsi="方正仿宋_GB2312" w:eastAsia="方正仿宋_GB2312" w:cs="方正仿宋_GB2312"/>
          <w:b w:val="0"/>
          <w:bCs/>
          <w:kern w:val="2"/>
          <w:sz w:val="32"/>
          <w:szCs w:val="32"/>
          <w:lang w:val="en-US" w:eastAsia="zh-CN" w:bidi="ar-SA"/>
        </w:rPr>
        <w:t>整改情况：社区党委联合镇综合执法大队、县城管局等部门对违建进行了彻底拆除。同时今后将加强对违规搭建现象的整治，并及时向上级相关部门汇报。</w:t>
      </w:r>
    </w:p>
    <w:p w14:paraId="7CF05D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default" w:ascii="方正仿宋_GB2312" w:hAnsi="方正仿宋_GB2312" w:eastAsia="方正仿宋_GB2312" w:cs="方正仿宋_GB2312"/>
          <w:b w:val="0"/>
          <w:bCs/>
          <w:kern w:val="2"/>
          <w:sz w:val="32"/>
          <w:szCs w:val="32"/>
          <w:lang w:val="en-US" w:eastAsia="zh-CN" w:bidi="ar-SA"/>
        </w:rPr>
      </w:pPr>
      <w:r>
        <w:rPr>
          <w:rFonts w:hint="eastAsia" w:ascii="方正仿宋_GB2312" w:hAnsi="方正仿宋_GB2312" w:eastAsia="方正仿宋_GB2312" w:cs="方正仿宋_GB2312"/>
          <w:b w:val="0"/>
          <w:bCs/>
          <w:kern w:val="2"/>
          <w:sz w:val="32"/>
          <w:szCs w:val="32"/>
          <w:lang w:val="en-US" w:eastAsia="zh-CN" w:bidi="ar-SA"/>
        </w:rPr>
        <w:t>6.反馈问题：重要岗位长期未轮岗。</w:t>
      </w:r>
    </w:p>
    <w:p w14:paraId="6F5EE2AF">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方正仿宋_GB2312" w:hAnsi="方正仿宋_GB2312" w:eastAsia="方正仿宋_GB2312" w:cs="方正仿宋_GB2312"/>
          <w:b w:val="0"/>
          <w:bCs/>
          <w:kern w:val="2"/>
          <w:sz w:val="32"/>
          <w:szCs w:val="32"/>
          <w:lang w:val="en-US" w:eastAsia="zh-CN" w:bidi="ar-SA"/>
        </w:rPr>
      </w:pPr>
      <w:r>
        <w:rPr>
          <w:rFonts w:hint="eastAsia" w:ascii="方正仿宋_GB2312" w:hAnsi="方正仿宋_GB2312" w:eastAsia="方正仿宋_GB2312" w:cs="方正仿宋_GB2312"/>
          <w:b w:val="0"/>
          <w:bCs/>
          <w:kern w:val="2"/>
          <w:sz w:val="32"/>
          <w:szCs w:val="32"/>
          <w:lang w:val="en-US" w:eastAsia="zh-CN" w:bidi="ar-SA"/>
        </w:rPr>
        <w:t>整改情况：报账员作为高风险岗位应该定期轮岗，社区在该项工作上缺乏风险意识。经社区两委讨论研究，并报请镇党委政府批准，已更换社区报账员，今后将定期进行轮岗，防范风险。</w:t>
      </w:r>
    </w:p>
    <w:p w14:paraId="5B5E6EA2">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default" w:ascii="方正仿宋_GB2312" w:hAnsi="方正仿宋_GB2312" w:eastAsia="方正仿宋_GB2312" w:cs="方正仿宋_GB2312"/>
          <w:b w:val="0"/>
          <w:bCs/>
          <w:kern w:val="2"/>
          <w:sz w:val="32"/>
          <w:szCs w:val="32"/>
          <w:lang w:val="en-US" w:eastAsia="zh-CN" w:bidi="ar-SA"/>
        </w:rPr>
      </w:pPr>
      <w:r>
        <w:rPr>
          <w:rFonts w:hint="eastAsia" w:ascii="方正仿宋_GB2312" w:hAnsi="方正仿宋_GB2312" w:eastAsia="方正仿宋_GB2312" w:cs="方正仿宋_GB2312"/>
          <w:b w:val="0"/>
          <w:bCs/>
          <w:kern w:val="2"/>
          <w:sz w:val="32"/>
          <w:szCs w:val="32"/>
          <w:lang w:val="en-US" w:eastAsia="zh-CN" w:bidi="ar-SA"/>
        </w:rPr>
        <w:t>7.反馈问题：违规收取棋牌室整治保证金。</w:t>
      </w:r>
    </w:p>
    <w:p w14:paraId="556ED9E9">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方正仿宋_GB2312" w:hAnsi="方正仿宋_GB2312" w:eastAsia="方正仿宋_GB2312" w:cs="方正仿宋_GB2312"/>
          <w:b w:val="0"/>
          <w:bCs/>
          <w:kern w:val="2"/>
          <w:sz w:val="32"/>
          <w:szCs w:val="32"/>
          <w:lang w:val="en-US" w:eastAsia="zh-CN" w:bidi="ar-SA"/>
        </w:rPr>
      </w:pPr>
      <w:r>
        <w:rPr>
          <w:rFonts w:hint="eastAsia" w:ascii="方正仿宋_GB2312" w:hAnsi="方正仿宋_GB2312" w:eastAsia="方正仿宋_GB2312" w:cs="方正仿宋_GB2312"/>
          <w:b w:val="0"/>
          <w:bCs/>
          <w:kern w:val="2"/>
          <w:sz w:val="32"/>
          <w:szCs w:val="32"/>
          <w:lang w:val="en-US" w:eastAsia="zh-CN" w:bidi="ar-SA"/>
        </w:rPr>
        <w:t>整改情况：一是及时将收取的棋牌室押金全部退还给个人；二是在棋牌室管理上，采取合理合规的工作方式方法，宣传引导群众开展文明棋牌娱乐活动。</w:t>
      </w:r>
    </w:p>
    <w:p w14:paraId="2F3F3460">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left="0" w:leftChars="0" w:firstLine="640" w:firstLineChars="200"/>
        <w:textAlignment w:val="auto"/>
        <w:rPr>
          <w:rFonts w:hint="eastAsia" w:ascii="方正仿宋_GB2312" w:hAnsi="方正仿宋_GB2312" w:eastAsia="方正仿宋_GB2312" w:cs="方正仿宋_GB2312"/>
          <w:b w:val="0"/>
          <w:bCs/>
          <w:kern w:val="2"/>
          <w:sz w:val="32"/>
          <w:szCs w:val="32"/>
          <w:lang w:val="en-US" w:eastAsia="zh-CN" w:bidi="ar-SA"/>
        </w:rPr>
      </w:pPr>
      <w:r>
        <w:rPr>
          <w:rFonts w:hint="eastAsia" w:ascii="方正仿宋_GB2312" w:hAnsi="方正仿宋_GB2312" w:eastAsia="方正仿宋_GB2312" w:cs="方正仿宋_GB2312"/>
          <w:b w:val="0"/>
          <w:bCs/>
          <w:kern w:val="2"/>
          <w:sz w:val="32"/>
          <w:szCs w:val="32"/>
          <w:lang w:val="en-US" w:eastAsia="zh-CN" w:bidi="ar-SA"/>
        </w:rPr>
        <w:t>8.反馈问题：基层党组织建设不够强。</w:t>
      </w:r>
    </w:p>
    <w:p w14:paraId="57E3E86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default" w:ascii="方正仿宋_GB2312" w:hAnsi="方正仿宋_GB2312" w:eastAsia="方正仿宋_GB2312" w:cs="方正仿宋_GB2312"/>
          <w:b w:val="0"/>
          <w:bCs/>
          <w:kern w:val="2"/>
          <w:sz w:val="32"/>
          <w:szCs w:val="32"/>
          <w:lang w:val="en-US" w:eastAsia="zh-CN" w:bidi="ar-SA"/>
        </w:rPr>
      </w:pPr>
      <w:r>
        <w:rPr>
          <w:rFonts w:hint="eastAsia" w:ascii="方正仿宋_GB2312" w:hAnsi="方正仿宋_GB2312" w:eastAsia="方正仿宋_GB2312" w:cs="方正仿宋_GB2312"/>
          <w:b w:val="0"/>
          <w:bCs/>
          <w:kern w:val="2"/>
          <w:sz w:val="32"/>
          <w:szCs w:val="32"/>
          <w:lang w:val="en-US" w:eastAsia="zh-CN" w:bidi="ar-SA"/>
        </w:rPr>
        <w:t>整改情况：因每年分配到乡镇的入党名额有限，2021年至2024年社区共有入党积极分子6人，社区党委责无旁贷。针对以上问题，社区积极向镇党委争取发展新党员指数，目前镇党委已分配1名发展党员指标。</w:t>
      </w:r>
    </w:p>
    <w:p w14:paraId="7569D53B">
      <w:pPr>
        <w:pStyle w:val="7"/>
        <w:keepNext w:val="0"/>
        <w:keepLines w:val="0"/>
        <w:pageBreakBefore w:val="0"/>
        <w:widowControl w:val="0"/>
        <w:kinsoku/>
        <w:wordWrap/>
        <w:overflowPunct/>
        <w:topLinePunct w:val="0"/>
        <w:autoSpaceDE/>
        <w:autoSpaceDN/>
        <w:bidi w:val="0"/>
        <w:adjustRightInd/>
        <w:snapToGrid/>
        <w:spacing w:before="0" w:beforeAutospacing="0" w:after="0" w:line="360" w:lineRule="auto"/>
        <w:ind w:left="0" w:leftChars="0" w:firstLine="640" w:firstLineChars="200"/>
        <w:textAlignment w:val="auto"/>
        <w:rPr>
          <w:rFonts w:hint="eastAsia" w:ascii="方正仿宋_GB2312" w:hAnsi="方正仿宋_GB2312" w:eastAsia="方正仿宋_GB2312" w:cs="方正仿宋_GB2312"/>
          <w:b w:val="0"/>
          <w:bCs/>
          <w:kern w:val="2"/>
          <w:sz w:val="32"/>
          <w:szCs w:val="32"/>
          <w:lang w:val="en-US" w:eastAsia="zh-CN" w:bidi="ar-SA"/>
        </w:rPr>
      </w:pPr>
      <w:r>
        <w:rPr>
          <w:rFonts w:hint="eastAsia" w:ascii="方正仿宋_GB2312" w:hAnsi="方正仿宋_GB2312" w:eastAsia="方正仿宋_GB2312" w:cs="方正仿宋_GB2312"/>
          <w:b w:val="0"/>
          <w:bCs/>
          <w:kern w:val="2"/>
          <w:sz w:val="32"/>
          <w:szCs w:val="32"/>
          <w:lang w:val="en-US" w:eastAsia="zh-CN" w:bidi="ar-SA"/>
        </w:rPr>
        <w:t>9.反馈问题：社区班子成员配备不齐。</w:t>
      </w:r>
    </w:p>
    <w:p w14:paraId="41D92D5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default" w:ascii="方正仿宋_GB2312" w:hAnsi="方正仿宋_GB2312" w:eastAsia="方正仿宋_GB2312" w:cs="方正仿宋_GB2312"/>
          <w:b w:val="0"/>
          <w:bCs/>
          <w:kern w:val="2"/>
          <w:sz w:val="32"/>
          <w:szCs w:val="32"/>
          <w:lang w:val="en-US" w:eastAsia="zh-CN" w:bidi="ar-SA"/>
        </w:rPr>
      </w:pPr>
      <w:r>
        <w:rPr>
          <w:rFonts w:hint="eastAsia" w:ascii="方正仿宋_GB2312" w:hAnsi="方正仿宋_GB2312" w:eastAsia="方正仿宋_GB2312" w:cs="方正仿宋_GB2312"/>
          <w:b w:val="0"/>
          <w:bCs/>
          <w:kern w:val="2"/>
          <w:sz w:val="32"/>
          <w:szCs w:val="32"/>
          <w:lang w:val="en-US" w:eastAsia="zh-CN" w:bidi="ar-SA"/>
        </w:rPr>
        <w:t>整改情况：一是启动补选程序，严格按照相关要求，成功完成补选；二是加强对后备干部的培养，摸底年轻有志向从事基层社区工作的人员。</w:t>
      </w:r>
    </w:p>
    <w:p w14:paraId="24A3AB65">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left="0" w:leftChars="0" w:firstLine="640" w:firstLineChars="200"/>
        <w:textAlignment w:val="auto"/>
        <w:rPr>
          <w:rFonts w:hint="eastAsia" w:ascii="方正仿宋_GB2312" w:hAnsi="方正仿宋_GB2312" w:eastAsia="方正仿宋_GB2312" w:cs="方正仿宋_GB2312"/>
          <w:b w:val="0"/>
          <w:bCs/>
          <w:kern w:val="2"/>
          <w:sz w:val="32"/>
          <w:szCs w:val="32"/>
          <w:lang w:val="en-US" w:eastAsia="zh-CN" w:bidi="ar-SA"/>
        </w:rPr>
      </w:pPr>
      <w:r>
        <w:rPr>
          <w:rFonts w:hint="eastAsia" w:ascii="方正仿宋_GB2312" w:hAnsi="方正仿宋_GB2312" w:eastAsia="方正仿宋_GB2312" w:cs="方正仿宋_GB2312"/>
          <w:b w:val="0"/>
          <w:bCs/>
          <w:kern w:val="2"/>
          <w:sz w:val="32"/>
          <w:szCs w:val="32"/>
          <w:lang w:val="en-US" w:eastAsia="zh-CN" w:bidi="ar-SA"/>
        </w:rPr>
        <w:t>10.党内政治生活不严肃。</w:t>
      </w:r>
    </w:p>
    <w:p w14:paraId="423A580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方正仿宋_GB2312" w:hAnsi="方正仿宋_GB2312" w:eastAsia="方正仿宋_GB2312" w:cs="方正仿宋_GB2312"/>
          <w:b w:val="0"/>
          <w:bCs/>
          <w:kern w:val="2"/>
          <w:sz w:val="32"/>
          <w:szCs w:val="32"/>
          <w:lang w:val="en-US" w:eastAsia="zh-CN" w:bidi="ar-SA"/>
        </w:rPr>
      </w:pPr>
      <w:r>
        <w:rPr>
          <w:rFonts w:hint="eastAsia" w:ascii="方正仿宋_GB2312" w:hAnsi="方正仿宋_GB2312" w:eastAsia="方正仿宋_GB2312" w:cs="方正仿宋_GB2312"/>
          <w:b w:val="0"/>
          <w:bCs/>
          <w:kern w:val="2"/>
          <w:sz w:val="32"/>
          <w:szCs w:val="32"/>
          <w:lang w:val="en-US" w:eastAsia="zh-CN" w:bidi="ar-SA"/>
        </w:rPr>
        <w:t>整改情况：一是加强业务培训。社区党委书记对下属党支部书记进行了业务培训，要求支部严格执行“三会一课”制度，严肃党内政治生活；二是加大宣传力度。社区党委积极向党员宣传党的方针政策、组织生活制度、党务知识等。</w:t>
      </w:r>
    </w:p>
    <w:p w14:paraId="62D59004">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left="0" w:leftChars="0" w:firstLine="640" w:firstLineChars="200"/>
        <w:textAlignment w:val="auto"/>
        <w:rPr>
          <w:rFonts w:hint="default" w:ascii="方正仿宋_GB2312" w:hAnsi="方正仿宋_GB2312" w:eastAsia="方正仿宋_GB2312" w:cs="方正仿宋_GB2312"/>
          <w:b w:val="0"/>
          <w:bCs/>
          <w:kern w:val="2"/>
          <w:sz w:val="32"/>
          <w:szCs w:val="32"/>
          <w:lang w:val="en-US" w:eastAsia="zh-CN" w:bidi="ar-SA"/>
        </w:rPr>
      </w:pPr>
      <w:r>
        <w:rPr>
          <w:rFonts w:hint="eastAsia" w:ascii="方正仿宋_GB2312" w:hAnsi="方正仿宋_GB2312" w:eastAsia="方正仿宋_GB2312" w:cs="方正仿宋_GB2312"/>
          <w:b w:val="0"/>
          <w:bCs/>
          <w:kern w:val="2"/>
          <w:sz w:val="32"/>
          <w:szCs w:val="32"/>
          <w:lang w:val="en-US" w:eastAsia="zh-CN" w:bidi="ar-SA"/>
        </w:rPr>
        <w:t>11.为党员小组长发放绩效。</w:t>
      </w:r>
    </w:p>
    <w:p w14:paraId="0F15D742">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方正仿宋_GB2312" w:hAnsi="方正仿宋_GB2312" w:eastAsia="方正仿宋_GB2312" w:cs="方正仿宋_GB2312"/>
          <w:b w:val="0"/>
          <w:bCs/>
          <w:kern w:val="2"/>
          <w:sz w:val="32"/>
          <w:szCs w:val="32"/>
          <w:lang w:val="en-US" w:eastAsia="zh-CN" w:bidi="ar-SA"/>
        </w:rPr>
      </w:pPr>
      <w:r>
        <w:rPr>
          <w:rFonts w:hint="eastAsia" w:ascii="方正仿宋_GB2312" w:hAnsi="方正仿宋_GB2312" w:eastAsia="方正仿宋_GB2312" w:cs="方正仿宋_GB2312"/>
          <w:b w:val="0"/>
          <w:bCs/>
          <w:kern w:val="2"/>
          <w:sz w:val="32"/>
          <w:szCs w:val="32"/>
          <w:lang w:val="en-US" w:eastAsia="zh-CN" w:bidi="ar-SA"/>
        </w:rPr>
        <w:t>整改情况：一是加强对党员小组长的管理，年底绩效严格按照考核指标评定；二是严格按照上级下发的相关文件要求对党员小组长进行绩效考核奖金兑现。</w:t>
      </w:r>
    </w:p>
    <w:p w14:paraId="128AF80C">
      <w:pPr>
        <w:pStyle w:val="3"/>
        <w:keepNext w:val="0"/>
        <w:keepLines w:val="0"/>
        <w:pageBreakBefore w:val="0"/>
        <w:kinsoku/>
        <w:wordWrap/>
        <w:overflowPunct/>
        <w:topLinePunct w:val="0"/>
        <w:autoSpaceDE/>
        <w:autoSpaceDN/>
        <w:bidi w:val="0"/>
        <w:adjustRightInd/>
        <w:snapToGrid/>
        <w:spacing w:beforeLines="0" w:after="0" w:afterLines="0" w:line="360" w:lineRule="auto"/>
        <w:ind w:left="0" w:firstLine="640" w:firstLineChars="200"/>
        <w:jc w:val="both"/>
        <w:textAlignment w:val="auto"/>
        <w:rPr>
          <w:rFonts w:hint="eastAsia"/>
          <w:lang w:val="en-US" w:eastAsia="zh-CN"/>
        </w:rPr>
      </w:pPr>
      <w:r>
        <w:rPr>
          <w:rFonts w:hint="eastAsia" w:ascii="Times New Roman" w:hAnsi="Times New Roman" w:eastAsia="方正仿宋_GBK" w:cs="Times New Roman"/>
          <w:b w:val="0"/>
          <w:bCs/>
          <w:color w:val="000000"/>
          <w:kern w:val="21"/>
          <w:sz w:val="32"/>
          <w:szCs w:val="32"/>
          <w:lang w:val="en-US" w:eastAsia="zh-CN"/>
        </w:rPr>
        <w:t>三、下一步整改工作安排</w:t>
      </w:r>
    </w:p>
    <w:p w14:paraId="503EA4ED">
      <w:pPr>
        <w:pStyle w:val="4"/>
        <w:ind w:left="0" w:leftChars="0" w:firstLine="640" w:firstLineChars="200"/>
        <w:rPr>
          <w:rFonts w:hint="eastAsia" w:ascii="方正仿宋_GB2312" w:hAnsi="方正仿宋_GB2312" w:eastAsia="方正仿宋_GB2312" w:cs="方正仿宋_GB2312"/>
          <w:b w:val="0"/>
          <w:bCs/>
          <w:color w:val="auto"/>
          <w:kern w:val="2"/>
          <w:sz w:val="32"/>
          <w:szCs w:val="32"/>
          <w:lang w:val="en-US" w:eastAsia="zh-CN" w:bidi="ar-SA"/>
        </w:rPr>
      </w:pPr>
      <w:r>
        <w:rPr>
          <w:rFonts w:hint="eastAsia" w:ascii="方正仿宋_GB2312" w:hAnsi="方正仿宋_GB2312" w:eastAsia="方正仿宋_GB2312" w:cs="方正仿宋_GB2312"/>
          <w:b w:val="0"/>
          <w:bCs/>
          <w:color w:val="auto"/>
          <w:kern w:val="2"/>
          <w:sz w:val="32"/>
          <w:szCs w:val="32"/>
          <w:lang w:val="en-US" w:eastAsia="zh-CN" w:bidi="ar-SA"/>
        </w:rPr>
        <w:t>下一步，改河社区党委将深入贯彻习近平新时代中国特色社会主义思想，继续认真落实上级关于做好巡察“后半篇文章”的要求，持续抓好巡察反馈意见的整改落实，进一步巩固整改成果，以巡察整改成效促进社区工作持续健康发展。</w:t>
      </w:r>
    </w:p>
    <w:p w14:paraId="7240F48B">
      <w:pPr>
        <w:ind w:firstLine="640" w:firstLineChars="200"/>
        <w:rPr>
          <w:rFonts w:hint="eastAsia" w:ascii="方正仿宋_GB2312" w:hAnsi="方正仿宋_GB2312" w:eastAsia="方正仿宋_GB2312" w:cs="方正仿宋_GB2312"/>
          <w:b w:val="0"/>
          <w:bCs/>
          <w:color w:val="auto"/>
          <w:kern w:val="2"/>
          <w:sz w:val="32"/>
          <w:szCs w:val="32"/>
          <w:lang w:val="en-US" w:eastAsia="zh-CN" w:bidi="ar-SA"/>
        </w:rPr>
      </w:pPr>
      <w:r>
        <w:rPr>
          <w:rFonts w:hint="eastAsia" w:ascii="方正仿宋_GB2312" w:hAnsi="方正仿宋_GB2312" w:eastAsia="方正仿宋_GB2312" w:cs="方正仿宋_GB2312"/>
          <w:b w:val="0"/>
          <w:bCs/>
          <w:color w:val="auto"/>
          <w:kern w:val="2"/>
          <w:sz w:val="32"/>
          <w:szCs w:val="32"/>
          <w:lang w:val="en-US" w:eastAsia="zh-CN" w:bidi="ar-SA"/>
        </w:rPr>
        <w:t>一是强化理论武装，提高政治站位。加大学习教育力度，不断增强“四个意识”、坚定“四个自信”、做到“两个维护”，切实把整改工作向深里走、向心里走。二是立足长久长效，深化整改成果。坚持举一反三抓整改，持续开展自查自纠，深刻反思，认真剖析问题产生的深层次原因，坚持标本兼治、主动作为，努力把整改成果转化为改进作风、推动工作的新成效。</w:t>
      </w:r>
    </w:p>
    <w:p w14:paraId="3F41E077">
      <w:pPr>
        <w:pStyle w:val="3"/>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640" w:firstLineChars="200"/>
        <w:jc w:val="both"/>
        <w:textAlignment w:val="auto"/>
        <w:rPr>
          <w:rFonts w:hint="default" w:ascii="方正仿宋_GB2312" w:hAnsi="方正仿宋_GB2312" w:eastAsia="方正仿宋_GB2312" w:cs="方正仿宋_GB2312"/>
          <w:b w:val="0"/>
          <w:bCs/>
          <w:kern w:val="2"/>
          <w:sz w:val="32"/>
          <w:szCs w:val="32"/>
          <w:lang w:val="en-US" w:eastAsia="zh-CN" w:bidi="ar-SA"/>
        </w:rPr>
      </w:pPr>
      <w:r>
        <w:rPr>
          <w:rFonts w:hint="default" w:ascii="方正仿宋_GB2312" w:hAnsi="方正仿宋_GB2312" w:eastAsia="方正仿宋_GB2312" w:cs="方正仿宋_GB2312"/>
          <w:b w:val="0"/>
          <w:bCs/>
          <w:kern w:val="2"/>
          <w:sz w:val="32"/>
          <w:szCs w:val="32"/>
          <w:lang w:val="en-US" w:eastAsia="zh-CN" w:bidi="ar-SA"/>
        </w:rPr>
        <w:t>欢迎广大群众对巡</w:t>
      </w:r>
      <w:r>
        <w:rPr>
          <w:rFonts w:hint="eastAsia" w:ascii="方正仿宋_GB2312" w:hAnsi="方正仿宋_GB2312" w:eastAsia="方正仿宋_GB2312" w:cs="方正仿宋_GB2312"/>
          <w:b w:val="0"/>
          <w:bCs/>
          <w:kern w:val="2"/>
          <w:sz w:val="32"/>
          <w:szCs w:val="32"/>
          <w:lang w:val="en-US" w:eastAsia="zh-CN" w:bidi="ar-SA"/>
        </w:rPr>
        <w:t>察</w:t>
      </w:r>
      <w:r>
        <w:rPr>
          <w:rFonts w:hint="default" w:ascii="方正仿宋_GB2312" w:hAnsi="方正仿宋_GB2312" w:eastAsia="方正仿宋_GB2312" w:cs="方正仿宋_GB2312"/>
          <w:b w:val="0"/>
          <w:bCs/>
          <w:kern w:val="2"/>
          <w:sz w:val="32"/>
          <w:szCs w:val="32"/>
          <w:lang w:val="en-US" w:eastAsia="zh-CN" w:bidi="ar-SA"/>
        </w:rPr>
        <w:t>整改落实情况进行监督。如有意见建议，请及时向我们反映。联系电话：0745-</w:t>
      </w:r>
      <w:r>
        <w:rPr>
          <w:rFonts w:hint="eastAsia" w:ascii="方正仿宋_GB2312" w:hAnsi="方正仿宋_GB2312" w:eastAsia="方正仿宋_GB2312" w:cs="方正仿宋_GB2312"/>
          <w:b w:val="0"/>
          <w:bCs/>
          <w:kern w:val="2"/>
          <w:sz w:val="32"/>
          <w:szCs w:val="32"/>
          <w:lang w:val="en-US" w:eastAsia="zh-CN" w:bidi="ar-SA"/>
        </w:rPr>
        <w:t>8828656。</w:t>
      </w:r>
    </w:p>
    <w:p w14:paraId="68737B36">
      <w:pPr>
        <w:pStyle w:val="3"/>
        <w:ind w:left="0" w:leftChars="0" w:firstLine="0" w:firstLineChars="0"/>
        <w:rPr>
          <w:rFonts w:hint="default" w:ascii="方正仿宋_GB2312" w:hAnsi="方正仿宋_GB2312" w:eastAsia="方正仿宋_GB2312" w:cs="方正仿宋_GB2312"/>
          <w:b w:val="0"/>
          <w:bCs/>
          <w:kern w:val="2"/>
          <w:sz w:val="32"/>
          <w:szCs w:val="32"/>
          <w:lang w:val="en-US" w:eastAsia="zh-CN" w:bidi="ar-SA"/>
        </w:rPr>
      </w:pPr>
    </w:p>
    <w:p w14:paraId="1D88D189">
      <w:pPr>
        <w:pStyle w:val="4"/>
        <w:rPr>
          <w:rFonts w:hint="default"/>
          <w:lang w:val="en-US" w:eastAsia="zh-CN"/>
        </w:rPr>
      </w:pPr>
    </w:p>
    <w:p w14:paraId="7E36EF15">
      <w:pPr>
        <w:spacing w:line="560" w:lineRule="exact"/>
        <w:ind w:firstLine="640" w:firstLineChars="200"/>
        <w:jc w:val="center"/>
        <w:rPr>
          <w:rFonts w:hint="eastAsia" w:ascii="方正仿宋_GB2312" w:hAnsi="方正仿宋_GB2312" w:eastAsia="方正仿宋_GB2312" w:cs="方正仿宋_GB2312"/>
          <w:b w:val="0"/>
          <w:bCs/>
          <w:kern w:val="2"/>
          <w:sz w:val="32"/>
          <w:szCs w:val="32"/>
          <w:lang w:val="en-US" w:eastAsia="zh-CN" w:bidi="ar-SA"/>
        </w:rPr>
      </w:pPr>
      <w:r>
        <w:rPr>
          <w:rFonts w:hint="eastAsia" w:ascii="方正仿宋_GB2312" w:hAnsi="方正仿宋_GB2312" w:eastAsia="方正仿宋_GB2312" w:cs="方正仿宋_GB2312"/>
          <w:b w:val="0"/>
          <w:bCs/>
          <w:kern w:val="2"/>
          <w:sz w:val="32"/>
          <w:szCs w:val="32"/>
          <w:lang w:val="en-US" w:eastAsia="zh-CN" w:bidi="ar-SA"/>
        </w:rPr>
        <w:t xml:space="preserve">                中共林城镇改河社区委员会</w:t>
      </w:r>
    </w:p>
    <w:p w14:paraId="3E61B20C">
      <w:pPr>
        <w:spacing w:line="560" w:lineRule="exact"/>
        <w:ind w:firstLine="640" w:firstLineChars="200"/>
        <w:jc w:val="center"/>
        <w:rPr>
          <w:rFonts w:hint="eastAsia" w:ascii="方正仿宋_GB2312" w:hAnsi="方正仿宋_GB2312" w:eastAsia="方正仿宋_GB2312" w:cs="方正仿宋_GB2312"/>
          <w:b w:val="0"/>
          <w:bCs/>
          <w:kern w:val="2"/>
          <w:sz w:val="32"/>
          <w:szCs w:val="32"/>
          <w:lang w:val="en-US" w:eastAsia="zh-CN" w:bidi="ar-SA"/>
        </w:rPr>
      </w:pPr>
      <w:r>
        <w:rPr>
          <w:rFonts w:hint="eastAsia" w:ascii="方正仿宋_GB2312" w:hAnsi="方正仿宋_GB2312" w:eastAsia="方正仿宋_GB2312" w:cs="方正仿宋_GB2312"/>
          <w:b w:val="0"/>
          <w:bCs/>
          <w:kern w:val="2"/>
          <w:sz w:val="32"/>
          <w:szCs w:val="32"/>
          <w:lang w:val="en-US" w:eastAsia="zh-CN" w:bidi="ar-SA"/>
        </w:rPr>
        <w:t xml:space="preserve">                  2024年6月12日 </w:t>
      </w:r>
    </w:p>
    <w:p w14:paraId="1BEF3447">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embedRegular r:id="rId1" w:fontKey="{C0C23946-535C-46E7-BDB9-9CDAC868E811}"/>
  </w:font>
  <w:font w:name="方正小标宋_GBK">
    <w:panose1 w:val="03000509000000000000"/>
    <w:charset w:val="86"/>
    <w:family w:val="script"/>
    <w:pitch w:val="default"/>
    <w:sig w:usb0="00000001" w:usb1="080E0000" w:usb2="00000000" w:usb3="00000000" w:csb0="00040000" w:csb1="00000000"/>
    <w:embedRegular r:id="rId2" w:fontKey="{FE2825B8-96EE-41F1-8823-60D6484A979D}"/>
  </w:font>
  <w:font w:name="仿宋">
    <w:panose1 w:val="02010609060101010101"/>
    <w:charset w:val="86"/>
    <w:family w:val="modern"/>
    <w:pitch w:val="default"/>
    <w:sig w:usb0="800002BF" w:usb1="38CF7CFA" w:usb2="00000016" w:usb3="00000000" w:csb0="00040001" w:csb1="00000000"/>
    <w:embedRegular r:id="rId3" w:fontKey="{0A2ACE8C-729A-4D8F-819B-13789777F07B}"/>
  </w:font>
  <w:font w:name="方正仿宋_GBK">
    <w:panose1 w:val="03000509000000000000"/>
    <w:charset w:val="86"/>
    <w:family w:val="auto"/>
    <w:pitch w:val="default"/>
    <w:sig w:usb0="00000001" w:usb1="080E0000" w:usb2="00000000" w:usb3="00000000" w:csb0="00040000" w:csb1="00000000"/>
    <w:embedRegular r:id="rId4" w:fontKey="{2885AD9C-95E0-4620-B5C4-939EB14CFFA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jMDk2YjdjNzQ5MWJmOTgwNTU0OGRiZWZkZmE0NWIifQ=="/>
  </w:docVars>
  <w:rsids>
    <w:rsidRoot w:val="058074FB"/>
    <w:rsid w:val="058074FB"/>
    <w:rsid w:val="167F4E7B"/>
    <w:rsid w:val="180E295A"/>
    <w:rsid w:val="2036683D"/>
    <w:rsid w:val="26A71E7D"/>
    <w:rsid w:val="27432CA4"/>
    <w:rsid w:val="4C9A61E7"/>
    <w:rsid w:val="501E0C85"/>
    <w:rsid w:val="52FC4B82"/>
    <w:rsid w:val="55063A27"/>
    <w:rsid w:val="624B1D04"/>
    <w:rsid w:val="715421A7"/>
    <w:rsid w:val="77D61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widowControl w:val="0"/>
      <w:jc w:val="both"/>
    </w:pPr>
    <w:rPr>
      <w:rFonts w:ascii="Calibri" w:hAnsi="Calibri" w:eastAsia="Calibri" w:cs="Times New Roman"/>
      <w:kern w:val="1"/>
      <w:sz w:val="21"/>
      <w:szCs w:val="24"/>
      <w:lang w:val="en-US" w:eastAsia="zh-CN" w:bidi="ar-SA"/>
    </w:rPr>
  </w:style>
  <w:style w:type="paragraph" w:styleId="3">
    <w:name w:val="Body Text"/>
    <w:basedOn w:val="1"/>
    <w:next w:val="4"/>
    <w:unhideWhenUsed/>
    <w:qFormat/>
    <w:uiPriority w:val="1"/>
    <w:pPr>
      <w:widowControl w:val="0"/>
      <w:spacing w:beforeLines="0" w:afterLines="0"/>
      <w:ind w:left="800"/>
      <w:jc w:val="both"/>
    </w:pPr>
    <w:rPr>
      <w:rFonts w:hint="eastAsia" w:ascii="宋体" w:hAnsi="宋体" w:eastAsia="宋体" w:cs="Times New Roman"/>
      <w:kern w:val="2"/>
      <w:sz w:val="32"/>
      <w:szCs w:val="24"/>
      <w:lang w:val="en-US" w:eastAsia="zh-CN" w:bidi="ar-SA"/>
    </w:rPr>
  </w:style>
  <w:style w:type="paragraph" w:styleId="4">
    <w:name w:val="toc 5"/>
    <w:basedOn w:val="1"/>
    <w:next w:val="1"/>
    <w:qFormat/>
    <w:uiPriority w:val="0"/>
    <w:pPr>
      <w:widowControl w:val="0"/>
      <w:ind w:left="1680" w:leftChars="800"/>
      <w:jc w:val="left"/>
    </w:pPr>
    <w:rPr>
      <w:rFonts w:ascii="Calibri" w:hAnsi="Calibri" w:eastAsia="Courier New" w:cs="Courier New"/>
      <w:color w:val="000000"/>
      <w:kern w:val="0"/>
      <w:sz w:val="24"/>
      <w:szCs w:val="24"/>
      <w:lang w:val="en-US" w:eastAsia="en-US" w:bidi="en-US"/>
    </w:rPr>
  </w:style>
  <w:style w:type="paragraph" w:customStyle="1" w:styleId="7">
    <w:name w:val="BodyText1I2"/>
    <w:autoRedefine/>
    <w:qFormat/>
    <w:uiPriority w:val="0"/>
    <w:pPr>
      <w:widowControl w:val="0"/>
      <w:spacing w:before="100" w:beforeAutospacing="1" w:after="120" w:line="360" w:lineRule="auto"/>
      <w:ind w:left="420" w:firstLine="420"/>
      <w:jc w:val="left"/>
    </w:pPr>
    <w:rPr>
      <w:rFonts w:ascii="Calibri" w:hAnsi="Calibri" w:eastAsia="宋体" w:cs="Times New Roman"/>
      <w:kern w:val="1"/>
      <w:sz w:val="32"/>
      <w:szCs w:val="32"/>
      <w:lang w:val="en-US" w:eastAsia="zh-CN" w:bidi="ar-SA"/>
    </w:rPr>
  </w:style>
  <w:style w:type="paragraph" w:customStyle="1" w:styleId="8">
    <w:name w:val="BodyTextIndent"/>
    <w:qFormat/>
    <w:uiPriority w:val="0"/>
    <w:pPr>
      <w:widowControl w:val="0"/>
      <w:spacing w:after="120" w:line="360" w:lineRule="auto"/>
      <w:ind w:left="420" w:firstLine="200"/>
      <w:jc w:val="both"/>
    </w:pPr>
    <w:rPr>
      <w:rFonts w:ascii="Calibri" w:hAnsi="Calibri" w:eastAsia="Calibri" w:cs="Times New Roman"/>
      <w:kern w:val="1"/>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1959</Words>
  <Characters>2004</Characters>
  <Lines>0</Lines>
  <Paragraphs>0</Paragraphs>
  <TotalTime>20</TotalTime>
  <ScaleCrop>false</ScaleCrop>
  <LinksUpToDate>false</LinksUpToDate>
  <CharactersWithSpaces>2039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2024-07-31T06:06:00Z</dcterms:created>
  <dc:creator>杨紫媗</dc:creator>
  <cp:lastModifiedBy>林城彩印</cp:lastModifiedBy>
  <dcterms:modified xsi:type="dcterms:W3CDTF">2024-07-31T08:13:34Z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2CC26DAA07EC4549B3DB5346949E7FF0_11</vt:lpwstr>
  </property>
</Properties>
</file>