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4B864">
      <w:pPr>
        <w:widowControl/>
        <w:spacing w:line="600" w:lineRule="exact"/>
        <w:jc w:val="center"/>
        <w:rPr>
          <w:rFonts w:hint="eastAsia" w:ascii="Times New Roman" w:hAnsi="Times New Roman" w:eastAsia="黑体" w:cs="Times New Roman"/>
          <w:b/>
          <w:bCs w:val="0"/>
          <w:kern w:val="0"/>
          <w:sz w:val="32"/>
          <w:szCs w:val="32"/>
        </w:rPr>
      </w:pPr>
      <w:r>
        <w:rPr>
          <w:rFonts w:hint="eastAsia" w:ascii="Times New Roman" w:hAnsi="Times New Roman" w:eastAsia="黑体" w:cs="Times New Roman"/>
          <w:b/>
          <w:bCs w:val="0"/>
          <w:kern w:val="0"/>
          <w:sz w:val="32"/>
          <w:szCs w:val="32"/>
        </w:rPr>
        <w:t>目  录</w:t>
      </w:r>
    </w:p>
    <w:p w14:paraId="6B25F1B1">
      <w:pPr>
        <w:widowControl/>
        <w:spacing w:line="600" w:lineRule="exact"/>
        <w:rPr>
          <w:rFonts w:hint="eastAsia" w:ascii="新宋体" w:hAnsi="新宋体" w:eastAsia="新宋体" w:cs="新宋体"/>
          <w:b/>
          <w:bCs/>
          <w:i w:val="0"/>
          <w:caps w:val="0"/>
          <w:color w:val="000000" w:themeColor="text1"/>
          <w:spacing w:val="0"/>
          <w:kern w:val="0"/>
          <w:sz w:val="30"/>
          <w:szCs w:val="30"/>
          <w:shd w:val="clear" w:fill="FFFFFF"/>
          <w:lang w:val="en-US" w:eastAsia="zh-CN" w:bidi="ar-SA"/>
          <w14:textFill>
            <w14:solidFill>
              <w14:schemeClr w14:val="tx1"/>
            </w14:solidFill>
          </w14:textFill>
        </w:rPr>
      </w:pPr>
      <w:r>
        <w:rPr>
          <w:rFonts w:hint="eastAsia" w:ascii="新宋体" w:hAnsi="新宋体" w:eastAsia="新宋体" w:cs="新宋体"/>
          <w:b/>
          <w:bCs/>
          <w:i w:val="0"/>
          <w:caps w:val="0"/>
          <w:color w:val="000000" w:themeColor="text1"/>
          <w:spacing w:val="0"/>
          <w:kern w:val="0"/>
          <w:sz w:val="30"/>
          <w:szCs w:val="30"/>
          <w:shd w:val="clear" w:fill="FFFFFF"/>
          <w:lang w:val="en-US" w:eastAsia="zh-CN" w:bidi="ar-SA"/>
          <w14:textFill>
            <w14:solidFill>
              <w14:schemeClr w14:val="tx1"/>
            </w14:solidFill>
          </w14:textFill>
        </w:rPr>
        <w:t>第一部分  会同县金竹镇人民政府2026年部门预算编制说明</w:t>
      </w:r>
    </w:p>
    <w:p w14:paraId="3466A5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一、部门基本概况</w:t>
      </w:r>
    </w:p>
    <w:p w14:paraId="1A701F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（一）职能职责</w:t>
      </w:r>
    </w:p>
    <w:p w14:paraId="2EFE24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（二）机构设置</w:t>
      </w:r>
    </w:p>
    <w:p w14:paraId="6D36CB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二、部门预算单位构成</w:t>
      </w:r>
    </w:p>
    <w:p w14:paraId="72E382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三、部门收支总体情况</w:t>
      </w:r>
    </w:p>
    <w:p w14:paraId="6F75C4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（一）收入预算</w:t>
      </w:r>
    </w:p>
    <w:p w14:paraId="7F252A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（二）支出预算</w:t>
      </w:r>
    </w:p>
    <w:p w14:paraId="195237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四、一般公共预算拨款支出预算</w:t>
      </w:r>
    </w:p>
    <w:p w14:paraId="7EFC38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（一）基本支出</w:t>
      </w:r>
    </w:p>
    <w:p w14:paraId="28B9B9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（二）项目支出</w:t>
      </w:r>
    </w:p>
    <w:p w14:paraId="2B20F4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五、政府性基金预算支出</w:t>
      </w:r>
    </w:p>
    <w:p w14:paraId="5F26CA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六、其他重要事项的情况说明</w:t>
      </w:r>
    </w:p>
    <w:p w14:paraId="475310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（一）机关运行经费</w:t>
      </w:r>
    </w:p>
    <w:p w14:paraId="202AD1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（二）“三公”经费预算</w:t>
      </w:r>
    </w:p>
    <w:p w14:paraId="6ED108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lang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lang w:eastAsia="zh-CN"/>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三</w:t>
      </w:r>
      <w:r>
        <w:rPr>
          <w:rFonts w:hint="eastAsia" w:ascii="新宋体" w:hAnsi="新宋体" w:eastAsia="新宋体" w:cs="新宋体"/>
          <w:i w:val="0"/>
          <w:caps w:val="0"/>
          <w:color w:val="000000" w:themeColor="text1"/>
          <w:spacing w:val="0"/>
          <w:sz w:val="30"/>
          <w:szCs w:val="30"/>
          <w:shd w:val="clear" w:fill="FFFFFF"/>
          <w:lang w:eastAsia="zh-CN"/>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政府采购情况</w:t>
      </w:r>
    </w:p>
    <w:p w14:paraId="2D944D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四</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）一般性支出情况</w:t>
      </w:r>
    </w:p>
    <w:p w14:paraId="6F24DC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（五）国有资产占有使用情况及新增资产配置情况</w:t>
      </w:r>
    </w:p>
    <w:p w14:paraId="00D5FC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（六）重点项目预算的绩效目标等预算绩效情况说明</w:t>
      </w:r>
    </w:p>
    <w:p w14:paraId="108E5D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七、名词解释</w:t>
      </w:r>
    </w:p>
    <w:p w14:paraId="0D254162">
      <w:pPr>
        <w:widowControl/>
        <w:spacing w:line="600" w:lineRule="exact"/>
        <w:rPr>
          <w:rFonts w:hint="eastAsia" w:ascii="新宋体" w:hAnsi="新宋体" w:eastAsia="新宋体" w:cs="新宋体"/>
          <w:b/>
          <w:bCs/>
          <w:i w:val="0"/>
          <w:caps w:val="0"/>
          <w:color w:val="000000" w:themeColor="text1"/>
          <w:spacing w:val="0"/>
          <w:kern w:val="0"/>
          <w:sz w:val="30"/>
          <w:szCs w:val="30"/>
          <w:shd w:val="clear" w:fill="FFFFFF"/>
          <w:lang w:val="en-US" w:eastAsia="zh-CN" w:bidi="ar-SA"/>
          <w14:textFill>
            <w14:solidFill>
              <w14:schemeClr w14:val="tx1"/>
            </w14:solidFill>
          </w14:textFill>
        </w:rPr>
      </w:pPr>
      <w:r>
        <w:rPr>
          <w:rFonts w:hint="eastAsia" w:ascii="新宋体" w:hAnsi="新宋体" w:eastAsia="新宋体" w:cs="新宋体"/>
          <w:b/>
          <w:bCs/>
          <w:i w:val="0"/>
          <w:caps w:val="0"/>
          <w:color w:val="000000" w:themeColor="text1"/>
          <w:spacing w:val="0"/>
          <w:kern w:val="0"/>
          <w:sz w:val="30"/>
          <w:szCs w:val="30"/>
          <w:shd w:val="clear" w:fill="FFFFFF"/>
          <w:lang w:val="en-US" w:eastAsia="zh-CN" w:bidi="ar-SA"/>
          <w14:textFill>
            <w14:solidFill>
              <w14:schemeClr w14:val="tx1"/>
            </w14:solidFill>
          </w14:textFill>
        </w:rPr>
        <w:t>第二部分  部门预算公开表格</w:t>
      </w:r>
    </w:p>
    <w:p w14:paraId="770F2D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一、收支总表</w:t>
      </w:r>
    </w:p>
    <w:p w14:paraId="650665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二、收入总表</w:t>
      </w:r>
    </w:p>
    <w:p w14:paraId="09521A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三、支出总表</w:t>
      </w:r>
    </w:p>
    <w:p w14:paraId="4207A7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四、</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支出预算分类汇总表（按政府预算经济分类）</w:t>
      </w:r>
    </w:p>
    <w:p w14:paraId="75BE09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五、</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支出预算分类汇总表（按部门预算经济分类）</w:t>
      </w:r>
    </w:p>
    <w:p w14:paraId="2C3755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六、</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财政拨款收支总表</w:t>
      </w:r>
    </w:p>
    <w:p w14:paraId="2E4D7B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七、</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一般公共预算支出表</w:t>
      </w:r>
    </w:p>
    <w:p w14:paraId="776AF4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default"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八、一般公共预算基本支出表</w:t>
      </w:r>
    </w:p>
    <w:p w14:paraId="6337D5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九</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一般公共预算基本支出表--人员经费(工资福利支出)(按政府预算经济分类)</w:t>
      </w:r>
    </w:p>
    <w:p w14:paraId="7BE024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一般公共预算基本支出表--人员经费(工资福利支出)(按部门预算经济分类)</w:t>
      </w:r>
    </w:p>
    <w:p w14:paraId="771417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一般公共预算基本支出表--人员经费(对个人和家庭的补助)(按政府预算经济分类)</w:t>
      </w:r>
    </w:p>
    <w:p w14:paraId="1AB42B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二</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一般公共预算基本支出表--人员经费(对个人和家庭的补助)（按部门预算经济分类）</w:t>
      </w:r>
    </w:p>
    <w:p w14:paraId="3CA290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三</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一般公共预算基本支出表--公用经费(商品和服务支出)（按政府预算经济分类）</w:t>
      </w:r>
    </w:p>
    <w:p w14:paraId="605090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319" w:leftChars="152" w:right="0" w:firstLine="0" w:firstLineChars="0"/>
        <w:jc w:val="both"/>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四</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一般公共预算基本支出表--公用经费(商品和服务支出)(按部门预算经济分类)</w:t>
      </w:r>
    </w:p>
    <w:p w14:paraId="16DE57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319" w:leftChars="152" w:right="0" w:firstLine="0" w:firstLineChars="0"/>
        <w:jc w:val="both"/>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五</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、一般公共预算“三公”经费支出表</w:t>
      </w:r>
    </w:p>
    <w:p w14:paraId="3F4B20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六</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、政府性基金预算支出表</w:t>
      </w:r>
    </w:p>
    <w:p w14:paraId="2DB648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七</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、政府性基金预算支出分类汇总表（按政府预算经济分类）</w:t>
      </w:r>
    </w:p>
    <w:p w14:paraId="3438BC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八</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、政府性基金预算支出分类汇总表（按部门预算经济分类）</w:t>
      </w:r>
    </w:p>
    <w:p w14:paraId="2997A8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九</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、国有资本经营预算支出表</w:t>
      </w:r>
    </w:p>
    <w:p w14:paraId="51BDCB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二十</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、财政专户管理资金预算支出表</w:t>
      </w:r>
    </w:p>
    <w:p w14:paraId="71113B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二十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一</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、专项资金预算汇总表</w:t>
      </w:r>
    </w:p>
    <w:p w14:paraId="10F1EF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二十</w:t>
      </w: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二</w:t>
      </w:r>
      <w:r>
        <w:rPr>
          <w:rFonts w:hint="eastAsia" w:ascii="新宋体" w:hAnsi="新宋体" w:eastAsia="新宋体" w:cs="新宋体"/>
          <w:i w:val="0"/>
          <w:caps w:val="0"/>
          <w:color w:val="000000" w:themeColor="text1"/>
          <w:spacing w:val="0"/>
          <w:sz w:val="30"/>
          <w:szCs w:val="30"/>
          <w:shd w:val="clear" w:fill="FFFFFF"/>
          <w14:textFill>
            <w14:solidFill>
              <w14:schemeClr w14:val="tx1"/>
            </w14:solidFill>
          </w14:textFill>
        </w:rPr>
        <w:t>、项目支出绩效目标表</w:t>
      </w:r>
    </w:p>
    <w:p w14:paraId="2E71DF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二十三、整体支出绩效目标表</w:t>
      </w:r>
    </w:p>
    <w:p w14:paraId="31CFE0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pPr>
      <w:r>
        <w:rPr>
          <w:rFonts w:hint="eastAsia" w:ascii="新宋体" w:hAnsi="新宋体" w:eastAsia="新宋体" w:cs="新宋体"/>
          <w:i w:val="0"/>
          <w:caps w:val="0"/>
          <w:color w:val="000000" w:themeColor="text1"/>
          <w:spacing w:val="0"/>
          <w:sz w:val="30"/>
          <w:szCs w:val="30"/>
          <w:shd w:val="clear" w:fill="FFFFFF"/>
          <w:lang w:val="en-US" w:eastAsia="zh-CN"/>
          <w14:textFill>
            <w14:solidFill>
              <w14:schemeClr w14:val="tx1"/>
            </w14:solidFill>
          </w14:textFill>
        </w:rPr>
        <w:t>注：以上部门预算报表中，空表表示本部门无相关收支情况。</w:t>
      </w:r>
    </w:p>
    <w:p w14:paraId="469CEFA4">
      <w:pPr>
        <w:pStyle w:val="4"/>
        <w:widowControl/>
        <w:shd w:val="clear" w:color="auto" w:fill="FFFFFF"/>
        <w:spacing w:beforeAutospacing="0" w:afterAutospacing="0" w:line="26" w:lineRule="atLeast"/>
        <w:ind w:firstLine="420"/>
        <w:jc w:val="both"/>
        <w:rPr>
          <w:rFonts w:hint="eastAsia" w:ascii="新宋体" w:hAnsi="新宋体" w:eastAsia="新宋体" w:cs="新宋体"/>
          <w:color w:val="000000" w:themeColor="text1"/>
          <w:sz w:val="32"/>
          <w:szCs w:val="32"/>
          <w:shd w:val="clear" w:color="auto" w:fill="FFFFFF"/>
          <w14:textFill>
            <w14:solidFill>
              <w14:schemeClr w14:val="tx1"/>
            </w14:solidFill>
          </w14:textFill>
        </w:rPr>
      </w:pPr>
    </w:p>
    <w:p w14:paraId="513EDD86">
      <w:pPr>
        <w:widowControl/>
        <w:spacing w:line="600" w:lineRule="exact"/>
        <w:jc w:val="center"/>
        <w:rPr>
          <w:rFonts w:hint="eastAsia" w:ascii="新宋体" w:hAnsi="新宋体" w:eastAsia="新宋体" w:cs="新宋体"/>
          <w:b/>
          <w:bCs/>
          <w:kern w:val="0"/>
          <w:sz w:val="30"/>
          <w:szCs w:val="30"/>
          <w:shd w:val="clear" w:color="auto" w:fill="FFFFFF"/>
          <w:lang w:val="en-US" w:eastAsia="zh-CN" w:bidi="ar-SA"/>
        </w:rPr>
      </w:pPr>
      <w:r>
        <w:rPr>
          <w:rFonts w:hint="eastAsia" w:ascii="新宋体" w:hAnsi="新宋体" w:eastAsia="新宋体" w:cs="新宋体"/>
          <w:b/>
          <w:bCs/>
          <w:kern w:val="0"/>
          <w:sz w:val="30"/>
          <w:szCs w:val="30"/>
          <w:shd w:val="clear" w:color="auto" w:fill="FFFFFF"/>
          <w:lang w:val="en-US" w:eastAsia="zh-CN" w:bidi="ar-SA"/>
        </w:rPr>
        <w:t>第一部分  会同县金竹镇人民政府2026年部门预算编制说明</w:t>
      </w:r>
    </w:p>
    <w:p w14:paraId="2D34FFEC">
      <w:pPr>
        <w:pStyle w:val="4"/>
        <w:widowControl/>
        <w:shd w:val="clear" w:color="auto" w:fill="FFFFFF"/>
        <w:spacing w:beforeAutospacing="0" w:afterAutospacing="0" w:line="600" w:lineRule="exact"/>
        <w:ind w:firstLine="602" w:firstLineChars="200"/>
        <w:jc w:val="both"/>
        <w:rPr>
          <w:rFonts w:hint="eastAsia" w:ascii="新宋体" w:hAnsi="新宋体" w:eastAsia="新宋体" w:cs="新宋体"/>
          <w:b/>
          <w:bCs/>
          <w:sz w:val="30"/>
          <w:szCs w:val="30"/>
        </w:rPr>
      </w:pPr>
      <w:r>
        <w:rPr>
          <w:rFonts w:hint="eastAsia" w:ascii="新宋体" w:hAnsi="新宋体" w:eastAsia="新宋体" w:cs="新宋体"/>
          <w:b/>
          <w:bCs/>
          <w:sz w:val="30"/>
          <w:szCs w:val="30"/>
          <w:shd w:val="clear" w:color="auto" w:fill="FFFFFF"/>
        </w:rPr>
        <w:t>一、部门基本概况</w:t>
      </w:r>
    </w:p>
    <w:p w14:paraId="2388EEB5">
      <w:pPr>
        <w:spacing w:line="120" w:lineRule="atLeast"/>
        <w:ind w:left="181" w:leftChars="86" w:firstLine="600" w:firstLineChars="200"/>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eastAsia="zh-CN"/>
        </w:rPr>
        <w:t>（</w:t>
      </w:r>
      <w:r>
        <w:rPr>
          <w:rFonts w:hint="eastAsia" w:ascii="新宋体" w:hAnsi="新宋体" w:eastAsia="新宋体" w:cs="新宋体"/>
          <w:color w:val="000000"/>
          <w:sz w:val="30"/>
          <w:szCs w:val="30"/>
          <w:lang w:val="en-US" w:eastAsia="zh-CN"/>
        </w:rPr>
        <w:t>一</w:t>
      </w:r>
      <w:r>
        <w:rPr>
          <w:rFonts w:hint="eastAsia" w:ascii="新宋体" w:hAnsi="新宋体" w:eastAsia="新宋体" w:cs="新宋体"/>
          <w:color w:val="000000"/>
          <w:sz w:val="30"/>
          <w:szCs w:val="30"/>
          <w:lang w:eastAsia="zh-CN"/>
        </w:rPr>
        <w:t>）</w:t>
      </w:r>
      <w:r>
        <w:rPr>
          <w:rFonts w:hint="eastAsia" w:ascii="新宋体" w:hAnsi="新宋体" w:eastAsia="新宋体" w:cs="新宋体"/>
          <w:color w:val="000000"/>
          <w:sz w:val="30"/>
          <w:szCs w:val="30"/>
          <w:lang w:val="en-US" w:eastAsia="zh-CN"/>
        </w:rPr>
        <w:t xml:space="preserve">职能职责 </w:t>
      </w:r>
    </w:p>
    <w:p w14:paraId="4E694C01">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（1）执行上级国家行政机关的决定、命令和国家制定的法令、法规，接受上级党委的领导，执行本级人民代表大会的各项决议，并报告执行决议、决定和命令的情况。</w:t>
      </w:r>
    </w:p>
    <w:p w14:paraId="38959E74">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（2）制定并落实本行政区域的经济计划和措施，促进产业结构调整及其他经济保持平衡协调发展，全面提高人民群众的生活水平和生活质量。</w:t>
      </w:r>
    </w:p>
    <w:p w14:paraId="5EEC9BAF">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（3）承担国有资产、集体资产管理、监督及增值保值责任;保护公民私人所有合法财产，保障集体经济组织应有的自主权;监督企业和各种经济联合体、个体户认真执行国家的法律、法令和政策，履行经济合同。</w:t>
      </w:r>
    </w:p>
    <w:p w14:paraId="361D76B8">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4）开展社会主义民主和法制的宣传教育，保障公民的权利;制定社会治安综合治理工作规划并组织实施;加强村(居)管理工作，依法管理外来流动人口，处理人民来信来访，调解民间纠纷，打击违法犯罪，维护社会稳定。</w:t>
      </w:r>
    </w:p>
    <w:p w14:paraId="23604B22">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402F2C78">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（6）加强乡级财政的监督和管理，按计划组织、管理镇财政收入和支出，执行国家有关财经纪律和政策，保证国家财政收入的完成，做好统计工作。</w:t>
      </w:r>
    </w:p>
    <w:p w14:paraId="6CC9DE9E">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（7）指导、支持、帮助村(居)民委员会的组织制度建设和业务建设，促进村(居)民委员会民主自治。</w:t>
      </w:r>
    </w:p>
    <w:p w14:paraId="176E4A3D">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（8）制定和组织实施镇村建设规划，加强公用、市政设施、水利建设和管理以及房屋土地管理和环境综合整治工作，保护和改善生活环境和生态环境。</w:t>
      </w:r>
    </w:p>
    <w:p w14:paraId="7D22BCEE">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（9）协助和支持设置在本行政区域内不隶属于镇的国家机关和企事业单位工作，监督其遵守和执行国家的法律、法规和政策。</w:t>
      </w:r>
    </w:p>
    <w:p w14:paraId="38B6EE32">
      <w:pPr>
        <w:widowControl/>
        <w:spacing w:line="6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（10）承办县人民政府交办的其他事项。</w:t>
      </w:r>
    </w:p>
    <w:p w14:paraId="4D45724E">
      <w:pPr>
        <w:widowControl/>
        <w:spacing w:line="600" w:lineRule="exact"/>
        <w:ind w:firstLine="750" w:firstLineChars="250"/>
        <w:rPr>
          <w:rFonts w:hint="eastAsia" w:ascii="新宋体" w:hAnsi="新宋体" w:eastAsia="新宋体" w:cs="新宋体"/>
          <w:sz w:val="30"/>
          <w:szCs w:val="30"/>
          <w:shd w:val="clear" w:color="auto" w:fill="FFFFFF"/>
        </w:rPr>
      </w:pPr>
      <w:r>
        <w:rPr>
          <w:rFonts w:hint="eastAsia" w:ascii="新宋体" w:hAnsi="新宋体" w:eastAsia="新宋体" w:cs="新宋体"/>
          <w:sz w:val="30"/>
          <w:szCs w:val="30"/>
          <w:shd w:val="clear" w:color="auto" w:fill="FFFFFF"/>
        </w:rPr>
        <w:t>（二）机构设置</w:t>
      </w:r>
    </w:p>
    <w:p w14:paraId="13B4DFBE">
      <w:pPr>
        <w:widowControl/>
        <w:spacing w:line="600" w:lineRule="exact"/>
        <w:ind w:firstLine="600" w:firstLineChars="200"/>
        <w:rPr>
          <w:rFonts w:hint="eastAsia" w:ascii="新宋体" w:hAnsi="新宋体" w:eastAsia="新宋体" w:cs="新宋体"/>
          <w:sz w:val="30"/>
          <w:szCs w:val="30"/>
          <w:lang w:val="en-US" w:eastAsia="zh-CN"/>
        </w:rPr>
      </w:pPr>
      <w:r>
        <w:rPr>
          <w:rFonts w:hint="eastAsia" w:ascii="新宋体" w:hAnsi="新宋体" w:eastAsia="新宋体" w:cs="新宋体"/>
          <w:kern w:val="0"/>
          <w:sz w:val="30"/>
          <w:szCs w:val="30"/>
        </w:rPr>
        <w:t>1.</w:t>
      </w:r>
      <w:r>
        <w:rPr>
          <w:rFonts w:hint="eastAsia" w:ascii="新宋体" w:hAnsi="新宋体" w:eastAsia="新宋体" w:cs="新宋体"/>
          <w:sz w:val="30"/>
          <w:szCs w:val="30"/>
        </w:rPr>
        <w:t>本部门有</w:t>
      </w:r>
      <w:r>
        <w:rPr>
          <w:rFonts w:hint="eastAsia" w:ascii="新宋体" w:hAnsi="新宋体" w:eastAsia="新宋体" w:cs="新宋体"/>
          <w:sz w:val="30"/>
          <w:szCs w:val="30"/>
          <w:lang w:val="en-US" w:eastAsia="zh-CN"/>
        </w:rPr>
        <w:t>机关内设机构和事业机构9个。其中机关内设机构4</w:t>
      </w:r>
      <w:r>
        <w:rPr>
          <w:rFonts w:hint="eastAsia" w:ascii="新宋体" w:hAnsi="新宋体" w:eastAsia="新宋体" w:cs="新宋体"/>
          <w:sz w:val="30"/>
          <w:szCs w:val="30"/>
        </w:rPr>
        <w:t>个，分别为：党政</w:t>
      </w:r>
      <w:r>
        <w:rPr>
          <w:rFonts w:hint="eastAsia" w:ascii="新宋体" w:hAnsi="新宋体" w:eastAsia="新宋体" w:cs="新宋体"/>
          <w:sz w:val="30"/>
          <w:szCs w:val="30"/>
          <w:lang w:val="en-US" w:eastAsia="zh-CN"/>
        </w:rPr>
        <w:t>办公室</w:t>
      </w:r>
      <w:r>
        <w:rPr>
          <w:rFonts w:hint="eastAsia" w:ascii="新宋体" w:hAnsi="新宋体" w:eastAsia="新宋体" w:cs="新宋体"/>
          <w:sz w:val="30"/>
          <w:szCs w:val="30"/>
        </w:rPr>
        <w:t>、党建</w:t>
      </w:r>
      <w:r>
        <w:rPr>
          <w:rFonts w:hint="eastAsia" w:ascii="新宋体" w:hAnsi="新宋体" w:eastAsia="新宋体" w:cs="新宋体"/>
          <w:sz w:val="30"/>
          <w:szCs w:val="30"/>
          <w:lang w:val="en-US" w:eastAsia="zh-CN"/>
        </w:rPr>
        <w:t>办公室</w:t>
      </w:r>
      <w:r>
        <w:rPr>
          <w:rFonts w:hint="eastAsia" w:ascii="新宋体" w:hAnsi="新宋体" w:eastAsia="新宋体" w:cs="新宋体"/>
          <w:sz w:val="30"/>
          <w:szCs w:val="30"/>
        </w:rPr>
        <w:t>、经济发展</w:t>
      </w:r>
      <w:r>
        <w:rPr>
          <w:rFonts w:hint="eastAsia" w:ascii="新宋体" w:hAnsi="新宋体" w:eastAsia="新宋体" w:cs="新宋体"/>
          <w:sz w:val="30"/>
          <w:szCs w:val="30"/>
          <w:lang w:val="en-US" w:eastAsia="zh-CN"/>
        </w:rPr>
        <w:t>办公室（农业农村办公室）</w:t>
      </w:r>
      <w:r>
        <w:rPr>
          <w:rFonts w:hint="eastAsia" w:ascii="新宋体" w:hAnsi="新宋体" w:eastAsia="新宋体" w:cs="新宋体"/>
          <w:sz w:val="30"/>
          <w:szCs w:val="30"/>
        </w:rPr>
        <w:t>、</w:t>
      </w:r>
      <w:r>
        <w:rPr>
          <w:rFonts w:hint="eastAsia" w:ascii="新宋体" w:hAnsi="新宋体" w:eastAsia="新宋体" w:cs="新宋体"/>
          <w:sz w:val="30"/>
          <w:szCs w:val="30"/>
          <w:lang w:val="en-US" w:eastAsia="zh-CN"/>
        </w:rPr>
        <w:t>平安法治和应急管理办公室；事业机构5</w:t>
      </w:r>
      <w:r>
        <w:rPr>
          <w:rFonts w:hint="eastAsia" w:ascii="新宋体" w:hAnsi="新宋体" w:eastAsia="新宋体" w:cs="新宋体"/>
          <w:sz w:val="30"/>
          <w:szCs w:val="30"/>
        </w:rPr>
        <w:t>个，分别为：生态事务中心</w:t>
      </w:r>
      <w:r>
        <w:rPr>
          <w:rFonts w:hint="eastAsia" w:ascii="新宋体" w:hAnsi="新宋体" w:eastAsia="新宋体" w:cs="新宋体"/>
          <w:sz w:val="30"/>
          <w:szCs w:val="30"/>
          <w:lang w:eastAsia="zh-CN"/>
        </w:rPr>
        <w:t>、</w:t>
      </w:r>
      <w:r>
        <w:rPr>
          <w:rFonts w:hint="eastAsia" w:ascii="新宋体" w:hAnsi="新宋体" w:eastAsia="新宋体" w:cs="新宋体"/>
          <w:sz w:val="30"/>
          <w:szCs w:val="30"/>
        </w:rPr>
        <w:t>社会事务综合服务中心</w:t>
      </w:r>
      <w:r>
        <w:rPr>
          <w:rFonts w:hint="eastAsia" w:ascii="新宋体" w:hAnsi="新宋体" w:eastAsia="新宋体" w:cs="新宋体"/>
          <w:sz w:val="30"/>
          <w:szCs w:val="30"/>
          <w:lang w:eastAsia="zh-CN"/>
        </w:rPr>
        <w:t>、</w:t>
      </w:r>
      <w:r>
        <w:rPr>
          <w:rFonts w:hint="eastAsia" w:ascii="新宋体" w:hAnsi="新宋体" w:eastAsia="新宋体" w:cs="新宋体"/>
          <w:sz w:val="30"/>
          <w:szCs w:val="30"/>
        </w:rPr>
        <w:t>农业综合服务中心</w:t>
      </w:r>
      <w:r>
        <w:rPr>
          <w:rFonts w:hint="eastAsia" w:ascii="新宋体" w:hAnsi="新宋体" w:eastAsia="新宋体" w:cs="新宋体"/>
          <w:sz w:val="30"/>
          <w:szCs w:val="30"/>
          <w:lang w:eastAsia="zh-CN"/>
        </w:rPr>
        <w:t>、</w:t>
      </w:r>
      <w:r>
        <w:rPr>
          <w:rFonts w:hint="eastAsia" w:ascii="新宋体" w:hAnsi="新宋体" w:eastAsia="新宋体" w:cs="新宋体"/>
          <w:sz w:val="30"/>
          <w:szCs w:val="30"/>
        </w:rPr>
        <w:t>退役军人服务站、综合行政执法大队</w:t>
      </w:r>
      <w:r>
        <w:rPr>
          <w:rFonts w:hint="eastAsia" w:ascii="新宋体" w:hAnsi="新宋体" w:eastAsia="新宋体" w:cs="新宋体"/>
          <w:sz w:val="30"/>
          <w:szCs w:val="30"/>
          <w:lang w:eastAsia="zh-CN"/>
        </w:rPr>
        <w:t>。</w:t>
      </w:r>
    </w:p>
    <w:p w14:paraId="2694A167">
      <w:pPr>
        <w:widowControl/>
        <w:spacing w:line="600" w:lineRule="exact"/>
        <w:ind w:firstLine="600" w:firstLineChars="200"/>
        <w:rPr>
          <w:rFonts w:hint="eastAsia" w:ascii="新宋体" w:hAnsi="新宋体" w:eastAsia="新宋体" w:cs="新宋体"/>
          <w:kern w:val="0"/>
          <w:sz w:val="30"/>
          <w:szCs w:val="30"/>
          <w:highlight w:val="none"/>
          <w:lang w:eastAsia="zh-CN"/>
        </w:rPr>
      </w:pPr>
      <w:r>
        <w:rPr>
          <w:rFonts w:hint="eastAsia" w:ascii="新宋体" w:hAnsi="新宋体" w:eastAsia="新宋体" w:cs="新宋体"/>
          <w:kern w:val="0"/>
          <w:sz w:val="30"/>
          <w:szCs w:val="30"/>
          <w:highlight w:val="none"/>
        </w:rPr>
        <w:t>2.人员情况：核定机关编制数29人（包括行政编27人，后勤编2人），分别实有</w:t>
      </w:r>
      <w:r>
        <w:rPr>
          <w:rFonts w:hint="eastAsia" w:ascii="新宋体" w:hAnsi="新宋体" w:eastAsia="新宋体" w:cs="新宋体"/>
          <w:kern w:val="0"/>
          <w:sz w:val="30"/>
          <w:szCs w:val="30"/>
          <w:highlight w:val="none"/>
          <w:lang w:val="en-US" w:eastAsia="zh-CN"/>
        </w:rPr>
        <w:t>24</w:t>
      </w:r>
      <w:r>
        <w:rPr>
          <w:rFonts w:hint="eastAsia" w:ascii="新宋体" w:hAnsi="新宋体" w:eastAsia="新宋体" w:cs="新宋体"/>
          <w:kern w:val="0"/>
          <w:sz w:val="30"/>
          <w:szCs w:val="30"/>
          <w:highlight w:val="none"/>
        </w:rPr>
        <w:t>人、2人；核定事业编制数41人（包括全额41人），实有</w:t>
      </w:r>
      <w:r>
        <w:rPr>
          <w:rFonts w:hint="eastAsia" w:ascii="新宋体" w:hAnsi="新宋体" w:eastAsia="新宋体" w:cs="新宋体"/>
          <w:kern w:val="0"/>
          <w:sz w:val="30"/>
          <w:szCs w:val="30"/>
          <w:highlight w:val="none"/>
          <w:lang w:val="en-US" w:eastAsia="zh-CN"/>
        </w:rPr>
        <w:t>36</w:t>
      </w:r>
      <w:r>
        <w:rPr>
          <w:rFonts w:hint="eastAsia" w:ascii="新宋体" w:hAnsi="新宋体" w:eastAsia="新宋体" w:cs="新宋体"/>
          <w:kern w:val="0"/>
          <w:sz w:val="30"/>
          <w:szCs w:val="30"/>
          <w:highlight w:val="none"/>
        </w:rPr>
        <w:t>人</w:t>
      </w:r>
      <w:r>
        <w:rPr>
          <w:rFonts w:hint="eastAsia" w:ascii="新宋体" w:hAnsi="新宋体" w:eastAsia="新宋体" w:cs="新宋体"/>
          <w:kern w:val="0"/>
          <w:sz w:val="30"/>
          <w:szCs w:val="30"/>
          <w:highlight w:val="none"/>
          <w:lang w:eastAsia="zh-CN"/>
        </w:rPr>
        <w:t>；</w:t>
      </w:r>
      <w:r>
        <w:rPr>
          <w:rFonts w:hint="eastAsia" w:ascii="新宋体" w:hAnsi="新宋体" w:eastAsia="新宋体" w:cs="新宋体"/>
          <w:kern w:val="0"/>
          <w:sz w:val="30"/>
          <w:szCs w:val="30"/>
          <w:highlight w:val="none"/>
          <w:lang w:val="en-US" w:eastAsia="zh-CN"/>
        </w:rPr>
        <w:t>财政所编制数5人，实有4人</w:t>
      </w:r>
      <w:r>
        <w:rPr>
          <w:rFonts w:hint="eastAsia" w:ascii="新宋体" w:hAnsi="新宋体" w:eastAsia="新宋体" w:cs="新宋体"/>
          <w:kern w:val="0"/>
          <w:sz w:val="30"/>
          <w:szCs w:val="30"/>
          <w:highlight w:val="none"/>
        </w:rPr>
        <w:t>。</w:t>
      </w:r>
    </w:p>
    <w:p w14:paraId="4AEA83C3">
      <w:pPr>
        <w:widowControl/>
        <w:spacing w:line="600" w:lineRule="exact"/>
        <w:ind w:firstLine="602" w:firstLineChars="200"/>
        <w:rPr>
          <w:rFonts w:hint="eastAsia" w:ascii="新宋体" w:hAnsi="新宋体" w:eastAsia="新宋体" w:cs="新宋体"/>
          <w:b/>
          <w:bCs/>
          <w:sz w:val="30"/>
          <w:szCs w:val="30"/>
          <w:shd w:val="clear" w:color="auto" w:fill="FFFFFF"/>
        </w:rPr>
      </w:pPr>
      <w:r>
        <w:rPr>
          <w:rFonts w:hint="eastAsia" w:ascii="新宋体" w:hAnsi="新宋体" w:eastAsia="新宋体" w:cs="新宋体"/>
          <w:b/>
          <w:bCs/>
          <w:sz w:val="30"/>
          <w:szCs w:val="30"/>
          <w:shd w:val="clear" w:color="auto" w:fill="FFFFFF"/>
        </w:rPr>
        <w:t>二、部门预算单位构成</w:t>
      </w:r>
    </w:p>
    <w:p w14:paraId="6402FAE2">
      <w:pPr>
        <w:pStyle w:val="7"/>
        <w:keepNext w:val="0"/>
        <w:keepLines w:val="0"/>
        <w:pageBreakBefore w:val="0"/>
        <w:numPr>
          <w:ilvl w:val="0"/>
          <w:numId w:val="0"/>
        </w:numPr>
        <w:kinsoku/>
        <w:wordWrap/>
        <w:overflowPunct/>
        <w:topLinePunct w:val="0"/>
        <w:autoSpaceDE/>
        <w:bidi w:val="0"/>
        <w:adjustRightInd/>
        <w:snapToGrid/>
        <w:spacing w:line="580" w:lineRule="exact"/>
        <w:ind w:leftChars="0" w:firstLine="600" w:firstLineChars="200"/>
        <w:jc w:val="both"/>
        <w:textAlignment w:val="auto"/>
        <w:rPr>
          <w:rFonts w:hint="eastAsia"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会同</w:t>
      </w:r>
      <w:r>
        <w:rPr>
          <w:rFonts w:hint="eastAsia" w:ascii="新宋体" w:hAnsi="新宋体" w:eastAsia="新宋体" w:cs="新宋体"/>
          <w:color w:val="auto"/>
          <w:kern w:val="0"/>
          <w:sz w:val="30"/>
          <w:szCs w:val="30"/>
          <w:lang w:val="en-US" w:eastAsia="zh-CN"/>
        </w:rPr>
        <w:t>县金竹镇部门只有本级，没有其他二级预算单位，因此，纳入2026年部门预算编制范围的只有会同县金竹镇部门本级。</w:t>
      </w:r>
    </w:p>
    <w:p w14:paraId="146E6875">
      <w:pPr>
        <w:widowControl/>
        <w:spacing w:line="600" w:lineRule="exact"/>
        <w:ind w:firstLine="602" w:firstLineChars="200"/>
        <w:rPr>
          <w:rFonts w:hint="eastAsia" w:ascii="新宋体" w:hAnsi="新宋体" w:eastAsia="新宋体" w:cs="新宋体"/>
          <w:b/>
          <w:bCs/>
          <w:sz w:val="30"/>
          <w:szCs w:val="30"/>
          <w:shd w:val="clear" w:color="auto" w:fill="FFFFFF"/>
        </w:rPr>
      </w:pPr>
      <w:r>
        <w:rPr>
          <w:rFonts w:hint="eastAsia" w:ascii="新宋体" w:hAnsi="新宋体" w:eastAsia="新宋体" w:cs="新宋体"/>
          <w:b/>
          <w:bCs/>
          <w:sz w:val="30"/>
          <w:szCs w:val="30"/>
          <w:shd w:val="clear" w:color="auto" w:fill="FFFFFF"/>
        </w:rPr>
        <w:t>三、部门收支总体情况</w:t>
      </w:r>
    </w:p>
    <w:p w14:paraId="77472E40">
      <w:pPr>
        <w:widowControl/>
        <w:spacing w:line="600" w:lineRule="exact"/>
        <w:ind w:firstLine="660"/>
        <w:jc w:val="left"/>
        <w:rPr>
          <w:rFonts w:hint="eastAsia" w:ascii="新宋体" w:hAnsi="新宋体" w:eastAsia="新宋体" w:cs="新宋体"/>
          <w:color w:val="000000" w:themeColor="text1"/>
          <w:kern w:val="0"/>
          <w:sz w:val="30"/>
          <w:szCs w:val="30"/>
          <w:lang w:eastAsia="zh-CN"/>
          <w14:textFill>
            <w14:solidFill>
              <w14:schemeClr w14:val="tx1"/>
            </w14:solidFill>
          </w14:textFill>
        </w:rPr>
      </w:pPr>
      <w:r>
        <w:rPr>
          <w:rFonts w:hint="eastAsia" w:ascii="新宋体" w:hAnsi="新宋体" w:eastAsia="新宋体" w:cs="新宋体"/>
          <w:kern w:val="0"/>
          <w:sz w:val="30"/>
          <w:szCs w:val="30"/>
        </w:rPr>
        <w:t>（一）收入预算情况：包括一般公共预算、政府性基金、国有资本经营预算等财政拨款收入，以及经营收入、事业收入等单位资金。202</w:t>
      </w:r>
      <w:r>
        <w:rPr>
          <w:rFonts w:hint="eastAsia" w:ascii="新宋体" w:hAnsi="新宋体" w:eastAsia="新宋体" w:cs="新宋体"/>
          <w:kern w:val="0"/>
          <w:sz w:val="30"/>
          <w:szCs w:val="30"/>
          <w:lang w:val="en-US" w:eastAsia="zh-CN"/>
        </w:rPr>
        <w:t>5</w:t>
      </w:r>
      <w:r>
        <w:rPr>
          <w:rFonts w:hint="eastAsia" w:ascii="新宋体" w:hAnsi="新宋体" w:eastAsia="新宋体" w:cs="新宋体"/>
          <w:kern w:val="0"/>
          <w:sz w:val="30"/>
          <w:szCs w:val="30"/>
        </w:rPr>
        <w:t>年</w:t>
      </w:r>
      <w:r>
        <w:rPr>
          <w:rFonts w:hint="eastAsia" w:ascii="新宋体" w:hAnsi="新宋体" w:eastAsia="新宋体" w:cs="新宋体"/>
          <w:kern w:val="0"/>
          <w:sz w:val="30"/>
          <w:szCs w:val="30"/>
          <w:lang w:val="en-US" w:eastAsia="zh-CN"/>
        </w:rPr>
        <w:t>本部门收入</w:t>
      </w:r>
      <w:r>
        <w:rPr>
          <w:rFonts w:hint="eastAsia" w:ascii="新宋体" w:hAnsi="新宋体" w:eastAsia="新宋体" w:cs="新宋体"/>
          <w:kern w:val="0"/>
          <w:sz w:val="30"/>
          <w:szCs w:val="30"/>
        </w:rPr>
        <w:t>预算</w:t>
      </w:r>
      <w:r>
        <w:rPr>
          <w:rFonts w:hint="eastAsia" w:ascii="新宋体" w:hAnsi="新宋体" w:eastAsia="新宋体" w:cs="新宋体"/>
          <w:kern w:val="0"/>
          <w:sz w:val="30"/>
          <w:szCs w:val="30"/>
          <w:lang w:val="en-US" w:eastAsia="zh-CN"/>
        </w:rPr>
        <w:t>数872.98</w:t>
      </w:r>
      <w:r>
        <w:rPr>
          <w:rFonts w:hint="eastAsia" w:ascii="新宋体" w:hAnsi="新宋体" w:eastAsia="新宋体" w:cs="新宋体"/>
          <w:kern w:val="0"/>
          <w:sz w:val="30"/>
          <w:szCs w:val="30"/>
          <w:lang w:eastAsia="zh-CN"/>
        </w:rPr>
        <w:t>万元</w:t>
      </w:r>
      <w:r>
        <w:rPr>
          <w:rFonts w:hint="eastAsia" w:ascii="新宋体" w:hAnsi="新宋体" w:eastAsia="新宋体" w:cs="新宋体"/>
          <w:kern w:val="0"/>
          <w:sz w:val="30"/>
          <w:szCs w:val="30"/>
        </w:rPr>
        <w:t>，其中，一般公共预算拨款</w:t>
      </w:r>
      <w:r>
        <w:rPr>
          <w:rFonts w:hint="eastAsia" w:ascii="新宋体" w:hAnsi="新宋体" w:eastAsia="新宋体" w:cs="新宋体"/>
          <w:kern w:val="0"/>
          <w:sz w:val="30"/>
          <w:szCs w:val="30"/>
          <w:lang w:val="en-US" w:eastAsia="zh-CN"/>
        </w:rPr>
        <w:t>872.98</w:t>
      </w:r>
      <w:r>
        <w:rPr>
          <w:rFonts w:hint="eastAsia" w:ascii="新宋体" w:hAnsi="新宋体" w:eastAsia="新宋体" w:cs="新宋体"/>
          <w:kern w:val="0"/>
          <w:sz w:val="30"/>
          <w:szCs w:val="30"/>
        </w:rPr>
        <w:t>万元，政府性基金预算拨款</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万元，国有资本经营预算拨款</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万元</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rPr>
        <w:t>纳入</w:t>
      </w:r>
      <w:r>
        <w:rPr>
          <w:rFonts w:hint="eastAsia" w:ascii="新宋体" w:hAnsi="新宋体" w:eastAsia="新宋体" w:cs="新宋体"/>
          <w:kern w:val="0"/>
          <w:sz w:val="30"/>
          <w:szCs w:val="30"/>
          <w:lang w:val="en-US" w:eastAsia="zh-CN"/>
        </w:rPr>
        <w:t>一般公共预算管理</w:t>
      </w:r>
      <w:r>
        <w:rPr>
          <w:rFonts w:hint="eastAsia" w:ascii="新宋体" w:hAnsi="新宋体" w:eastAsia="新宋体" w:cs="新宋体"/>
          <w:kern w:val="0"/>
          <w:sz w:val="30"/>
          <w:szCs w:val="30"/>
        </w:rPr>
        <w:t>的非税收入</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万元。</w:t>
      </w:r>
      <w:r>
        <w:rPr>
          <w:rFonts w:hint="eastAsia" w:ascii="新宋体" w:hAnsi="新宋体" w:eastAsia="新宋体" w:cs="新宋体"/>
          <w:color w:val="000000" w:themeColor="text1"/>
          <w:kern w:val="0"/>
          <w:sz w:val="30"/>
          <w:szCs w:val="30"/>
          <w14:textFill>
            <w14:solidFill>
              <w14:schemeClr w14:val="tx1"/>
            </w14:solidFill>
          </w14:textFill>
        </w:rPr>
        <w:t>收入较去年</w:t>
      </w:r>
      <w:r>
        <w:rPr>
          <w:rFonts w:hint="eastAsia" w:ascii="新宋体" w:hAnsi="新宋体" w:eastAsia="新宋体" w:cs="新宋体"/>
          <w:color w:val="000000" w:themeColor="text1"/>
          <w:kern w:val="0"/>
          <w:sz w:val="30"/>
          <w:szCs w:val="30"/>
          <w:lang w:eastAsia="zh-CN"/>
          <w14:textFill>
            <w14:solidFill>
              <w14:schemeClr w14:val="tx1"/>
            </w14:solidFill>
          </w14:textFill>
        </w:rPr>
        <w:t>增加</w:t>
      </w:r>
      <w:r>
        <w:rPr>
          <w:rFonts w:hint="eastAsia" w:ascii="新宋体" w:hAnsi="新宋体" w:eastAsia="新宋体" w:cs="新宋体"/>
          <w:color w:val="000000" w:themeColor="text1"/>
          <w:kern w:val="0"/>
          <w:sz w:val="30"/>
          <w:szCs w:val="30"/>
          <w:lang w:val="en-US" w:eastAsia="zh-CN"/>
          <w14:textFill>
            <w14:solidFill>
              <w14:schemeClr w14:val="tx1"/>
            </w14:solidFill>
          </w14:textFill>
        </w:rPr>
        <w:t>149.43</w:t>
      </w:r>
      <w:r>
        <w:rPr>
          <w:rFonts w:hint="eastAsia" w:ascii="新宋体" w:hAnsi="新宋体" w:eastAsia="新宋体" w:cs="新宋体"/>
          <w:color w:val="000000" w:themeColor="text1"/>
          <w:kern w:val="0"/>
          <w:sz w:val="30"/>
          <w:szCs w:val="30"/>
          <w14:textFill>
            <w14:solidFill>
              <w14:schemeClr w14:val="tx1"/>
            </w14:solidFill>
          </w14:textFill>
        </w:rPr>
        <w:t>万元，</w:t>
      </w:r>
      <w:r>
        <w:rPr>
          <w:rFonts w:hint="eastAsia" w:ascii="新宋体" w:hAnsi="新宋体" w:eastAsia="新宋体" w:cs="新宋体"/>
          <w:color w:val="000000" w:themeColor="text1"/>
          <w:kern w:val="0"/>
          <w:sz w:val="30"/>
          <w:szCs w:val="30"/>
          <w:lang w:eastAsia="zh-CN"/>
          <w14:textFill>
            <w14:solidFill>
              <w14:schemeClr w14:val="tx1"/>
            </w14:solidFill>
          </w14:textFill>
        </w:rPr>
        <w:t>主要原因是实有编制人员数增加，人员工资、社保缴纳有所增加，人员经费增加</w:t>
      </w:r>
      <w:r>
        <w:rPr>
          <w:rFonts w:hint="eastAsia" w:ascii="新宋体" w:hAnsi="新宋体" w:eastAsia="新宋体" w:cs="新宋体"/>
          <w:kern w:val="0"/>
          <w:sz w:val="30"/>
          <w:szCs w:val="30"/>
        </w:rPr>
        <w:t>。</w:t>
      </w:r>
    </w:p>
    <w:p w14:paraId="6676A333">
      <w:pPr>
        <w:widowControl/>
        <w:spacing w:line="600" w:lineRule="exact"/>
        <w:ind w:firstLine="600" w:firstLineChars="200"/>
        <w:rPr>
          <w:rFonts w:hint="eastAsia" w:ascii="新宋体" w:hAnsi="新宋体" w:eastAsia="新宋体" w:cs="新宋体"/>
          <w:kern w:val="0"/>
          <w:sz w:val="30"/>
          <w:szCs w:val="30"/>
        </w:rPr>
      </w:pPr>
      <w:r>
        <w:rPr>
          <w:rFonts w:hint="eastAsia" w:ascii="新宋体" w:hAnsi="新宋体" w:eastAsia="新宋体" w:cs="新宋体"/>
          <w:kern w:val="0"/>
          <w:sz w:val="30"/>
          <w:szCs w:val="30"/>
        </w:rPr>
        <w:t>（二）支出预算情况：202</w:t>
      </w:r>
      <w:r>
        <w:rPr>
          <w:rFonts w:hint="eastAsia" w:ascii="新宋体" w:hAnsi="新宋体" w:eastAsia="新宋体" w:cs="新宋体"/>
          <w:kern w:val="0"/>
          <w:sz w:val="30"/>
          <w:szCs w:val="30"/>
          <w:lang w:val="en-US" w:eastAsia="zh-CN"/>
        </w:rPr>
        <w:t>6</w:t>
      </w:r>
      <w:r>
        <w:rPr>
          <w:rFonts w:hint="eastAsia" w:ascii="新宋体" w:hAnsi="新宋体" w:eastAsia="新宋体" w:cs="新宋体"/>
          <w:kern w:val="0"/>
          <w:sz w:val="30"/>
          <w:szCs w:val="30"/>
        </w:rPr>
        <w:t>年</w:t>
      </w:r>
      <w:r>
        <w:rPr>
          <w:rFonts w:hint="eastAsia" w:ascii="新宋体" w:hAnsi="新宋体" w:eastAsia="新宋体" w:cs="新宋体"/>
          <w:kern w:val="0"/>
          <w:sz w:val="30"/>
          <w:szCs w:val="30"/>
          <w:lang w:val="en-US" w:eastAsia="zh-CN"/>
        </w:rPr>
        <w:t>本部门支出</w:t>
      </w:r>
      <w:r>
        <w:rPr>
          <w:rFonts w:hint="eastAsia" w:ascii="新宋体" w:hAnsi="新宋体" w:eastAsia="新宋体" w:cs="新宋体"/>
          <w:kern w:val="0"/>
          <w:sz w:val="30"/>
          <w:szCs w:val="30"/>
        </w:rPr>
        <w:t>预算数</w:t>
      </w:r>
      <w:r>
        <w:rPr>
          <w:rFonts w:hint="eastAsia" w:ascii="新宋体" w:hAnsi="新宋体" w:eastAsia="新宋体" w:cs="新宋体"/>
          <w:kern w:val="0"/>
          <w:sz w:val="30"/>
          <w:szCs w:val="30"/>
          <w:lang w:val="en-US" w:eastAsia="zh-CN"/>
        </w:rPr>
        <w:t>872.98</w:t>
      </w:r>
      <w:r>
        <w:rPr>
          <w:rFonts w:hint="eastAsia" w:ascii="新宋体" w:hAnsi="新宋体" w:eastAsia="新宋体" w:cs="新宋体"/>
          <w:kern w:val="0"/>
          <w:sz w:val="30"/>
          <w:szCs w:val="30"/>
          <w:lang w:eastAsia="zh-CN"/>
        </w:rPr>
        <w:t>万元</w:t>
      </w:r>
      <w:r>
        <w:rPr>
          <w:rFonts w:hint="eastAsia" w:ascii="新宋体" w:hAnsi="新宋体" w:eastAsia="新宋体" w:cs="新宋体"/>
          <w:kern w:val="0"/>
          <w:sz w:val="30"/>
          <w:szCs w:val="30"/>
        </w:rPr>
        <w:t>，其中，一般公共服务</w:t>
      </w:r>
      <w:r>
        <w:rPr>
          <w:rFonts w:hint="eastAsia" w:ascii="新宋体" w:hAnsi="新宋体" w:eastAsia="新宋体" w:cs="新宋体"/>
          <w:kern w:val="0"/>
          <w:sz w:val="30"/>
          <w:szCs w:val="30"/>
          <w:lang w:val="en-US" w:eastAsia="zh-CN"/>
        </w:rPr>
        <w:t>支出726.53</w:t>
      </w:r>
      <w:r>
        <w:rPr>
          <w:rFonts w:hint="eastAsia" w:ascii="新宋体" w:hAnsi="新宋体" w:eastAsia="新宋体" w:cs="新宋体"/>
          <w:kern w:val="0"/>
          <w:sz w:val="30"/>
          <w:szCs w:val="30"/>
        </w:rPr>
        <w:t>万元</w:t>
      </w:r>
      <w:r>
        <w:rPr>
          <w:rFonts w:hint="eastAsia" w:ascii="新宋体" w:hAnsi="新宋体" w:eastAsia="新宋体" w:cs="新宋体"/>
          <w:kern w:val="0"/>
          <w:sz w:val="30"/>
          <w:szCs w:val="30"/>
          <w:lang w:val="en-US" w:eastAsia="zh-CN"/>
        </w:rPr>
        <w:t>，</w:t>
      </w:r>
      <w:r>
        <w:rPr>
          <w:rFonts w:hint="eastAsia" w:ascii="新宋体" w:hAnsi="新宋体" w:eastAsia="新宋体" w:cs="新宋体"/>
          <w:kern w:val="0"/>
          <w:sz w:val="30"/>
          <w:szCs w:val="30"/>
        </w:rPr>
        <w:t>社会保障和就业支出</w:t>
      </w:r>
      <w:r>
        <w:rPr>
          <w:rFonts w:hint="eastAsia" w:ascii="新宋体" w:hAnsi="新宋体" w:eastAsia="新宋体" w:cs="新宋体"/>
          <w:kern w:val="0"/>
          <w:sz w:val="30"/>
          <w:szCs w:val="30"/>
          <w:lang w:val="en-US" w:eastAsia="zh-CN"/>
        </w:rPr>
        <w:t>61.02</w:t>
      </w:r>
      <w:r>
        <w:rPr>
          <w:rFonts w:hint="eastAsia" w:ascii="新宋体" w:hAnsi="新宋体" w:eastAsia="新宋体" w:cs="新宋体"/>
          <w:kern w:val="0"/>
          <w:sz w:val="30"/>
          <w:szCs w:val="30"/>
        </w:rPr>
        <w:t>万元，</w:t>
      </w:r>
      <w:r>
        <w:rPr>
          <w:rFonts w:hint="eastAsia" w:ascii="新宋体" w:hAnsi="新宋体" w:eastAsia="新宋体" w:cs="新宋体"/>
          <w:kern w:val="0"/>
          <w:sz w:val="30"/>
          <w:szCs w:val="30"/>
          <w:lang w:val="en-US" w:eastAsia="zh-CN"/>
        </w:rPr>
        <w:t>卫生健康支出24.31</w:t>
      </w:r>
      <w:r>
        <w:rPr>
          <w:rFonts w:hint="eastAsia" w:ascii="新宋体" w:hAnsi="新宋体" w:eastAsia="新宋体" w:cs="新宋体"/>
          <w:kern w:val="0"/>
          <w:sz w:val="30"/>
          <w:szCs w:val="30"/>
        </w:rPr>
        <w:t>万元</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lang w:val="en-US" w:eastAsia="zh-CN"/>
        </w:rPr>
        <w:t>住房保障支出61.11万元，</w:t>
      </w:r>
      <w:r>
        <w:rPr>
          <w:rFonts w:hint="eastAsia" w:ascii="新宋体" w:hAnsi="新宋体" w:eastAsia="新宋体" w:cs="新宋体"/>
          <w:kern w:val="0"/>
          <w:sz w:val="30"/>
          <w:szCs w:val="30"/>
        </w:rPr>
        <w:t>支出较去年</w:t>
      </w:r>
      <w:r>
        <w:rPr>
          <w:rFonts w:hint="eastAsia" w:ascii="新宋体" w:hAnsi="新宋体" w:eastAsia="新宋体" w:cs="新宋体"/>
          <w:color w:val="000000" w:themeColor="text1"/>
          <w:kern w:val="0"/>
          <w:sz w:val="30"/>
          <w:szCs w:val="30"/>
          <w:lang w:eastAsia="zh-CN"/>
          <w14:textFill>
            <w14:solidFill>
              <w14:schemeClr w14:val="tx1"/>
            </w14:solidFill>
          </w14:textFill>
        </w:rPr>
        <w:t>增加</w:t>
      </w:r>
      <w:r>
        <w:rPr>
          <w:rFonts w:hint="eastAsia" w:ascii="新宋体" w:hAnsi="新宋体" w:eastAsia="新宋体" w:cs="新宋体"/>
          <w:color w:val="000000" w:themeColor="text1"/>
          <w:kern w:val="0"/>
          <w:sz w:val="30"/>
          <w:szCs w:val="30"/>
          <w:lang w:val="en-US" w:eastAsia="zh-CN"/>
          <w14:textFill>
            <w14:solidFill>
              <w14:schemeClr w14:val="tx1"/>
            </w14:solidFill>
          </w14:textFill>
        </w:rPr>
        <w:t>149.43</w:t>
      </w:r>
      <w:r>
        <w:rPr>
          <w:rFonts w:hint="eastAsia" w:ascii="新宋体" w:hAnsi="新宋体" w:eastAsia="新宋体" w:cs="新宋体"/>
          <w:color w:val="000000" w:themeColor="text1"/>
          <w:kern w:val="0"/>
          <w:sz w:val="30"/>
          <w:szCs w:val="30"/>
          <w14:textFill>
            <w14:solidFill>
              <w14:schemeClr w14:val="tx1"/>
            </w14:solidFill>
          </w14:textFill>
        </w:rPr>
        <w:t>万元，</w:t>
      </w:r>
      <w:r>
        <w:rPr>
          <w:rFonts w:hint="eastAsia" w:ascii="新宋体" w:hAnsi="新宋体" w:eastAsia="新宋体" w:cs="新宋体"/>
          <w:color w:val="000000" w:themeColor="text1"/>
          <w:kern w:val="0"/>
          <w:sz w:val="30"/>
          <w:szCs w:val="30"/>
          <w:lang w:eastAsia="zh-CN"/>
          <w14:textFill>
            <w14:solidFill>
              <w14:schemeClr w14:val="tx1"/>
            </w14:solidFill>
          </w14:textFill>
        </w:rPr>
        <w:t>主要原因是实有编制人员数增加，人员工资、社保缴纳有所增加，人员经费增加</w:t>
      </w:r>
      <w:r>
        <w:rPr>
          <w:rFonts w:hint="eastAsia" w:ascii="新宋体" w:hAnsi="新宋体" w:eastAsia="新宋体" w:cs="新宋体"/>
          <w:kern w:val="0"/>
          <w:sz w:val="30"/>
          <w:szCs w:val="30"/>
        </w:rPr>
        <w:t>。</w:t>
      </w:r>
    </w:p>
    <w:p w14:paraId="6D6AD048">
      <w:pPr>
        <w:widowControl/>
        <w:spacing w:line="600" w:lineRule="exact"/>
        <w:ind w:firstLine="602" w:firstLineChars="200"/>
        <w:rPr>
          <w:rFonts w:hint="eastAsia" w:ascii="新宋体" w:hAnsi="新宋体" w:eastAsia="新宋体" w:cs="新宋体"/>
          <w:b/>
          <w:bCs/>
          <w:sz w:val="30"/>
          <w:szCs w:val="30"/>
          <w:shd w:val="clear" w:color="auto" w:fill="FFFFFF"/>
        </w:rPr>
      </w:pPr>
      <w:r>
        <w:rPr>
          <w:rFonts w:hint="eastAsia" w:ascii="新宋体" w:hAnsi="新宋体" w:eastAsia="新宋体" w:cs="新宋体"/>
          <w:b/>
          <w:bCs/>
          <w:sz w:val="30"/>
          <w:szCs w:val="30"/>
          <w:shd w:val="clear" w:color="auto" w:fill="FFFFFF"/>
        </w:rPr>
        <w:t>四、一般公共预算拨款支出预算</w:t>
      </w:r>
    </w:p>
    <w:p w14:paraId="1BB6A4F8">
      <w:pPr>
        <w:widowControl/>
        <w:spacing w:line="600" w:lineRule="exact"/>
        <w:ind w:firstLine="600" w:firstLineChars="200"/>
        <w:rPr>
          <w:rFonts w:hint="eastAsia" w:ascii="新宋体" w:hAnsi="新宋体" w:eastAsia="新宋体" w:cs="新宋体"/>
          <w:kern w:val="0"/>
          <w:sz w:val="30"/>
          <w:szCs w:val="30"/>
        </w:rPr>
      </w:pPr>
      <w:r>
        <w:rPr>
          <w:rFonts w:hint="eastAsia" w:ascii="新宋体" w:hAnsi="新宋体" w:eastAsia="新宋体" w:cs="新宋体"/>
          <w:kern w:val="0"/>
          <w:sz w:val="30"/>
          <w:szCs w:val="30"/>
          <w:lang w:val="en-US" w:eastAsia="zh-CN"/>
        </w:rPr>
        <w:t>2026</w:t>
      </w:r>
      <w:r>
        <w:rPr>
          <w:rFonts w:hint="eastAsia" w:ascii="新宋体" w:hAnsi="新宋体" w:eastAsia="新宋体" w:cs="新宋体"/>
          <w:kern w:val="0"/>
          <w:sz w:val="30"/>
          <w:szCs w:val="30"/>
        </w:rPr>
        <w:t>年本部门一般公共预算拨款支出预算</w:t>
      </w:r>
      <w:r>
        <w:rPr>
          <w:rFonts w:hint="eastAsia" w:ascii="新宋体" w:hAnsi="新宋体" w:eastAsia="新宋体" w:cs="新宋体"/>
          <w:kern w:val="0"/>
          <w:sz w:val="30"/>
          <w:szCs w:val="30"/>
          <w:lang w:val="en-US" w:eastAsia="zh-CN"/>
        </w:rPr>
        <w:t>872.98</w:t>
      </w:r>
      <w:r>
        <w:rPr>
          <w:rFonts w:hint="eastAsia" w:ascii="新宋体" w:hAnsi="新宋体" w:eastAsia="新宋体" w:cs="新宋体"/>
          <w:kern w:val="0"/>
          <w:sz w:val="30"/>
          <w:szCs w:val="30"/>
        </w:rPr>
        <w:t>万元，其中，一般公共服务支出</w:t>
      </w:r>
      <w:r>
        <w:rPr>
          <w:rFonts w:hint="eastAsia" w:ascii="新宋体" w:hAnsi="新宋体" w:eastAsia="新宋体" w:cs="新宋体"/>
          <w:kern w:val="0"/>
          <w:sz w:val="30"/>
          <w:szCs w:val="30"/>
          <w:lang w:val="en-US" w:eastAsia="zh-CN"/>
        </w:rPr>
        <w:t>726.53</w:t>
      </w:r>
      <w:r>
        <w:rPr>
          <w:rFonts w:hint="eastAsia" w:ascii="新宋体" w:hAnsi="新宋体" w:eastAsia="新宋体" w:cs="新宋体"/>
          <w:kern w:val="0"/>
          <w:sz w:val="30"/>
          <w:szCs w:val="30"/>
        </w:rPr>
        <w:t>万元，占</w:t>
      </w:r>
      <w:r>
        <w:rPr>
          <w:rFonts w:hint="eastAsia" w:ascii="新宋体" w:hAnsi="新宋体" w:eastAsia="新宋体" w:cs="新宋体"/>
          <w:kern w:val="0"/>
          <w:sz w:val="30"/>
          <w:szCs w:val="30"/>
          <w:lang w:val="en-US" w:eastAsia="zh-CN"/>
        </w:rPr>
        <w:t>83.23</w:t>
      </w:r>
      <w:r>
        <w:rPr>
          <w:rFonts w:hint="eastAsia" w:ascii="新宋体" w:hAnsi="新宋体" w:eastAsia="新宋体" w:cs="新宋体"/>
          <w:kern w:val="0"/>
          <w:sz w:val="30"/>
          <w:szCs w:val="30"/>
        </w:rPr>
        <w:t>%；社会保障和就业支出</w:t>
      </w:r>
      <w:r>
        <w:rPr>
          <w:rFonts w:hint="eastAsia" w:ascii="新宋体" w:hAnsi="新宋体" w:eastAsia="新宋体" w:cs="新宋体"/>
          <w:kern w:val="0"/>
          <w:sz w:val="30"/>
          <w:szCs w:val="30"/>
          <w:lang w:val="en-US" w:eastAsia="zh-CN"/>
        </w:rPr>
        <w:t>61.02</w:t>
      </w:r>
      <w:r>
        <w:rPr>
          <w:rFonts w:hint="eastAsia" w:ascii="新宋体" w:hAnsi="新宋体" w:eastAsia="新宋体" w:cs="新宋体"/>
          <w:kern w:val="0"/>
          <w:sz w:val="30"/>
          <w:szCs w:val="30"/>
        </w:rPr>
        <w:t>万元，占</w:t>
      </w:r>
      <w:r>
        <w:rPr>
          <w:rFonts w:hint="eastAsia" w:ascii="新宋体" w:hAnsi="新宋体" w:eastAsia="新宋体" w:cs="新宋体"/>
          <w:kern w:val="0"/>
          <w:sz w:val="30"/>
          <w:szCs w:val="30"/>
          <w:lang w:val="en-US" w:eastAsia="zh-CN"/>
        </w:rPr>
        <w:t>6.99</w:t>
      </w:r>
      <w:r>
        <w:rPr>
          <w:rFonts w:hint="eastAsia" w:ascii="新宋体" w:hAnsi="新宋体" w:eastAsia="新宋体" w:cs="新宋体"/>
          <w:kern w:val="0"/>
          <w:sz w:val="30"/>
          <w:szCs w:val="30"/>
        </w:rPr>
        <w:t>%</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lang w:val="en-US" w:eastAsia="zh-CN"/>
        </w:rPr>
        <w:t>卫生健康支出24.31</w:t>
      </w:r>
      <w:r>
        <w:rPr>
          <w:rFonts w:hint="eastAsia" w:ascii="新宋体" w:hAnsi="新宋体" w:eastAsia="新宋体" w:cs="新宋体"/>
          <w:kern w:val="0"/>
          <w:sz w:val="30"/>
          <w:szCs w:val="30"/>
        </w:rPr>
        <w:t>万元</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rPr>
        <w:t>占</w:t>
      </w:r>
      <w:r>
        <w:rPr>
          <w:rFonts w:hint="eastAsia" w:ascii="新宋体" w:hAnsi="新宋体" w:eastAsia="新宋体" w:cs="新宋体"/>
          <w:kern w:val="0"/>
          <w:sz w:val="30"/>
          <w:szCs w:val="30"/>
          <w:lang w:val="en-US" w:eastAsia="zh-CN"/>
        </w:rPr>
        <w:t>2.78</w:t>
      </w:r>
      <w:r>
        <w:rPr>
          <w:rFonts w:hint="eastAsia" w:ascii="新宋体" w:hAnsi="新宋体" w:eastAsia="新宋体" w:cs="新宋体"/>
          <w:kern w:val="0"/>
          <w:sz w:val="30"/>
          <w:szCs w:val="30"/>
        </w:rPr>
        <w:t>%</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lang w:val="en-US" w:eastAsia="zh-CN"/>
        </w:rPr>
        <w:t>住房保障支出61.11万元，</w:t>
      </w:r>
      <w:r>
        <w:rPr>
          <w:rFonts w:hint="eastAsia" w:ascii="新宋体" w:hAnsi="新宋体" w:eastAsia="新宋体" w:cs="新宋体"/>
          <w:kern w:val="0"/>
          <w:sz w:val="30"/>
          <w:szCs w:val="30"/>
        </w:rPr>
        <w:t>占</w:t>
      </w:r>
      <w:r>
        <w:rPr>
          <w:rFonts w:hint="eastAsia" w:ascii="新宋体" w:hAnsi="新宋体" w:eastAsia="新宋体" w:cs="新宋体"/>
          <w:kern w:val="0"/>
          <w:sz w:val="30"/>
          <w:szCs w:val="30"/>
          <w:lang w:val="en-US" w:eastAsia="zh-CN"/>
        </w:rPr>
        <w:t>7</w:t>
      </w:r>
      <w:r>
        <w:rPr>
          <w:rFonts w:hint="eastAsia" w:ascii="新宋体" w:hAnsi="新宋体" w:eastAsia="新宋体" w:cs="新宋体"/>
          <w:kern w:val="0"/>
          <w:sz w:val="30"/>
          <w:szCs w:val="30"/>
        </w:rPr>
        <w:t>%</w:t>
      </w:r>
      <w:r>
        <w:rPr>
          <w:rFonts w:hint="eastAsia" w:ascii="新宋体" w:hAnsi="新宋体" w:eastAsia="新宋体" w:cs="新宋体"/>
          <w:kern w:val="0"/>
          <w:sz w:val="30"/>
          <w:szCs w:val="30"/>
          <w:lang w:val="en-US" w:eastAsia="zh-CN"/>
        </w:rPr>
        <w:t>。</w:t>
      </w:r>
      <w:r>
        <w:rPr>
          <w:rFonts w:hint="eastAsia" w:ascii="新宋体" w:hAnsi="新宋体" w:eastAsia="新宋体" w:cs="新宋体"/>
          <w:kern w:val="0"/>
          <w:sz w:val="30"/>
          <w:szCs w:val="30"/>
        </w:rPr>
        <w:t>具体安排情况如下：</w:t>
      </w:r>
    </w:p>
    <w:p w14:paraId="442111FF">
      <w:pPr>
        <w:widowControl/>
        <w:spacing w:line="600" w:lineRule="exact"/>
        <w:ind w:firstLine="600" w:firstLineChars="200"/>
        <w:rPr>
          <w:rFonts w:hint="eastAsia" w:ascii="新宋体" w:hAnsi="新宋体" w:eastAsia="新宋体" w:cs="新宋体"/>
          <w:kern w:val="0"/>
          <w:sz w:val="30"/>
          <w:szCs w:val="30"/>
        </w:rPr>
      </w:pPr>
      <w:r>
        <w:rPr>
          <w:rFonts w:hint="eastAsia" w:ascii="新宋体" w:hAnsi="新宋体" w:eastAsia="新宋体" w:cs="新宋体"/>
          <w:kern w:val="0"/>
          <w:sz w:val="30"/>
          <w:szCs w:val="30"/>
        </w:rPr>
        <w:t>（一）基本支出：</w:t>
      </w:r>
      <w:r>
        <w:rPr>
          <w:rFonts w:hint="eastAsia" w:ascii="新宋体" w:hAnsi="新宋体" w:eastAsia="新宋体" w:cs="新宋体"/>
          <w:kern w:val="0"/>
          <w:sz w:val="30"/>
          <w:szCs w:val="30"/>
          <w:lang w:val="en-US" w:eastAsia="zh-CN"/>
        </w:rPr>
        <w:t>2026</w:t>
      </w:r>
      <w:r>
        <w:rPr>
          <w:rFonts w:hint="eastAsia" w:ascii="新宋体" w:hAnsi="新宋体" w:eastAsia="新宋体" w:cs="新宋体"/>
          <w:kern w:val="0"/>
          <w:sz w:val="30"/>
          <w:szCs w:val="30"/>
        </w:rPr>
        <w:t>年本部门基本支出预算数</w:t>
      </w:r>
      <w:r>
        <w:rPr>
          <w:rFonts w:hint="eastAsia" w:ascii="新宋体" w:hAnsi="新宋体" w:eastAsia="新宋体" w:cs="新宋体"/>
          <w:kern w:val="0"/>
          <w:sz w:val="30"/>
          <w:szCs w:val="30"/>
          <w:lang w:val="en-US" w:eastAsia="zh-CN"/>
        </w:rPr>
        <w:t>870.98</w:t>
      </w:r>
      <w:r>
        <w:rPr>
          <w:rFonts w:hint="eastAsia" w:ascii="新宋体" w:hAnsi="新宋体" w:eastAsia="新宋体" w:cs="新宋体"/>
          <w:kern w:val="0"/>
          <w:sz w:val="30"/>
          <w:szCs w:val="30"/>
        </w:rPr>
        <w:t>万元，主要是为保障部门正常运转、完成日常工作任务而发生的各项支出，包括用于基本工资、津贴补贴等人员经费以及办公费、印刷费、水电费、办公设备购置等公用经费。</w:t>
      </w:r>
    </w:p>
    <w:p w14:paraId="52C5329A">
      <w:pPr>
        <w:widowControl/>
        <w:numPr>
          <w:ilvl w:val="0"/>
          <w:numId w:val="0"/>
        </w:numPr>
        <w:spacing w:line="600" w:lineRule="exact"/>
        <w:ind w:firstLine="600" w:firstLineChars="200"/>
        <w:jc w:val="both"/>
        <w:rPr>
          <w:rFonts w:hint="eastAsia" w:ascii="新宋体" w:hAnsi="新宋体" w:eastAsia="新宋体" w:cs="新宋体"/>
          <w:kern w:val="0"/>
          <w:sz w:val="30"/>
          <w:szCs w:val="30"/>
          <w:lang w:eastAsia="zh-CN"/>
        </w:rPr>
      </w:pPr>
      <w:r>
        <w:rPr>
          <w:rFonts w:hint="eastAsia" w:ascii="新宋体" w:hAnsi="新宋体" w:eastAsia="新宋体" w:cs="新宋体"/>
          <w:kern w:val="0"/>
          <w:sz w:val="30"/>
          <w:szCs w:val="30"/>
        </w:rPr>
        <w:t>（二）项目支出：</w:t>
      </w:r>
      <w:r>
        <w:rPr>
          <w:rFonts w:hint="eastAsia" w:ascii="新宋体" w:hAnsi="新宋体" w:eastAsia="新宋体" w:cs="新宋体"/>
          <w:kern w:val="0"/>
          <w:sz w:val="30"/>
          <w:szCs w:val="30"/>
          <w:lang w:val="en-US" w:eastAsia="zh-CN"/>
        </w:rPr>
        <w:t>2026</w:t>
      </w:r>
      <w:r>
        <w:rPr>
          <w:rFonts w:hint="eastAsia" w:ascii="新宋体" w:hAnsi="新宋体" w:eastAsia="新宋体" w:cs="新宋体"/>
          <w:kern w:val="0"/>
          <w:sz w:val="30"/>
          <w:szCs w:val="30"/>
        </w:rPr>
        <w:t>年本部门项目支出预算</w:t>
      </w:r>
      <w:r>
        <w:rPr>
          <w:rFonts w:hint="eastAsia" w:ascii="新宋体" w:hAnsi="新宋体" w:eastAsia="新宋体" w:cs="新宋体"/>
          <w:kern w:val="0"/>
          <w:sz w:val="30"/>
          <w:szCs w:val="30"/>
          <w:lang w:val="en-US" w:eastAsia="zh-CN"/>
        </w:rPr>
        <w:t>数2</w:t>
      </w:r>
      <w:r>
        <w:rPr>
          <w:rFonts w:hint="eastAsia" w:ascii="新宋体" w:hAnsi="新宋体" w:eastAsia="新宋体" w:cs="新宋体"/>
          <w:kern w:val="0"/>
          <w:sz w:val="30"/>
          <w:szCs w:val="30"/>
        </w:rPr>
        <w:t>万元，主要是部门为完成特定行政工作任务或事业发展目标而发生的支出</w:t>
      </w:r>
      <w:r>
        <w:rPr>
          <w:rFonts w:hint="eastAsia" w:ascii="新宋体" w:hAnsi="新宋体" w:eastAsia="新宋体" w:cs="新宋体"/>
          <w:kern w:val="0"/>
          <w:sz w:val="30"/>
          <w:szCs w:val="30"/>
          <w:lang w:eastAsia="zh-CN"/>
        </w:rPr>
        <w:t>，包括</w:t>
      </w:r>
      <w:r>
        <w:rPr>
          <w:rFonts w:hint="eastAsia" w:ascii="新宋体" w:hAnsi="新宋体" w:eastAsia="新宋体" w:cs="新宋体"/>
          <w:kern w:val="0"/>
          <w:sz w:val="30"/>
          <w:szCs w:val="30"/>
        </w:rPr>
        <w:t>人大代表基层联络站工作经费支出</w:t>
      </w:r>
      <w:r>
        <w:rPr>
          <w:rFonts w:hint="eastAsia" w:ascii="新宋体" w:hAnsi="新宋体" w:eastAsia="新宋体" w:cs="新宋体"/>
          <w:kern w:val="0"/>
          <w:sz w:val="30"/>
          <w:szCs w:val="30"/>
          <w:lang w:val="en-US" w:eastAsia="zh-CN"/>
        </w:rPr>
        <w:t>2</w:t>
      </w:r>
      <w:r>
        <w:rPr>
          <w:rFonts w:hint="eastAsia" w:ascii="新宋体" w:hAnsi="新宋体" w:eastAsia="新宋体" w:cs="新宋体"/>
          <w:kern w:val="0"/>
          <w:sz w:val="30"/>
          <w:szCs w:val="30"/>
        </w:rPr>
        <w:t>万元，主要用于人大代表开展相关活动、阵地建设及代表进站履职相关开支等方面</w:t>
      </w:r>
      <w:r>
        <w:rPr>
          <w:rFonts w:hint="eastAsia" w:ascii="新宋体" w:hAnsi="新宋体" w:eastAsia="新宋体" w:cs="新宋体"/>
          <w:kern w:val="0"/>
          <w:sz w:val="30"/>
          <w:szCs w:val="30"/>
          <w:lang w:eastAsia="zh-CN"/>
        </w:rPr>
        <w:t>。</w:t>
      </w:r>
    </w:p>
    <w:p w14:paraId="1B977640">
      <w:pPr>
        <w:widowControl/>
        <w:spacing w:line="600" w:lineRule="exact"/>
        <w:ind w:firstLine="602" w:firstLineChars="200"/>
        <w:rPr>
          <w:rFonts w:hint="eastAsia" w:ascii="新宋体" w:hAnsi="新宋体" w:eastAsia="新宋体" w:cs="新宋体"/>
          <w:b/>
          <w:bCs/>
          <w:sz w:val="30"/>
          <w:szCs w:val="30"/>
          <w:shd w:val="clear" w:color="auto" w:fill="FFFFFF"/>
        </w:rPr>
      </w:pPr>
      <w:r>
        <w:rPr>
          <w:rFonts w:hint="eastAsia" w:ascii="新宋体" w:hAnsi="新宋体" w:eastAsia="新宋体" w:cs="新宋体"/>
          <w:b/>
          <w:bCs/>
          <w:sz w:val="30"/>
          <w:szCs w:val="30"/>
          <w:shd w:val="clear" w:color="auto" w:fill="FFFFFF"/>
        </w:rPr>
        <w:t>五、政府性基金预算支出</w:t>
      </w:r>
    </w:p>
    <w:p w14:paraId="55A19084">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default" w:ascii="新宋体" w:hAnsi="新宋体" w:eastAsia="新宋体" w:cs="新宋体"/>
          <w:color w:val="FF0000"/>
          <w:kern w:val="0"/>
          <w:sz w:val="30"/>
          <w:szCs w:val="30"/>
          <w:lang w:val="en-US" w:eastAsia="zh-CN"/>
        </w:rPr>
      </w:pPr>
      <w:r>
        <w:rPr>
          <w:rFonts w:hint="eastAsia" w:ascii="新宋体" w:hAnsi="新宋体" w:eastAsia="新宋体" w:cs="新宋体"/>
          <w:i w:val="0"/>
          <w:caps w:val="0"/>
          <w:color w:val="auto"/>
          <w:spacing w:val="0"/>
          <w:kern w:val="0"/>
          <w:sz w:val="30"/>
          <w:szCs w:val="30"/>
          <w:shd w:val="clear" w:fill="FFFFFF"/>
          <w:lang w:val="en-US" w:eastAsia="zh-CN" w:bidi="ar"/>
        </w:rPr>
        <w:t>2026年本部门无政府性基金预算支出。</w:t>
      </w:r>
    </w:p>
    <w:p w14:paraId="2C37114F">
      <w:pPr>
        <w:widowControl/>
        <w:spacing w:line="600" w:lineRule="exact"/>
        <w:ind w:firstLine="602" w:firstLineChars="200"/>
        <w:rPr>
          <w:rFonts w:hint="eastAsia" w:ascii="新宋体" w:hAnsi="新宋体" w:eastAsia="新宋体" w:cs="新宋体"/>
          <w:b/>
          <w:bCs/>
          <w:sz w:val="30"/>
          <w:szCs w:val="30"/>
          <w:shd w:val="clear" w:color="auto" w:fill="FFFFFF"/>
        </w:rPr>
      </w:pPr>
      <w:r>
        <w:rPr>
          <w:rFonts w:hint="eastAsia" w:ascii="新宋体" w:hAnsi="新宋体" w:eastAsia="新宋体" w:cs="新宋体"/>
          <w:b/>
          <w:bCs/>
          <w:sz w:val="30"/>
          <w:szCs w:val="30"/>
          <w:shd w:val="clear" w:color="auto" w:fill="FFFFFF"/>
        </w:rPr>
        <w:t>六、其他重要事项的情况说明</w:t>
      </w:r>
    </w:p>
    <w:p w14:paraId="42A9A7E8">
      <w:pPr>
        <w:widowControl/>
        <w:spacing w:line="600" w:lineRule="exact"/>
        <w:ind w:firstLine="600" w:firstLineChars="200"/>
        <w:rPr>
          <w:rFonts w:hint="eastAsia" w:ascii="新宋体" w:hAnsi="新宋体" w:eastAsia="新宋体" w:cs="新宋体"/>
          <w:kern w:val="0"/>
          <w:sz w:val="30"/>
          <w:szCs w:val="30"/>
        </w:rPr>
      </w:pPr>
      <w:r>
        <w:rPr>
          <w:rFonts w:hint="eastAsia" w:ascii="新宋体" w:hAnsi="新宋体" w:eastAsia="新宋体" w:cs="新宋体"/>
          <w:kern w:val="0"/>
          <w:sz w:val="30"/>
          <w:szCs w:val="30"/>
        </w:rPr>
        <w:t>（一）机关运行经费</w:t>
      </w:r>
    </w:p>
    <w:p w14:paraId="10885BE0">
      <w:pPr>
        <w:widowControl/>
        <w:spacing w:line="600" w:lineRule="exact"/>
        <w:ind w:firstLine="660"/>
        <w:jc w:val="left"/>
        <w:rPr>
          <w:rFonts w:hint="default" w:ascii="新宋体" w:hAnsi="新宋体" w:eastAsia="新宋体" w:cs="新宋体"/>
          <w:kern w:val="0"/>
          <w:sz w:val="30"/>
          <w:szCs w:val="30"/>
          <w:lang w:val="en-US"/>
        </w:rPr>
      </w:pPr>
      <w:r>
        <w:rPr>
          <w:rFonts w:hint="eastAsia" w:ascii="新宋体" w:hAnsi="新宋体" w:eastAsia="新宋体" w:cs="新宋体"/>
          <w:kern w:val="0"/>
          <w:sz w:val="30"/>
          <w:szCs w:val="30"/>
        </w:rPr>
        <w:t>202</w:t>
      </w:r>
      <w:r>
        <w:rPr>
          <w:rFonts w:hint="eastAsia" w:ascii="新宋体" w:hAnsi="新宋体" w:eastAsia="新宋体" w:cs="新宋体"/>
          <w:kern w:val="0"/>
          <w:sz w:val="30"/>
          <w:szCs w:val="30"/>
          <w:lang w:val="en-US" w:eastAsia="zh-CN"/>
        </w:rPr>
        <w:t>6</w:t>
      </w:r>
      <w:r>
        <w:rPr>
          <w:rFonts w:hint="eastAsia" w:ascii="新宋体" w:hAnsi="新宋体" w:eastAsia="新宋体" w:cs="新宋体"/>
          <w:kern w:val="0"/>
          <w:sz w:val="30"/>
          <w:szCs w:val="30"/>
        </w:rPr>
        <w:t>年</w:t>
      </w:r>
      <w:r>
        <w:rPr>
          <w:rFonts w:hint="eastAsia" w:ascii="新宋体" w:hAnsi="新宋体" w:eastAsia="新宋体" w:cs="新宋体"/>
          <w:kern w:val="0"/>
          <w:sz w:val="30"/>
          <w:szCs w:val="30"/>
          <w:lang w:val="en-US" w:eastAsia="zh-CN"/>
        </w:rPr>
        <w:t>本部门</w:t>
      </w:r>
      <w:r>
        <w:rPr>
          <w:rFonts w:hint="eastAsia" w:ascii="新宋体" w:hAnsi="新宋体" w:eastAsia="新宋体" w:cs="新宋体"/>
          <w:kern w:val="0"/>
          <w:sz w:val="30"/>
          <w:szCs w:val="30"/>
        </w:rPr>
        <w:t>机关运行经费</w:t>
      </w:r>
      <w:r>
        <w:rPr>
          <w:rFonts w:hint="eastAsia" w:ascii="新宋体" w:hAnsi="新宋体" w:eastAsia="新宋体" w:cs="新宋体"/>
          <w:kern w:val="0"/>
          <w:sz w:val="30"/>
          <w:szCs w:val="30"/>
          <w:lang w:val="en-US" w:eastAsia="zh-CN"/>
        </w:rPr>
        <w:t>151.8</w:t>
      </w:r>
      <w:r>
        <w:rPr>
          <w:rFonts w:hint="eastAsia" w:ascii="新宋体" w:hAnsi="新宋体" w:eastAsia="新宋体" w:cs="新宋体"/>
          <w:kern w:val="0"/>
          <w:sz w:val="30"/>
          <w:szCs w:val="30"/>
          <w:lang w:eastAsia="zh-CN"/>
        </w:rPr>
        <w:t>万元</w:t>
      </w:r>
      <w:r>
        <w:rPr>
          <w:rFonts w:hint="eastAsia" w:ascii="新宋体" w:hAnsi="新宋体" w:eastAsia="新宋体" w:cs="新宋体"/>
          <w:kern w:val="0"/>
          <w:sz w:val="30"/>
          <w:szCs w:val="30"/>
        </w:rPr>
        <w:t>，比上年预算</w:t>
      </w:r>
      <w:r>
        <w:rPr>
          <w:rFonts w:hint="eastAsia" w:ascii="新宋体" w:hAnsi="新宋体" w:eastAsia="新宋体" w:cs="新宋体"/>
          <w:kern w:val="0"/>
          <w:sz w:val="30"/>
          <w:szCs w:val="30"/>
          <w:lang w:eastAsia="zh-CN"/>
        </w:rPr>
        <w:t>增加</w:t>
      </w:r>
      <w:r>
        <w:rPr>
          <w:rFonts w:hint="eastAsia" w:ascii="新宋体" w:hAnsi="新宋体" w:eastAsia="新宋体" w:cs="新宋体"/>
          <w:kern w:val="0"/>
          <w:sz w:val="30"/>
          <w:szCs w:val="30"/>
          <w:lang w:val="en-US" w:eastAsia="zh-CN"/>
        </w:rPr>
        <w:t>26.5</w:t>
      </w:r>
      <w:r>
        <w:rPr>
          <w:rFonts w:hint="eastAsia" w:ascii="新宋体" w:hAnsi="新宋体" w:eastAsia="新宋体" w:cs="新宋体"/>
          <w:kern w:val="0"/>
          <w:sz w:val="30"/>
          <w:szCs w:val="30"/>
        </w:rPr>
        <w:t>万元，</w:t>
      </w:r>
      <w:r>
        <w:rPr>
          <w:rFonts w:hint="eastAsia" w:ascii="新宋体" w:hAnsi="新宋体" w:eastAsia="新宋体" w:cs="新宋体"/>
          <w:kern w:val="0"/>
          <w:sz w:val="30"/>
          <w:szCs w:val="30"/>
          <w:lang w:eastAsia="zh-CN"/>
        </w:rPr>
        <w:t>上升</w:t>
      </w:r>
      <w:r>
        <w:rPr>
          <w:rFonts w:hint="eastAsia" w:ascii="新宋体" w:hAnsi="新宋体" w:eastAsia="新宋体" w:cs="新宋体"/>
          <w:kern w:val="0"/>
          <w:sz w:val="30"/>
          <w:szCs w:val="30"/>
          <w:lang w:val="en-US" w:eastAsia="zh-CN"/>
        </w:rPr>
        <w:t>21.15</w:t>
      </w:r>
      <w:r>
        <w:rPr>
          <w:rFonts w:hint="eastAsia" w:ascii="新宋体" w:hAnsi="新宋体" w:eastAsia="新宋体" w:cs="新宋体"/>
          <w:kern w:val="0"/>
          <w:sz w:val="30"/>
          <w:szCs w:val="30"/>
        </w:rPr>
        <w:t>%，主要</w:t>
      </w:r>
      <w:r>
        <w:rPr>
          <w:rFonts w:hint="eastAsia" w:ascii="新宋体" w:hAnsi="新宋体" w:eastAsia="新宋体" w:cs="新宋体"/>
          <w:kern w:val="0"/>
          <w:sz w:val="30"/>
          <w:szCs w:val="30"/>
          <w:lang w:val="en-US" w:eastAsia="zh-CN"/>
        </w:rPr>
        <w:t>原因是</w:t>
      </w:r>
      <w:r>
        <w:rPr>
          <w:rFonts w:hint="eastAsia" w:ascii="新宋体" w:hAnsi="新宋体" w:eastAsia="新宋体" w:cs="新宋体"/>
          <w:color w:val="000000" w:themeColor="text1"/>
          <w:kern w:val="0"/>
          <w:sz w:val="30"/>
          <w:szCs w:val="30"/>
          <w:lang w:eastAsia="zh-CN"/>
          <w14:textFill>
            <w14:solidFill>
              <w14:schemeClr w14:val="tx1"/>
            </w14:solidFill>
          </w14:textFill>
        </w:rPr>
        <w:t>实有编制人员数增加，公用经费标准调整。</w:t>
      </w:r>
    </w:p>
    <w:p w14:paraId="270C8433">
      <w:pPr>
        <w:widowControl/>
        <w:spacing w:line="600" w:lineRule="exact"/>
        <w:ind w:firstLine="600" w:firstLineChars="200"/>
        <w:rPr>
          <w:rFonts w:hint="eastAsia" w:ascii="新宋体" w:hAnsi="新宋体" w:eastAsia="新宋体" w:cs="新宋体"/>
          <w:kern w:val="0"/>
          <w:sz w:val="30"/>
          <w:szCs w:val="30"/>
        </w:rPr>
      </w:pPr>
      <w:r>
        <w:rPr>
          <w:rFonts w:hint="eastAsia" w:ascii="新宋体" w:hAnsi="新宋体" w:eastAsia="新宋体" w:cs="新宋体"/>
          <w:kern w:val="0"/>
          <w:sz w:val="30"/>
          <w:szCs w:val="30"/>
        </w:rPr>
        <w:t>（二）“三公”经费预算</w:t>
      </w:r>
    </w:p>
    <w:p w14:paraId="4ED21EAD">
      <w:pPr>
        <w:widowControl/>
        <w:numPr>
          <w:ilvl w:val="0"/>
          <w:numId w:val="0"/>
        </w:numPr>
        <w:spacing w:line="600" w:lineRule="exact"/>
        <w:ind w:firstLine="600" w:firstLineChars="200"/>
        <w:jc w:val="both"/>
        <w:rPr>
          <w:rFonts w:hint="eastAsia" w:ascii="新宋体" w:hAnsi="新宋体" w:eastAsia="新宋体" w:cs="新宋体"/>
          <w:kern w:val="0"/>
          <w:sz w:val="30"/>
          <w:szCs w:val="30"/>
        </w:rPr>
      </w:pPr>
      <w:r>
        <w:rPr>
          <w:rFonts w:hint="eastAsia" w:ascii="新宋体" w:hAnsi="新宋体" w:eastAsia="新宋体" w:cs="新宋体"/>
          <w:kern w:val="0"/>
          <w:sz w:val="30"/>
          <w:szCs w:val="30"/>
        </w:rPr>
        <w:t>202</w:t>
      </w:r>
      <w:r>
        <w:rPr>
          <w:rFonts w:hint="eastAsia" w:ascii="新宋体" w:hAnsi="新宋体" w:eastAsia="新宋体" w:cs="新宋体"/>
          <w:kern w:val="0"/>
          <w:sz w:val="30"/>
          <w:szCs w:val="30"/>
          <w:lang w:val="en-US" w:eastAsia="zh-CN"/>
        </w:rPr>
        <w:t>6</w:t>
      </w:r>
      <w:r>
        <w:rPr>
          <w:rFonts w:hint="eastAsia" w:ascii="新宋体" w:hAnsi="新宋体" w:eastAsia="新宋体" w:cs="新宋体"/>
          <w:kern w:val="0"/>
          <w:sz w:val="30"/>
          <w:szCs w:val="30"/>
        </w:rPr>
        <w:t>年“三公”经费预算数为</w:t>
      </w:r>
      <w:r>
        <w:rPr>
          <w:rFonts w:hint="eastAsia" w:ascii="新宋体" w:hAnsi="新宋体" w:eastAsia="新宋体" w:cs="新宋体"/>
          <w:kern w:val="0"/>
          <w:sz w:val="30"/>
          <w:szCs w:val="30"/>
          <w:lang w:val="en-US" w:eastAsia="zh-CN"/>
        </w:rPr>
        <w:t>23</w:t>
      </w:r>
      <w:r>
        <w:rPr>
          <w:rFonts w:hint="eastAsia" w:ascii="新宋体" w:hAnsi="新宋体" w:eastAsia="新宋体" w:cs="新宋体"/>
          <w:kern w:val="0"/>
          <w:sz w:val="30"/>
          <w:szCs w:val="30"/>
          <w:lang w:eastAsia="zh-CN"/>
        </w:rPr>
        <w:t>万元</w:t>
      </w:r>
      <w:r>
        <w:rPr>
          <w:rFonts w:hint="eastAsia" w:ascii="新宋体" w:hAnsi="新宋体" w:eastAsia="新宋体" w:cs="新宋体"/>
          <w:kern w:val="0"/>
          <w:sz w:val="30"/>
          <w:szCs w:val="30"/>
        </w:rPr>
        <w:t>，其中，公务接待费</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万元，公务用车购置费</w:t>
      </w:r>
      <w:r>
        <w:rPr>
          <w:rFonts w:hint="eastAsia" w:ascii="新宋体" w:hAnsi="新宋体" w:eastAsia="新宋体" w:cs="新宋体"/>
          <w:kern w:val="0"/>
          <w:sz w:val="30"/>
          <w:szCs w:val="30"/>
          <w:lang w:val="en-US" w:eastAsia="zh-CN"/>
        </w:rPr>
        <w:t>10</w:t>
      </w:r>
      <w:r>
        <w:rPr>
          <w:rFonts w:hint="eastAsia" w:ascii="新宋体" w:hAnsi="新宋体" w:eastAsia="新宋体" w:cs="新宋体"/>
          <w:kern w:val="0"/>
          <w:sz w:val="30"/>
          <w:szCs w:val="30"/>
        </w:rPr>
        <w:t>万元，</w:t>
      </w:r>
      <w:bookmarkStart w:id="0" w:name="_GoBack"/>
      <w:bookmarkEnd w:id="0"/>
      <w:r>
        <w:rPr>
          <w:rFonts w:hint="eastAsia" w:ascii="新宋体" w:hAnsi="新宋体" w:eastAsia="新宋体" w:cs="新宋体"/>
          <w:kern w:val="0"/>
          <w:sz w:val="30"/>
          <w:szCs w:val="30"/>
        </w:rPr>
        <w:t>公务用车运行费</w:t>
      </w:r>
      <w:r>
        <w:rPr>
          <w:rFonts w:hint="eastAsia" w:ascii="新宋体" w:hAnsi="新宋体" w:eastAsia="新宋体" w:cs="新宋体"/>
          <w:kern w:val="0"/>
          <w:sz w:val="30"/>
          <w:szCs w:val="30"/>
          <w:lang w:val="en-US" w:eastAsia="zh-CN"/>
        </w:rPr>
        <w:t>13</w:t>
      </w:r>
      <w:r>
        <w:rPr>
          <w:rFonts w:hint="eastAsia" w:ascii="新宋体" w:hAnsi="新宋体" w:eastAsia="新宋体" w:cs="新宋体"/>
          <w:kern w:val="0"/>
          <w:sz w:val="30"/>
          <w:szCs w:val="30"/>
        </w:rPr>
        <w:t>万元，因公出国（境）费</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万元。</w:t>
      </w:r>
      <w:r>
        <w:rPr>
          <w:rFonts w:hint="eastAsia" w:ascii="新宋体" w:hAnsi="新宋体" w:eastAsia="新宋体" w:cs="新宋体"/>
          <w:kern w:val="0"/>
          <w:sz w:val="30"/>
          <w:szCs w:val="30"/>
          <w:lang w:val="en-US" w:eastAsia="zh-CN"/>
        </w:rPr>
        <w:t>2026</w:t>
      </w:r>
      <w:r>
        <w:rPr>
          <w:rFonts w:hint="eastAsia" w:ascii="新宋体" w:hAnsi="新宋体" w:eastAsia="新宋体" w:cs="新宋体"/>
          <w:kern w:val="0"/>
          <w:sz w:val="30"/>
          <w:szCs w:val="30"/>
        </w:rPr>
        <w:t>年“三公”经费预算较上年减少</w:t>
      </w:r>
      <w:r>
        <w:rPr>
          <w:rFonts w:hint="eastAsia" w:ascii="新宋体" w:hAnsi="新宋体" w:eastAsia="新宋体" w:cs="新宋体"/>
          <w:kern w:val="0"/>
          <w:sz w:val="30"/>
          <w:szCs w:val="30"/>
          <w:lang w:val="en-US" w:eastAsia="zh-CN"/>
        </w:rPr>
        <w:t>0.3</w:t>
      </w:r>
      <w:r>
        <w:rPr>
          <w:rFonts w:hint="eastAsia" w:ascii="新宋体" w:hAnsi="新宋体" w:eastAsia="新宋体" w:cs="新宋体"/>
          <w:kern w:val="0"/>
          <w:sz w:val="30"/>
          <w:szCs w:val="30"/>
        </w:rPr>
        <w:t>万元，主要</w:t>
      </w:r>
      <w:r>
        <w:rPr>
          <w:rFonts w:hint="eastAsia" w:ascii="新宋体" w:hAnsi="新宋体" w:eastAsia="新宋体" w:cs="新宋体"/>
          <w:kern w:val="0"/>
          <w:sz w:val="30"/>
          <w:szCs w:val="30"/>
          <w:lang w:val="en-US" w:eastAsia="zh-CN"/>
        </w:rPr>
        <w:t>原因</w:t>
      </w:r>
      <w:r>
        <w:rPr>
          <w:rFonts w:hint="eastAsia" w:ascii="新宋体" w:hAnsi="新宋体" w:eastAsia="新宋体" w:cs="新宋体"/>
          <w:kern w:val="0"/>
          <w:sz w:val="30"/>
          <w:szCs w:val="30"/>
        </w:rPr>
        <w:t>是</w:t>
      </w:r>
      <w:r>
        <w:rPr>
          <w:rFonts w:hint="eastAsia" w:ascii="新宋体" w:hAnsi="新宋体" w:eastAsia="新宋体" w:cs="新宋体"/>
          <w:kern w:val="0"/>
          <w:sz w:val="30"/>
          <w:szCs w:val="30"/>
          <w:lang w:val="en-US" w:eastAsia="zh-CN"/>
        </w:rPr>
        <w:t>严控</w:t>
      </w:r>
      <w:r>
        <w:rPr>
          <w:rFonts w:hint="eastAsia" w:ascii="新宋体" w:hAnsi="新宋体" w:eastAsia="新宋体" w:cs="新宋体"/>
          <w:kern w:val="0"/>
          <w:sz w:val="30"/>
          <w:szCs w:val="30"/>
        </w:rPr>
        <w:t>“三公”</w:t>
      </w:r>
      <w:r>
        <w:rPr>
          <w:rFonts w:hint="eastAsia" w:ascii="新宋体" w:hAnsi="新宋体" w:eastAsia="新宋体" w:cs="新宋体"/>
          <w:kern w:val="0"/>
          <w:sz w:val="30"/>
          <w:szCs w:val="30"/>
          <w:lang w:val="en-US" w:eastAsia="zh-CN"/>
        </w:rPr>
        <w:t>经费支出，落实政府过紧日子的思想。</w:t>
      </w:r>
    </w:p>
    <w:p w14:paraId="377C0200">
      <w:pPr>
        <w:widowControl/>
        <w:spacing w:line="600" w:lineRule="exact"/>
        <w:ind w:firstLine="600" w:firstLineChars="200"/>
        <w:rPr>
          <w:rFonts w:hint="eastAsia" w:ascii="新宋体" w:hAnsi="新宋体" w:eastAsia="新宋体" w:cs="新宋体"/>
          <w:color w:val="auto"/>
          <w:kern w:val="0"/>
          <w:sz w:val="30"/>
          <w:szCs w:val="30"/>
          <w:lang w:eastAsia="zh-CN"/>
        </w:rPr>
      </w:pPr>
      <w:r>
        <w:rPr>
          <w:rFonts w:hint="eastAsia" w:ascii="新宋体" w:hAnsi="新宋体" w:eastAsia="新宋体" w:cs="新宋体"/>
          <w:kern w:val="0"/>
          <w:sz w:val="30"/>
          <w:szCs w:val="30"/>
        </w:rPr>
        <w:t>（</w:t>
      </w:r>
      <w:r>
        <w:rPr>
          <w:rFonts w:hint="eastAsia" w:ascii="新宋体" w:hAnsi="新宋体" w:eastAsia="新宋体" w:cs="新宋体"/>
          <w:kern w:val="0"/>
          <w:sz w:val="30"/>
          <w:szCs w:val="30"/>
          <w:lang w:eastAsia="zh-CN"/>
        </w:rPr>
        <w:t>三</w:t>
      </w:r>
      <w:r>
        <w:rPr>
          <w:rFonts w:hint="eastAsia" w:ascii="新宋体" w:hAnsi="新宋体" w:eastAsia="新宋体" w:cs="新宋体"/>
          <w:kern w:val="0"/>
          <w:sz w:val="30"/>
          <w:szCs w:val="30"/>
        </w:rPr>
        <w:t>）</w:t>
      </w:r>
      <w:r>
        <w:rPr>
          <w:rFonts w:hint="eastAsia" w:ascii="新宋体" w:hAnsi="新宋体" w:eastAsia="新宋体" w:cs="新宋体"/>
          <w:kern w:val="0"/>
          <w:sz w:val="30"/>
          <w:szCs w:val="30"/>
          <w:lang w:val="en-US" w:eastAsia="zh-CN"/>
        </w:rPr>
        <w:t>一</w:t>
      </w:r>
      <w:r>
        <w:rPr>
          <w:rFonts w:hint="eastAsia" w:ascii="新宋体" w:hAnsi="新宋体" w:eastAsia="新宋体" w:cs="新宋体"/>
          <w:kern w:val="0"/>
          <w:sz w:val="30"/>
          <w:szCs w:val="30"/>
        </w:rPr>
        <w:t>般性支出情况：</w:t>
      </w:r>
      <w:r>
        <w:rPr>
          <w:rFonts w:hint="eastAsia" w:ascii="新宋体" w:hAnsi="新宋体" w:eastAsia="新宋体" w:cs="新宋体"/>
          <w:kern w:val="0"/>
          <w:sz w:val="30"/>
          <w:szCs w:val="30"/>
          <w:lang w:val="en-US" w:eastAsia="zh-CN"/>
        </w:rPr>
        <w:t>2026</w:t>
      </w:r>
      <w:r>
        <w:rPr>
          <w:rFonts w:hint="eastAsia" w:ascii="新宋体" w:hAnsi="新宋体" w:eastAsia="新宋体" w:cs="新宋体"/>
          <w:kern w:val="0"/>
          <w:sz w:val="30"/>
          <w:szCs w:val="30"/>
        </w:rPr>
        <w:t>年本部门会议费预算</w:t>
      </w:r>
      <w:r>
        <w:rPr>
          <w:rFonts w:hint="eastAsia" w:ascii="新宋体" w:hAnsi="新宋体" w:eastAsia="新宋体" w:cs="新宋体"/>
          <w:kern w:val="0"/>
          <w:sz w:val="30"/>
          <w:szCs w:val="30"/>
          <w:lang w:val="en-US" w:eastAsia="zh-CN"/>
        </w:rPr>
        <w:t>3</w:t>
      </w:r>
      <w:r>
        <w:rPr>
          <w:rFonts w:hint="eastAsia" w:ascii="新宋体" w:hAnsi="新宋体" w:eastAsia="新宋体" w:cs="新宋体"/>
          <w:kern w:val="0"/>
          <w:sz w:val="30"/>
          <w:szCs w:val="30"/>
        </w:rPr>
        <w:t>万元，拟召开</w:t>
      </w:r>
      <w:r>
        <w:rPr>
          <w:rFonts w:hint="eastAsia" w:ascii="新宋体" w:hAnsi="新宋体" w:eastAsia="新宋体" w:cs="新宋体"/>
          <w:kern w:val="0"/>
          <w:sz w:val="30"/>
          <w:szCs w:val="30"/>
          <w:lang w:val="en-US" w:eastAsia="zh-CN"/>
        </w:rPr>
        <w:t>60次</w:t>
      </w:r>
      <w:r>
        <w:rPr>
          <w:rFonts w:hint="eastAsia" w:ascii="新宋体" w:hAnsi="新宋体" w:eastAsia="新宋体" w:cs="新宋体"/>
          <w:kern w:val="0"/>
          <w:sz w:val="30"/>
          <w:szCs w:val="30"/>
        </w:rPr>
        <w:t xml:space="preserve">会议，人数 </w:t>
      </w:r>
      <w:r>
        <w:rPr>
          <w:rFonts w:hint="eastAsia" w:ascii="新宋体" w:hAnsi="新宋体" w:eastAsia="新宋体" w:cs="新宋体"/>
          <w:kern w:val="0"/>
          <w:sz w:val="30"/>
          <w:szCs w:val="30"/>
          <w:lang w:val="en-US" w:eastAsia="zh-CN"/>
        </w:rPr>
        <w:t>1500</w:t>
      </w:r>
      <w:r>
        <w:rPr>
          <w:rFonts w:hint="eastAsia" w:ascii="新宋体" w:hAnsi="新宋体" w:eastAsia="新宋体" w:cs="新宋体"/>
          <w:kern w:val="0"/>
          <w:sz w:val="30"/>
          <w:szCs w:val="30"/>
        </w:rPr>
        <w:t>人，内容为</w:t>
      </w:r>
      <w:r>
        <w:rPr>
          <w:rFonts w:hint="eastAsia" w:ascii="新宋体" w:hAnsi="新宋体" w:eastAsia="新宋体" w:cs="新宋体"/>
          <w:kern w:val="0"/>
          <w:sz w:val="30"/>
          <w:szCs w:val="30"/>
          <w:lang w:eastAsia="zh-CN"/>
        </w:rPr>
        <w:t>干部职工会、镇村工作推进会、人大会等</w:t>
      </w:r>
      <w:r>
        <w:rPr>
          <w:rFonts w:hint="eastAsia" w:ascii="新宋体" w:hAnsi="新宋体" w:eastAsia="新宋体" w:cs="新宋体"/>
          <w:kern w:val="0"/>
          <w:sz w:val="30"/>
          <w:szCs w:val="30"/>
        </w:rPr>
        <w:t>；培训费预算</w:t>
      </w:r>
      <w:r>
        <w:rPr>
          <w:rFonts w:hint="eastAsia" w:ascii="新宋体" w:hAnsi="新宋体" w:eastAsia="新宋体" w:cs="新宋体"/>
          <w:kern w:val="0"/>
          <w:sz w:val="30"/>
          <w:szCs w:val="30"/>
          <w:lang w:val="en-US" w:eastAsia="zh-CN"/>
        </w:rPr>
        <w:t>0.8</w:t>
      </w:r>
      <w:r>
        <w:rPr>
          <w:rFonts w:hint="eastAsia" w:ascii="新宋体" w:hAnsi="新宋体" w:eastAsia="新宋体" w:cs="新宋体"/>
          <w:kern w:val="0"/>
          <w:sz w:val="30"/>
          <w:szCs w:val="30"/>
        </w:rPr>
        <w:t>万元，拟开展</w:t>
      </w:r>
      <w:r>
        <w:rPr>
          <w:rFonts w:hint="eastAsia" w:ascii="新宋体" w:hAnsi="新宋体" w:eastAsia="新宋体" w:cs="新宋体"/>
          <w:kern w:val="0"/>
          <w:sz w:val="30"/>
          <w:szCs w:val="30"/>
          <w:lang w:val="en-US" w:eastAsia="zh-CN"/>
        </w:rPr>
        <w:t>10次</w:t>
      </w:r>
      <w:r>
        <w:rPr>
          <w:rFonts w:hint="eastAsia" w:ascii="新宋体" w:hAnsi="新宋体" w:eastAsia="新宋体" w:cs="新宋体"/>
          <w:kern w:val="0"/>
          <w:sz w:val="30"/>
          <w:szCs w:val="30"/>
        </w:rPr>
        <w:t>培训，人数</w:t>
      </w:r>
      <w:r>
        <w:rPr>
          <w:rFonts w:hint="eastAsia" w:ascii="新宋体" w:hAnsi="新宋体" w:eastAsia="新宋体" w:cs="新宋体"/>
          <w:kern w:val="0"/>
          <w:sz w:val="30"/>
          <w:szCs w:val="30"/>
          <w:lang w:val="en-US" w:eastAsia="zh-CN"/>
        </w:rPr>
        <w:t>200</w:t>
      </w:r>
      <w:r>
        <w:rPr>
          <w:rFonts w:hint="eastAsia" w:ascii="新宋体" w:hAnsi="新宋体" w:eastAsia="新宋体" w:cs="新宋体"/>
          <w:kern w:val="0"/>
          <w:sz w:val="30"/>
          <w:szCs w:val="30"/>
        </w:rPr>
        <w:t>人，内容为</w:t>
      </w:r>
      <w:r>
        <w:rPr>
          <w:rFonts w:hint="eastAsia" w:ascii="新宋体" w:hAnsi="新宋体" w:eastAsia="新宋体" w:cs="新宋体"/>
          <w:kern w:val="0"/>
          <w:sz w:val="30"/>
          <w:szCs w:val="30"/>
          <w:lang w:eastAsia="zh-CN"/>
        </w:rPr>
        <w:t>政府内控培训、“</w:t>
      </w:r>
      <w:r>
        <w:rPr>
          <w:rFonts w:hint="eastAsia" w:ascii="新宋体" w:hAnsi="新宋体" w:eastAsia="新宋体" w:cs="新宋体"/>
          <w:kern w:val="0"/>
          <w:sz w:val="30"/>
          <w:szCs w:val="30"/>
          <w:lang w:val="en-US" w:eastAsia="zh-CN"/>
        </w:rPr>
        <w:t>311</w:t>
      </w:r>
      <w:r>
        <w:rPr>
          <w:rFonts w:hint="eastAsia" w:ascii="新宋体" w:hAnsi="新宋体" w:eastAsia="新宋体" w:cs="新宋体"/>
          <w:kern w:val="0"/>
          <w:sz w:val="30"/>
          <w:szCs w:val="30"/>
          <w:lang w:eastAsia="zh-CN"/>
        </w:rPr>
        <w:t>”服务及就业创业相关培训等</w:t>
      </w:r>
      <w:r>
        <w:rPr>
          <w:rFonts w:hint="eastAsia" w:ascii="新宋体" w:hAnsi="新宋体" w:eastAsia="新宋体" w:cs="新宋体"/>
          <w:kern w:val="0"/>
          <w:sz w:val="30"/>
          <w:szCs w:val="30"/>
          <w:lang w:val="en-US" w:eastAsia="zh-CN"/>
        </w:rPr>
        <w:t>；无</w:t>
      </w:r>
      <w:r>
        <w:rPr>
          <w:rFonts w:hint="eastAsia" w:ascii="新宋体" w:hAnsi="新宋体" w:eastAsia="新宋体" w:cs="新宋体"/>
          <w:kern w:val="0"/>
          <w:sz w:val="30"/>
          <w:szCs w:val="30"/>
        </w:rPr>
        <w:t>举办节庆、晚会、论坛、赛事</w:t>
      </w:r>
      <w:r>
        <w:rPr>
          <w:rFonts w:hint="eastAsia" w:ascii="新宋体" w:hAnsi="新宋体" w:eastAsia="新宋体" w:cs="新宋体"/>
          <w:kern w:val="0"/>
          <w:sz w:val="30"/>
          <w:szCs w:val="30"/>
          <w:lang w:val="en-US" w:eastAsia="zh-CN"/>
        </w:rPr>
        <w:t>活动</w:t>
      </w:r>
      <w:r>
        <w:rPr>
          <w:rFonts w:hint="eastAsia" w:ascii="新宋体" w:hAnsi="新宋体" w:eastAsia="新宋体" w:cs="新宋体"/>
          <w:kern w:val="0"/>
          <w:sz w:val="30"/>
          <w:szCs w:val="30"/>
        </w:rPr>
        <w:t>等</w:t>
      </w:r>
      <w:r>
        <w:rPr>
          <w:rFonts w:hint="eastAsia" w:ascii="新宋体" w:hAnsi="新宋体" w:eastAsia="新宋体" w:cs="新宋体"/>
          <w:kern w:val="0"/>
          <w:sz w:val="30"/>
          <w:szCs w:val="30"/>
          <w:lang w:val="en-US" w:eastAsia="zh-CN"/>
        </w:rPr>
        <w:t xml:space="preserve">预算。      </w:t>
      </w:r>
    </w:p>
    <w:p w14:paraId="4CEEB71D">
      <w:pPr>
        <w:widowControl/>
        <w:numPr>
          <w:ilvl w:val="0"/>
          <w:numId w:val="0"/>
        </w:numPr>
        <w:spacing w:line="600" w:lineRule="exact"/>
        <w:ind w:firstLine="600" w:firstLineChars="200"/>
        <w:rPr>
          <w:rFonts w:hint="eastAsia" w:ascii="新宋体" w:hAnsi="新宋体" w:eastAsia="新宋体" w:cs="新宋体"/>
          <w:color w:val="auto"/>
          <w:kern w:val="0"/>
          <w:sz w:val="30"/>
          <w:szCs w:val="30"/>
          <w:lang w:eastAsia="zh-CN"/>
        </w:rPr>
      </w:pPr>
      <w:r>
        <w:rPr>
          <w:rFonts w:hint="eastAsia" w:ascii="新宋体" w:hAnsi="新宋体" w:eastAsia="新宋体" w:cs="新宋体"/>
          <w:color w:val="auto"/>
          <w:kern w:val="0"/>
          <w:sz w:val="30"/>
          <w:szCs w:val="30"/>
        </w:rPr>
        <w:t>本部门202</w:t>
      </w:r>
      <w:r>
        <w:rPr>
          <w:rFonts w:hint="eastAsia" w:ascii="新宋体" w:hAnsi="新宋体" w:eastAsia="新宋体" w:cs="新宋体"/>
          <w:color w:val="auto"/>
          <w:kern w:val="0"/>
          <w:sz w:val="30"/>
          <w:szCs w:val="30"/>
          <w:lang w:val="en-US" w:eastAsia="zh-CN"/>
        </w:rPr>
        <w:t>6</w:t>
      </w:r>
      <w:r>
        <w:rPr>
          <w:rFonts w:hint="eastAsia" w:ascii="新宋体" w:hAnsi="新宋体" w:eastAsia="新宋体" w:cs="新宋体"/>
          <w:color w:val="auto"/>
          <w:kern w:val="0"/>
          <w:sz w:val="30"/>
          <w:szCs w:val="30"/>
        </w:rPr>
        <w:t>年一般性支出预算共计</w:t>
      </w:r>
      <w:r>
        <w:rPr>
          <w:rFonts w:hint="eastAsia" w:ascii="新宋体" w:hAnsi="新宋体" w:eastAsia="新宋体" w:cs="新宋体"/>
          <w:color w:val="auto"/>
          <w:kern w:val="0"/>
          <w:sz w:val="30"/>
          <w:szCs w:val="30"/>
          <w:lang w:val="en-US" w:eastAsia="zh-CN"/>
        </w:rPr>
        <w:t>141.8</w:t>
      </w:r>
      <w:r>
        <w:rPr>
          <w:rFonts w:hint="eastAsia" w:ascii="新宋体" w:hAnsi="新宋体" w:eastAsia="新宋体" w:cs="新宋体"/>
          <w:color w:val="auto"/>
          <w:kern w:val="0"/>
          <w:sz w:val="30"/>
          <w:szCs w:val="30"/>
        </w:rPr>
        <w:t>万元，其中:办公费</w:t>
      </w:r>
      <w:r>
        <w:rPr>
          <w:rFonts w:hint="eastAsia" w:ascii="新宋体" w:hAnsi="新宋体" w:eastAsia="新宋体" w:cs="新宋体"/>
          <w:color w:val="auto"/>
          <w:kern w:val="0"/>
          <w:sz w:val="30"/>
          <w:szCs w:val="30"/>
          <w:lang w:val="en-US" w:eastAsia="zh-CN"/>
        </w:rPr>
        <w:t>92</w:t>
      </w:r>
      <w:r>
        <w:rPr>
          <w:rFonts w:hint="eastAsia" w:ascii="新宋体" w:hAnsi="新宋体" w:eastAsia="新宋体" w:cs="新宋体"/>
          <w:color w:val="auto"/>
          <w:kern w:val="0"/>
          <w:sz w:val="30"/>
          <w:szCs w:val="30"/>
        </w:rPr>
        <w:t>万元、印刷费</w:t>
      </w:r>
      <w:r>
        <w:rPr>
          <w:rFonts w:hint="eastAsia" w:ascii="新宋体" w:hAnsi="新宋体" w:eastAsia="新宋体" w:cs="新宋体"/>
          <w:color w:val="auto"/>
          <w:kern w:val="0"/>
          <w:sz w:val="30"/>
          <w:szCs w:val="30"/>
          <w:lang w:val="en-US" w:eastAsia="zh-CN"/>
        </w:rPr>
        <w:t>8</w:t>
      </w:r>
      <w:r>
        <w:rPr>
          <w:rFonts w:hint="eastAsia" w:ascii="新宋体" w:hAnsi="新宋体" w:eastAsia="新宋体" w:cs="新宋体"/>
          <w:color w:val="auto"/>
          <w:kern w:val="0"/>
          <w:sz w:val="30"/>
          <w:szCs w:val="30"/>
        </w:rPr>
        <w:t>万元、差旅费</w:t>
      </w:r>
      <w:r>
        <w:rPr>
          <w:rFonts w:hint="eastAsia" w:ascii="新宋体" w:hAnsi="新宋体" w:eastAsia="新宋体" w:cs="新宋体"/>
          <w:color w:val="auto"/>
          <w:kern w:val="0"/>
          <w:sz w:val="30"/>
          <w:szCs w:val="30"/>
          <w:lang w:val="en-US" w:eastAsia="zh-CN"/>
        </w:rPr>
        <w:t>5</w:t>
      </w:r>
      <w:r>
        <w:rPr>
          <w:rFonts w:hint="eastAsia" w:ascii="新宋体" w:hAnsi="新宋体" w:eastAsia="新宋体" w:cs="新宋体"/>
          <w:color w:val="auto"/>
          <w:kern w:val="0"/>
          <w:sz w:val="30"/>
          <w:szCs w:val="30"/>
        </w:rPr>
        <w:t>万元、</w:t>
      </w:r>
      <w:r>
        <w:rPr>
          <w:rFonts w:hint="eastAsia" w:ascii="新宋体" w:hAnsi="新宋体" w:eastAsia="新宋体" w:cs="新宋体"/>
          <w:kern w:val="0"/>
          <w:sz w:val="30"/>
          <w:szCs w:val="30"/>
        </w:rPr>
        <w:t>会议费预算</w:t>
      </w:r>
      <w:r>
        <w:rPr>
          <w:rFonts w:hint="eastAsia" w:ascii="新宋体" w:hAnsi="新宋体" w:eastAsia="新宋体" w:cs="新宋体"/>
          <w:kern w:val="0"/>
          <w:sz w:val="30"/>
          <w:szCs w:val="30"/>
          <w:lang w:val="en-US" w:eastAsia="zh-CN"/>
        </w:rPr>
        <w:t>3</w:t>
      </w:r>
      <w:r>
        <w:rPr>
          <w:rFonts w:hint="eastAsia" w:ascii="新宋体" w:hAnsi="新宋体" w:eastAsia="新宋体" w:cs="新宋体"/>
          <w:kern w:val="0"/>
          <w:sz w:val="30"/>
          <w:szCs w:val="30"/>
        </w:rPr>
        <w:t>万元</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rPr>
        <w:t>培训费预算</w:t>
      </w:r>
      <w:r>
        <w:rPr>
          <w:rFonts w:hint="eastAsia" w:ascii="新宋体" w:hAnsi="新宋体" w:eastAsia="新宋体" w:cs="新宋体"/>
          <w:kern w:val="0"/>
          <w:sz w:val="30"/>
          <w:szCs w:val="30"/>
          <w:lang w:val="en-US" w:eastAsia="zh-CN"/>
        </w:rPr>
        <w:t>0.8</w:t>
      </w:r>
      <w:r>
        <w:rPr>
          <w:rFonts w:hint="eastAsia" w:ascii="新宋体" w:hAnsi="新宋体" w:eastAsia="新宋体" w:cs="新宋体"/>
          <w:kern w:val="0"/>
          <w:sz w:val="30"/>
          <w:szCs w:val="30"/>
        </w:rPr>
        <w:t>万元</w:t>
      </w:r>
      <w:r>
        <w:rPr>
          <w:rFonts w:hint="eastAsia" w:ascii="新宋体" w:hAnsi="新宋体" w:eastAsia="新宋体" w:cs="新宋体"/>
          <w:color w:val="auto"/>
          <w:kern w:val="0"/>
          <w:sz w:val="30"/>
          <w:szCs w:val="30"/>
          <w:lang w:val="en-US" w:eastAsia="zh-CN"/>
        </w:rPr>
        <w:t>、</w:t>
      </w:r>
      <w:r>
        <w:rPr>
          <w:rFonts w:hint="eastAsia" w:ascii="新宋体" w:hAnsi="新宋体" w:eastAsia="新宋体" w:cs="新宋体"/>
          <w:color w:val="auto"/>
          <w:kern w:val="0"/>
          <w:sz w:val="30"/>
          <w:szCs w:val="30"/>
        </w:rPr>
        <w:t>工会经费</w:t>
      </w:r>
      <w:r>
        <w:rPr>
          <w:rFonts w:hint="eastAsia" w:ascii="新宋体" w:hAnsi="新宋体" w:eastAsia="新宋体" w:cs="新宋体"/>
          <w:color w:val="auto"/>
          <w:kern w:val="0"/>
          <w:sz w:val="30"/>
          <w:szCs w:val="30"/>
          <w:lang w:val="en-US" w:eastAsia="zh-CN"/>
        </w:rPr>
        <w:t>20</w:t>
      </w:r>
      <w:r>
        <w:rPr>
          <w:rFonts w:hint="eastAsia" w:ascii="新宋体" w:hAnsi="新宋体" w:eastAsia="新宋体" w:cs="新宋体"/>
          <w:color w:val="auto"/>
          <w:kern w:val="0"/>
          <w:sz w:val="30"/>
          <w:szCs w:val="30"/>
        </w:rPr>
        <w:t>万元，公车运行及维护</w:t>
      </w:r>
      <w:r>
        <w:rPr>
          <w:rFonts w:hint="eastAsia" w:ascii="新宋体" w:hAnsi="新宋体" w:eastAsia="新宋体" w:cs="新宋体"/>
          <w:color w:val="auto"/>
          <w:kern w:val="0"/>
          <w:sz w:val="30"/>
          <w:szCs w:val="30"/>
          <w:lang w:val="en-US" w:eastAsia="zh-CN"/>
        </w:rPr>
        <w:t>费13</w:t>
      </w:r>
      <w:r>
        <w:rPr>
          <w:rFonts w:hint="eastAsia" w:ascii="新宋体" w:hAnsi="新宋体" w:eastAsia="新宋体" w:cs="新宋体"/>
          <w:color w:val="auto"/>
          <w:kern w:val="0"/>
          <w:sz w:val="30"/>
          <w:szCs w:val="30"/>
        </w:rPr>
        <w:t>万元。</w:t>
      </w:r>
    </w:p>
    <w:p w14:paraId="2DC6EC6D">
      <w:pPr>
        <w:widowControl/>
        <w:spacing w:line="600" w:lineRule="exact"/>
        <w:ind w:firstLine="600" w:firstLineChars="200"/>
        <w:rPr>
          <w:rFonts w:hint="eastAsia" w:ascii="新宋体" w:hAnsi="新宋体" w:eastAsia="新宋体" w:cs="新宋体"/>
          <w:color w:val="FF0000"/>
          <w:kern w:val="0"/>
          <w:sz w:val="30"/>
          <w:szCs w:val="30"/>
        </w:rPr>
      </w:pP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lang w:val="en-US" w:eastAsia="zh-CN"/>
        </w:rPr>
        <w:t>四</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rPr>
        <w:t>政府采购情况</w:t>
      </w:r>
      <w:r>
        <w:rPr>
          <w:rFonts w:hint="eastAsia" w:ascii="新宋体" w:hAnsi="新宋体" w:eastAsia="新宋体" w:cs="新宋体"/>
          <w:color w:val="auto"/>
          <w:kern w:val="0"/>
          <w:sz w:val="30"/>
          <w:szCs w:val="30"/>
        </w:rPr>
        <w:t>：</w:t>
      </w:r>
      <w:r>
        <w:rPr>
          <w:rFonts w:hint="eastAsia" w:ascii="新宋体" w:hAnsi="新宋体" w:eastAsia="新宋体" w:cs="新宋体"/>
          <w:color w:val="auto"/>
          <w:kern w:val="0"/>
          <w:sz w:val="30"/>
          <w:szCs w:val="30"/>
          <w:lang w:val="en-US" w:eastAsia="zh-CN"/>
        </w:rPr>
        <w:t>2026年本部门无政府采购预算。</w:t>
      </w:r>
    </w:p>
    <w:p w14:paraId="3E9403F8">
      <w:pPr>
        <w:widowControl/>
        <w:numPr>
          <w:ilvl w:val="0"/>
          <w:numId w:val="1"/>
        </w:numPr>
        <w:spacing w:line="600" w:lineRule="exact"/>
        <w:ind w:firstLine="600" w:firstLineChars="200"/>
        <w:rPr>
          <w:rFonts w:hint="default" w:ascii="新宋体" w:hAnsi="新宋体" w:eastAsia="新宋体" w:cs="新宋体"/>
          <w:kern w:val="0"/>
          <w:sz w:val="30"/>
          <w:szCs w:val="30"/>
          <w:lang w:val="en-US" w:eastAsia="zh-CN"/>
        </w:rPr>
      </w:pPr>
      <w:r>
        <w:rPr>
          <w:rFonts w:hint="eastAsia" w:ascii="新宋体" w:hAnsi="新宋体" w:eastAsia="新宋体" w:cs="新宋体"/>
          <w:kern w:val="0"/>
          <w:sz w:val="30"/>
          <w:szCs w:val="30"/>
        </w:rPr>
        <w:t>国有资产占用使用及新增资产配置情况：截至20</w:t>
      </w:r>
      <w:r>
        <w:rPr>
          <w:rFonts w:hint="eastAsia" w:ascii="新宋体" w:hAnsi="新宋体" w:eastAsia="新宋体" w:cs="新宋体"/>
          <w:kern w:val="0"/>
          <w:sz w:val="30"/>
          <w:szCs w:val="30"/>
          <w:lang w:val="en-US" w:eastAsia="zh-CN"/>
        </w:rPr>
        <w:t>25</w:t>
      </w:r>
      <w:r>
        <w:rPr>
          <w:rFonts w:hint="eastAsia" w:ascii="新宋体" w:hAnsi="新宋体" w:eastAsia="新宋体" w:cs="新宋体"/>
          <w:kern w:val="0"/>
          <w:sz w:val="30"/>
          <w:szCs w:val="30"/>
        </w:rPr>
        <w:t>年12月底，本部门共有公务用车</w:t>
      </w:r>
      <w:r>
        <w:rPr>
          <w:rFonts w:hint="eastAsia" w:ascii="新宋体" w:hAnsi="新宋体" w:eastAsia="新宋体" w:cs="新宋体"/>
          <w:kern w:val="0"/>
          <w:sz w:val="30"/>
          <w:szCs w:val="30"/>
          <w:lang w:val="en-US" w:eastAsia="zh-CN"/>
        </w:rPr>
        <w:t>3</w:t>
      </w:r>
      <w:r>
        <w:rPr>
          <w:rFonts w:hint="eastAsia" w:ascii="新宋体" w:hAnsi="新宋体" w:eastAsia="新宋体" w:cs="新宋体"/>
          <w:kern w:val="0"/>
          <w:sz w:val="30"/>
          <w:szCs w:val="30"/>
        </w:rPr>
        <w:t>辆，其中</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rPr>
        <w:t>特种专业技术用车</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辆，其他按照规定配备的公务用车</w:t>
      </w:r>
      <w:r>
        <w:rPr>
          <w:rFonts w:hint="eastAsia" w:ascii="新宋体" w:hAnsi="新宋体" w:eastAsia="新宋体" w:cs="新宋体"/>
          <w:kern w:val="0"/>
          <w:sz w:val="30"/>
          <w:szCs w:val="30"/>
          <w:lang w:val="en-US" w:eastAsia="zh-CN"/>
        </w:rPr>
        <w:t>3</w:t>
      </w:r>
      <w:r>
        <w:rPr>
          <w:rFonts w:hint="eastAsia" w:ascii="新宋体" w:hAnsi="新宋体" w:eastAsia="新宋体" w:cs="新宋体"/>
          <w:kern w:val="0"/>
          <w:sz w:val="30"/>
          <w:szCs w:val="30"/>
        </w:rPr>
        <w:t>辆；单位价值50万元以上通用设备</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台，单位价值100万元以上专用设备</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台。</w:t>
      </w:r>
    </w:p>
    <w:p w14:paraId="2AA48EB9">
      <w:pPr>
        <w:widowControl/>
        <w:numPr>
          <w:ilvl w:val="0"/>
          <w:numId w:val="0"/>
        </w:numPr>
        <w:spacing w:line="600" w:lineRule="exact"/>
        <w:ind w:firstLine="600" w:firstLineChars="200"/>
        <w:rPr>
          <w:rFonts w:hint="eastAsia" w:ascii="新宋体" w:hAnsi="新宋体" w:eastAsia="新宋体" w:cs="新宋体"/>
          <w:color w:val="FF0000"/>
          <w:kern w:val="0"/>
          <w:sz w:val="30"/>
          <w:szCs w:val="30"/>
          <w:lang w:val="en-US" w:eastAsia="zh-CN"/>
        </w:rPr>
      </w:pPr>
      <w:r>
        <w:rPr>
          <w:rFonts w:hint="eastAsia" w:ascii="新宋体" w:hAnsi="新宋体" w:eastAsia="新宋体" w:cs="新宋体"/>
          <w:kern w:val="0"/>
          <w:sz w:val="30"/>
          <w:szCs w:val="30"/>
          <w:lang w:val="en-US" w:eastAsia="zh-CN"/>
        </w:rPr>
        <w:t>2026</w:t>
      </w:r>
      <w:r>
        <w:rPr>
          <w:rFonts w:hint="eastAsia" w:ascii="新宋体" w:hAnsi="新宋体" w:eastAsia="新宋体" w:cs="新宋体"/>
          <w:kern w:val="0"/>
          <w:sz w:val="30"/>
          <w:szCs w:val="30"/>
        </w:rPr>
        <w:t>年</w:t>
      </w:r>
      <w:r>
        <w:rPr>
          <w:rFonts w:hint="eastAsia" w:ascii="新宋体" w:hAnsi="新宋体" w:eastAsia="新宋体" w:cs="新宋体"/>
          <w:kern w:val="0"/>
          <w:sz w:val="30"/>
          <w:szCs w:val="30"/>
          <w:lang w:val="en-US" w:eastAsia="zh-CN"/>
        </w:rPr>
        <w:t>本部门</w:t>
      </w:r>
      <w:r>
        <w:rPr>
          <w:rFonts w:hint="eastAsia" w:ascii="新宋体" w:hAnsi="新宋体" w:eastAsia="新宋体" w:cs="新宋体"/>
          <w:kern w:val="0"/>
          <w:sz w:val="30"/>
          <w:szCs w:val="30"/>
        </w:rPr>
        <w:t>拟新增</w:t>
      </w:r>
      <w:r>
        <w:rPr>
          <w:rFonts w:hint="eastAsia" w:ascii="新宋体" w:hAnsi="新宋体" w:eastAsia="新宋体" w:cs="新宋体"/>
          <w:kern w:val="0"/>
          <w:sz w:val="30"/>
          <w:szCs w:val="30"/>
          <w:lang w:val="en-US" w:eastAsia="zh-CN"/>
        </w:rPr>
        <w:t>资产具体为：</w:t>
      </w:r>
      <w:r>
        <w:rPr>
          <w:rFonts w:hint="eastAsia" w:ascii="新宋体" w:hAnsi="新宋体" w:eastAsia="新宋体" w:cs="新宋体"/>
          <w:kern w:val="0"/>
          <w:sz w:val="30"/>
          <w:szCs w:val="30"/>
        </w:rPr>
        <w:t>公务用车</w:t>
      </w:r>
      <w:r>
        <w:rPr>
          <w:rFonts w:hint="eastAsia" w:ascii="新宋体" w:hAnsi="新宋体" w:eastAsia="新宋体" w:cs="新宋体"/>
          <w:kern w:val="0"/>
          <w:sz w:val="30"/>
          <w:szCs w:val="30"/>
          <w:lang w:val="en-US" w:eastAsia="zh-CN"/>
        </w:rPr>
        <w:t>1</w:t>
      </w:r>
      <w:r>
        <w:rPr>
          <w:rFonts w:hint="eastAsia" w:ascii="新宋体" w:hAnsi="新宋体" w:eastAsia="新宋体" w:cs="新宋体"/>
          <w:kern w:val="0"/>
          <w:sz w:val="30"/>
          <w:szCs w:val="30"/>
        </w:rPr>
        <w:t>辆，</w:t>
      </w:r>
      <w:r>
        <w:rPr>
          <w:rFonts w:hint="eastAsia" w:ascii="新宋体" w:hAnsi="新宋体" w:eastAsia="新宋体" w:cs="新宋体"/>
          <w:kern w:val="0"/>
          <w:sz w:val="30"/>
          <w:szCs w:val="30"/>
          <w:lang w:eastAsia="zh-CN"/>
        </w:rPr>
        <w:t>为应急局调拨消防车</w:t>
      </w:r>
      <w:r>
        <w:rPr>
          <w:rFonts w:hint="eastAsia" w:ascii="新宋体" w:hAnsi="新宋体" w:eastAsia="新宋体" w:cs="新宋体"/>
          <w:kern w:val="0"/>
          <w:sz w:val="30"/>
          <w:szCs w:val="30"/>
        </w:rPr>
        <w:t>；单位价值50万元</w:t>
      </w:r>
      <w:r>
        <w:rPr>
          <w:rFonts w:hint="eastAsia" w:ascii="新宋体" w:hAnsi="新宋体" w:eastAsia="新宋体" w:cs="新宋体"/>
          <w:kern w:val="0"/>
          <w:sz w:val="30"/>
          <w:szCs w:val="30"/>
          <w:lang w:eastAsia="zh-CN"/>
        </w:rPr>
        <w:t>及</w:t>
      </w:r>
      <w:r>
        <w:rPr>
          <w:rFonts w:hint="eastAsia" w:ascii="新宋体" w:hAnsi="新宋体" w:eastAsia="新宋体" w:cs="新宋体"/>
          <w:kern w:val="0"/>
          <w:sz w:val="30"/>
          <w:szCs w:val="30"/>
        </w:rPr>
        <w:t>以上设备</w:t>
      </w:r>
      <w:r>
        <w:rPr>
          <w:rFonts w:hint="eastAsia" w:ascii="新宋体" w:hAnsi="新宋体" w:eastAsia="新宋体" w:cs="新宋体"/>
          <w:kern w:val="0"/>
          <w:sz w:val="30"/>
          <w:szCs w:val="30"/>
          <w:lang w:val="en-US" w:eastAsia="zh-CN"/>
        </w:rPr>
        <w:t>0</w:t>
      </w:r>
      <w:r>
        <w:rPr>
          <w:rFonts w:hint="eastAsia" w:ascii="新宋体" w:hAnsi="新宋体" w:eastAsia="新宋体" w:cs="新宋体"/>
          <w:kern w:val="0"/>
          <w:sz w:val="30"/>
          <w:szCs w:val="30"/>
        </w:rPr>
        <w:t>台</w:t>
      </w:r>
      <w:r>
        <w:rPr>
          <w:rFonts w:hint="eastAsia" w:ascii="新宋体" w:hAnsi="新宋体" w:eastAsia="新宋体" w:cs="新宋体"/>
          <w:kern w:val="0"/>
          <w:sz w:val="30"/>
          <w:szCs w:val="30"/>
          <w:lang w:eastAsia="zh-CN"/>
        </w:rPr>
        <w:t>。</w:t>
      </w:r>
    </w:p>
    <w:p w14:paraId="4AC34868">
      <w:pPr>
        <w:widowControl/>
        <w:spacing w:line="600" w:lineRule="exact"/>
        <w:ind w:firstLine="600" w:firstLineChars="200"/>
        <w:rPr>
          <w:rFonts w:hint="eastAsia" w:ascii="新宋体" w:hAnsi="新宋体" w:eastAsia="新宋体" w:cs="新宋体"/>
          <w:kern w:val="0"/>
          <w:sz w:val="30"/>
          <w:szCs w:val="30"/>
          <w:lang w:val="en-US" w:eastAsia="zh-CN"/>
        </w:rPr>
      </w:pPr>
      <w:r>
        <w:rPr>
          <w:rFonts w:hint="eastAsia" w:ascii="新宋体" w:hAnsi="新宋体" w:eastAsia="新宋体" w:cs="新宋体"/>
          <w:kern w:val="0"/>
          <w:sz w:val="30"/>
          <w:szCs w:val="30"/>
        </w:rPr>
        <w:t>（六）预算绩效目标说明：本部门所有支出实行绩效目标管理。纳入</w:t>
      </w:r>
      <w:r>
        <w:rPr>
          <w:rFonts w:hint="eastAsia" w:ascii="新宋体" w:hAnsi="新宋体" w:eastAsia="新宋体" w:cs="新宋体"/>
          <w:kern w:val="0"/>
          <w:sz w:val="30"/>
          <w:szCs w:val="30"/>
          <w:lang w:val="en-US" w:eastAsia="zh-CN"/>
        </w:rPr>
        <w:t>2026</w:t>
      </w:r>
      <w:r>
        <w:rPr>
          <w:rFonts w:hint="eastAsia" w:ascii="新宋体" w:hAnsi="新宋体" w:eastAsia="新宋体" w:cs="新宋体"/>
          <w:kern w:val="0"/>
          <w:sz w:val="30"/>
          <w:szCs w:val="30"/>
        </w:rPr>
        <w:t>年部门整体支出绩效目标的金额为</w:t>
      </w:r>
      <w:r>
        <w:rPr>
          <w:rFonts w:hint="eastAsia" w:ascii="新宋体" w:hAnsi="新宋体" w:eastAsia="新宋体" w:cs="新宋体"/>
          <w:kern w:val="0"/>
          <w:sz w:val="30"/>
          <w:szCs w:val="30"/>
          <w:lang w:val="en-US" w:eastAsia="zh-CN"/>
        </w:rPr>
        <w:t>872.98</w:t>
      </w:r>
      <w:r>
        <w:rPr>
          <w:rFonts w:hint="eastAsia" w:ascii="新宋体" w:hAnsi="新宋体" w:eastAsia="新宋体" w:cs="新宋体"/>
          <w:kern w:val="0"/>
          <w:sz w:val="30"/>
          <w:szCs w:val="30"/>
        </w:rPr>
        <w:t>万元，其中，基本支出</w:t>
      </w:r>
      <w:r>
        <w:rPr>
          <w:rFonts w:hint="eastAsia" w:ascii="新宋体" w:hAnsi="新宋体" w:eastAsia="新宋体" w:cs="新宋体"/>
          <w:kern w:val="0"/>
          <w:sz w:val="30"/>
          <w:szCs w:val="30"/>
          <w:lang w:val="en-US" w:eastAsia="zh-CN"/>
        </w:rPr>
        <w:t>870.98</w:t>
      </w:r>
      <w:r>
        <w:rPr>
          <w:rFonts w:hint="eastAsia" w:ascii="新宋体" w:hAnsi="新宋体" w:eastAsia="新宋体" w:cs="新宋体"/>
          <w:kern w:val="0"/>
          <w:sz w:val="30"/>
          <w:szCs w:val="30"/>
        </w:rPr>
        <w:t>万元，项目支出</w:t>
      </w:r>
      <w:r>
        <w:rPr>
          <w:rFonts w:hint="eastAsia" w:ascii="新宋体" w:hAnsi="新宋体" w:eastAsia="新宋体" w:cs="新宋体"/>
          <w:kern w:val="0"/>
          <w:sz w:val="30"/>
          <w:szCs w:val="30"/>
          <w:lang w:val="en-US" w:eastAsia="zh-CN"/>
        </w:rPr>
        <w:t>2</w:t>
      </w:r>
      <w:r>
        <w:rPr>
          <w:rFonts w:hint="eastAsia" w:ascii="新宋体" w:hAnsi="新宋体" w:eastAsia="新宋体" w:cs="新宋体"/>
          <w:kern w:val="0"/>
          <w:sz w:val="30"/>
          <w:szCs w:val="30"/>
        </w:rPr>
        <w:t>万元，具体绩效目标详见报表。</w:t>
      </w:r>
    </w:p>
    <w:p w14:paraId="0E60E8F5">
      <w:pPr>
        <w:widowControl/>
        <w:spacing w:line="600" w:lineRule="exact"/>
        <w:ind w:firstLine="602" w:firstLineChars="200"/>
        <w:rPr>
          <w:rFonts w:hint="eastAsia" w:ascii="新宋体" w:hAnsi="新宋体" w:eastAsia="新宋体" w:cs="新宋体"/>
          <w:b/>
          <w:bCs/>
          <w:sz w:val="30"/>
          <w:szCs w:val="30"/>
          <w:shd w:val="clear" w:color="auto" w:fill="FFFFFF"/>
        </w:rPr>
      </w:pPr>
      <w:r>
        <w:rPr>
          <w:rFonts w:hint="eastAsia" w:ascii="新宋体" w:hAnsi="新宋体" w:eastAsia="新宋体" w:cs="新宋体"/>
          <w:b/>
          <w:bCs/>
          <w:sz w:val="30"/>
          <w:szCs w:val="30"/>
          <w:shd w:val="clear" w:color="auto" w:fill="FFFFFF"/>
        </w:rPr>
        <w:t>七、名词解释</w:t>
      </w:r>
    </w:p>
    <w:p w14:paraId="1716A2E7">
      <w:pPr>
        <w:pStyle w:val="4"/>
        <w:widowControl/>
        <w:shd w:val="clear" w:color="auto" w:fill="FFFFFF"/>
        <w:spacing w:beforeAutospacing="0" w:afterAutospacing="0" w:line="26" w:lineRule="atLeast"/>
        <w:ind w:firstLine="600" w:firstLineChars="200"/>
        <w:jc w:val="both"/>
        <w:rPr>
          <w:rFonts w:hint="eastAsia" w:ascii="新宋体" w:hAnsi="新宋体" w:eastAsia="新宋体" w:cs="新宋体"/>
          <w:sz w:val="30"/>
          <w:szCs w:val="30"/>
          <w:shd w:val="clear" w:color="auto" w:fill="FFFFFF"/>
        </w:rPr>
      </w:pPr>
      <w:r>
        <w:rPr>
          <w:rFonts w:hint="eastAsia" w:ascii="新宋体" w:hAnsi="新宋体" w:eastAsia="新宋体" w:cs="新宋体"/>
          <w:sz w:val="30"/>
          <w:szCs w:val="30"/>
          <w:shd w:val="clear" w:color="auto" w:fill="FFFFFF"/>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86E5BB4">
      <w:pPr>
        <w:pStyle w:val="4"/>
        <w:widowControl/>
        <w:shd w:val="clear" w:color="auto" w:fill="FFFFFF"/>
        <w:spacing w:beforeAutospacing="0" w:afterAutospacing="0" w:line="26" w:lineRule="atLeast"/>
        <w:ind w:firstLine="600" w:firstLineChars="200"/>
        <w:jc w:val="both"/>
        <w:rPr>
          <w:rFonts w:hint="eastAsia" w:ascii="新宋体" w:hAnsi="新宋体" w:eastAsia="新宋体" w:cs="新宋体"/>
          <w:sz w:val="30"/>
          <w:szCs w:val="30"/>
          <w:shd w:val="clear" w:color="auto" w:fill="FFFFFF"/>
          <w:lang w:val="en-US" w:eastAsia="zh-CN"/>
        </w:rPr>
      </w:pPr>
      <w:r>
        <w:rPr>
          <w:rFonts w:hint="eastAsia" w:ascii="新宋体" w:hAnsi="新宋体" w:eastAsia="新宋体" w:cs="新宋体"/>
          <w:sz w:val="30"/>
          <w:szCs w:val="30"/>
          <w:shd w:val="clear" w:color="auto" w:fill="FFFFFF"/>
        </w:rPr>
        <w:t>2、“三公”经费：是指用一般公共预算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w:t>
      </w:r>
      <w:r>
        <w:rPr>
          <w:rFonts w:hint="eastAsia" w:ascii="新宋体" w:hAnsi="新宋体" w:eastAsia="新宋体" w:cs="新宋体"/>
          <w:sz w:val="30"/>
          <w:szCs w:val="30"/>
          <w:shd w:val="clear" w:color="auto" w:fill="FFFFFF"/>
          <w:lang w:val="en-US" w:eastAsia="zh-CN"/>
        </w:rPr>
        <w:t>食</w:t>
      </w:r>
      <w:r>
        <w:rPr>
          <w:rFonts w:hint="eastAsia" w:ascii="新宋体" w:hAnsi="新宋体" w:eastAsia="新宋体" w:cs="新宋体"/>
          <w:sz w:val="30"/>
          <w:szCs w:val="30"/>
          <w:shd w:val="clear" w:color="auto" w:fill="FFFFFF"/>
        </w:rPr>
        <w:t>宿费等支出。</w:t>
      </w:r>
    </w:p>
    <w:p w14:paraId="27406725">
      <w:pPr>
        <w:widowControl/>
        <w:spacing w:line="600" w:lineRule="exact"/>
        <w:jc w:val="center"/>
        <w:rPr>
          <w:rFonts w:hint="eastAsia" w:ascii="Times New Roman" w:hAnsi="Times New Roman" w:eastAsia="仿宋_GB2312" w:cs="Times New Roman"/>
          <w:b/>
          <w:bCs/>
          <w:kern w:val="0"/>
          <w:sz w:val="30"/>
          <w:szCs w:val="30"/>
          <w:lang w:val="en-US" w:eastAsia="zh-CN"/>
        </w:rPr>
      </w:pPr>
      <w:r>
        <w:rPr>
          <w:rFonts w:hint="eastAsia" w:ascii="Times New Roman" w:hAnsi="Times New Roman" w:eastAsia="仿宋_GB2312" w:cs="Times New Roman"/>
          <w:b/>
          <w:bCs/>
          <w:kern w:val="0"/>
          <w:sz w:val="30"/>
          <w:szCs w:val="30"/>
          <w:lang w:val="en-US" w:eastAsia="zh-CN"/>
        </w:rPr>
        <w:t>第二部分  预算公开表</w:t>
      </w:r>
    </w:p>
    <w:p w14:paraId="08A45A82">
      <w:pPr>
        <w:widowControl/>
        <w:spacing w:line="600" w:lineRule="exact"/>
        <w:jc w:val="center"/>
        <w:rPr>
          <w:sz w:val="30"/>
          <w:szCs w:val="30"/>
        </w:rPr>
      </w:pPr>
      <w:r>
        <w:rPr>
          <w:rFonts w:hint="eastAsia" w:ascii="Times New Roman" w:hAnsi="Times New Roman" w:eastAsia="仿宋_GB2312" w:cs="Times New Roman"/>
          <w:b w:val="0"/>
          <w:bCs w:val="0"/>
          <w:kern w:val="0"/>
          <w:sz w:val="30"/>
          <w:szCs w:val="30"/>
          <w:lang w:val="en-US" w:eastAsia="zh-CN"/>
        </w:rPr>
        <w:t>（详见附件）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31CE5"/>
    <w:multiLevelType w:val="singleLevel"/>
    <w:tmpl w:val="C9D31CE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Y2Q3ZTdkMTdkMWRmZWFkNjFkZTQxYWExYTUwYzYifQ=="/>
  </w:docVars>
  <w:rsids>
    <w:rsidRoot w:val="00F53DC4"/>
    <w:rsid w:val="00002C1B"/>
    <w:rsid w:val="000349C2"/>
    <w:rsid w:val="000B61F1"/>
    <w:rsid w:val="000D5F9A"/>
    <w:rsid w:val="000E390F"/>
    <w:rsid w:val="0012361F"/>
    <w:rsid w:val="002B7F8C"/>
    <w:rsid w:val="002D04A0"/>
    <w:rsid w:val="002D690C"/>
    <w:rsid w:val="002E59FF"/>
    <w:rsid w:val="002F32AD"/>
    <w:rsid w:val="002F479E"/>
    <w:rsid w:val="0032498A"/>
    <w:rsid w:val="00384E4A"/>
    <w:rsid w:val="003A780F"/>
    <w:rsid w:val="003B73CF"/>
    <w:rsid w:val="00410F83"/>
    <w:rsid w:val="00411438"/>
    <w:rsid w:val="004B4788"/>
    <w:rsid w:val="00500072"/>
    <w:rsid w:val="00540C47"/>
    <w:rsid w:val="00561772"/>
    <w:rsid w:val="00587010"/>
    <w:rsid w:val="005B4940"/>
    <w:rsid w:val="005C5F0E"/>
    <w:rsid w:val="005C6B12"/>
    <w:rsid w:val="005D556A"/>
    <w:rsid w:val="005E6552"/>
    <w:rsid w:val="0069328A"/>
    <w:rsid w:val="00737DBF"/>
    <w:rsid w:val="007431EA"/>
    <w:rsid w:val="0078772E"/>
    <w:rsid w:val="00791505"/>
    <w:rsid w:val="00797A6C"/>
    <w:rsid w:val="007D4847"/>
    <w:rsid w:val="007E4AD9"/>
    <w:rsid w:val="007F21D7"/>
    <w:rsid w:val="008229EA"/>
    <w:rsid w:val="008540E9"/>
    <w:rsid w:val="00864E35"/>
    <w:rsid w:val="008740A6"/>
    <w:rsid w:val="008B5AAB"/>
    <w:rsid w:val="00901911"/>
    <w:rsid w:val="009769CD"/>
    <w:rsid w:val="009E5E0E"/>
    <w:rsid w:val="009F0AEC"/>
    <w:rsid w:val="00A10349"/>
    <w:rsid w:val="00AB6087"/>
    <w:rsid w:val="00B31F7C"/>
    <w:rsid w:val="00B43C33"/>
    <w:rsid w:val="00B6360C"/>
    <w:rsid w:val="00B915D1"/>
    <w:rsid w:val="00B93071"/>
    <w:rsid w:val="00CA66FA"/>
    <w:rsid w:val="00D0644E"/>
    <w:rsid w:val="00D31624"/>
    <w:rsid w:val="00D750D1"/>
    <w:rsid w:val="00E97798"/>
    <w:rsid w:val="00EC0E56"/>
    <w:rsid w:val="00EC5D07"/>
    <w:rsid w:val="00F12918"/>
    <w:rsid w:val="00F35513"/>
    <w:rsid w:val="00F53DC4"/>
    <w:rsid w:val="00F73F7A"/>
    <w:rsid w:val="00F9100A"/>
    <w:rsid w:val="00FC6BDF"/>
    <w:rsid w:val="00FC707A"/>
    <w:rsid w:val="03B22EB7"/>
    <w:rsid w:val="05F9301F"/>
    <w:rsid w:val="072D2F81"/>
    <w:rsid w:val="09935912"/>
    <w:rsid w:val="0C097884"/>
    <w:rsid w:val="0CF053C7"/>
    <w:rsid w:val="10526911"/>
    <w:rsid w:val="105318FC"/>
    <w:rsid w:val="121E62E8"/>
    <w:rsid w:val="122745B7"/>
    <w:rsid w:val="131E314B"/>
    <w:rsid w:val="139A44FC"/>
    <w:rsid w:val="13AF3652"/>
    <w:rsid w:val="15C22365"/>
    <w:rsid w:val="18904AED"/>
    <w:rsid w:val="18D902F4"/>
    <w:rsid w:val="1C881145"/>
    <w:rsid w:val="1D9B4C90"/>
    <w:rsid w:val="1DCE781B"/>
    <w:rsid w:val="1EFE3A56"/>
    <w:rsid w:val="1F1D403F"/>
    <w:rsid w:val="200D34F7"/>
    <w:rsid w:val="20120B0E"/>
    <w:rsid w:val="21A75783"/>
    <w:rsid w:val="22F065F7"/>
    <w:rsid w:val="24750FB2"/>
    <w:rsid w:val="24A41741"/>
    <w:rsid w:val="25311A36"/>
    <w:rsid w:val="25DE1BBE"/>
    <w:rsid w:val="25E847C9"/>
    <w:rsid w:val="29167EBD"/>
    <w:rsid w:val="2CB10547"/>
    <w:rsid w:val="2DA13EA3"/>
    <w:rsid w:val="2FE02F97"/>
    <w:rsid w:val="2FEA5603"/>
    <w:rsid w:val="32F02693"/>
    <w:rsid w:val="33355690"/>
    <w:rsid w:val="33602E32"/>
    <w:rsid w:val="33CD3272"/>
    <w:rsid w:val="37BC6EEE"/>
    <w:rsid w:val="37EF6AE4"/>
    <w:rsid w:val="39FF57B1"/>
    <w:rsid w:val="3AA50AA5"/>
    <w:rsid w:val="3AEF8DF7"/>
    <w:rsid w:val="3B9C0A10"/>
    <w:rsid w:val="3C5951C7"/>
    <w:rsid w:val="3D8F1598"/>
    <w:rsid w:val="3F155BEC"/>
    <w:rsid w:val="3F7B672E"/>
    <w:rsid w:val="40BB0859"/>
    <w:rsid w:val="4128281C"/>
    <w:rsid w:val="45637592"/>
    <w:rsid w:val="45B740BC"/>
    <w:rsid w:val="46BA61DA"/>
    <w:rsid w:val="48F03833"/>
    <w:rsid w:val="49F509D5"/>
    <w:rsid w:val="4D2B4E39"/>
    <w:rsid w:val="4F322130"/>
    <w:rsid w:val="518A7817"/>
    <w:rsid w:val="53B06098"/>
    <w:rsid w:val="551B39E5"/>
    <w:rsid w:val="57BD0D84"/>
    <w:rsid w:val="584E6E8C"/>
    <w:rsid w:val="58582269"/>
    <w:rsid w:val="58ED38EB"/>
    <w:rsid w:val="5A703298"/>
    <w:rsid w:val="63972DD1"/>
    <w:rsid w:val="67CE7B06"/>
    <w:rsid w:val="68D37975"/>
    <w:rsid w:val="6BCE54B6"/>
    <w:rsid w:val="6E0333FC"/>
    <w:rsid w:val="6FB3B530"/>
    <w:rsid w:val="705A140E"/>
    <w:rsid w:val="706A4D9D"/>
    <w:rsid w:val="72D33554"/>
    <w:rsid w:val="736F3422"/>
    <w:rsid w:val="73A44E42"/>
    <w:rsid w:val="73FF0247"/>
    <w:rsid w:val="7521074C"/>
    <w:rsid w:val="75E63744"/>
    <w:rsid w:val="77B358A8"/>
    <w:rsid w:val="77EF92B6"/>
    <w:rsid w:val="77F51C31"/>
    <w:rsid w:val="798B2638"/>
    <w:rsid w:val="7AB34D49"/>
    <w:rsid w:val="7B739042"/>
    <w:rsid w:val="7D171309"/>
    <w:rsid w:val="7E7D3246"/>
    <w:rsid w:val="94DE4492"/>
    <w:rsid w:val="BF4FC882"/>
    <w:rsid w:val="D6FF8FCE"/>
    <w:rsid w:val="DF6F452D"/>
    <w:rsid w:val="DFDFBF12"/>
    <w:rsid w:val="DFFEB31A"/>
    <w:rsid w:val="E9C9EC09"/>
    <w:rsid w:val="EDDE4ECB"/>
    <w:rsid w:val="EFF75DCE"/>
    <w:rsid w:val="F9F75360"/>
    <w:rsid w:val="FD7FA888"/>
    <w:rsid w:val="FEBD54FC"/>
    <w:rsid w:val="FFEF8C77"/>
    <w:rsid w:val="FFFDC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paragraph" w:styleId="7">
    <w:name w:val="List Paragraph"/>
    <w:basedOn w:val="1"/>
    <w:autoRedefine/>
    <w:qFormat/>
    <w:uiPriority w:val="34"/>
    <w:pPr>
      <w:ind w:firstLine="420" w:firstLineChars="200"/>
    </w:pPr>
  </w:style>
  <w:style w:type="character" w:customStyle="1" w:styleId="8">
    <w:name w:val="页眉 Char"/>
    <w:basedOn w:val="6"/>
    <w:link w:val="3"/>
    <w:autoRedefine/>
    <w:semiHidden/>
    <w:qFormat/>
    <w:uiPriority w:val="99"/>
    <w:rPr>
      <w:sz w:val="18"/>
      <w:szCs w:val="18"/>
    </w:rPr>
  </w:style>
  <w:style w:type="character" w:customStyle="1" w:styleId="9">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3610</Words>
  <Characters>3825</Characters>
  <Lines>28</Lines>
  <Paragraphs>7</Paragraphs>
  <TotalTime>2</TotalTime>
  <ScaleCrop>false</ScaleCrop>
  <LinksUpToDate>false</LinksUpToDate>
  <CharactersWithSpaces>3849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2022-05-24T00:45:00Z</dcterms:created>
  <dc:creator>Administrator</dc:creator>
  <cp:lastModifiedBy>yzmz</cp:lastModifiedBy>
  <dcterms:modified xsi:type="dcterms:W3CDTF">2026-04-15T16:09:50Z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58DF4D714D0B4D83AA4DB60E0650CCAF_13</vt:lpwstr>
  </property>
  <property fmtid="{D5CDD505-2E9C-101B-9397-08002B2CF9AE}" pid="4" name="KSOTemplateDocerSaveRecord">
    <vt:lpwstr>eyJoZGlkIjoiYjMzNDEzOTExOTc5YzI4Yzg4YWJlNGYwMmFkYzJmNjMiLCJ1c2VySWQiOiIxNTU2Mjg5NTIyIn0=</vt:lpwstr>
  </property>
</Properties>
</file>