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中共会同县委党校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2019</w:t>
      </w:r>
      <w:r>
        <w:rPr>
          <w:rFonts w:hint="eastAsia" w:ascii="宋体" w:hAnsi="宋体"/>
          <w:b/>
          <w:sz w:val="44"/>
          <w:szCs w:val="44"/>
        </w:rPr>
        <w:t>年度整体绩效和项目绩效自评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情况公开</w:t>
      </w:r>
    </w:p>
    <w:p>
      <w:pPr>
        <w:jc w:val="center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为加强预算绩效管理，强化预算支出绩效责任，提高财政资金使用效益，根据《中共湖南省委办公厅 湖南省人民政府办公厅关于全面实施预算绩效管理的实施意见》《会同县财政局关于开展2019年度本级财政资金绩效自评工作的通知》（会财绩[2020］11号），我单位拟公开2019年度一般公共支出整体绩效和专项资金预算绩效情况。公开如下：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</w:pPr>
    </w:p>
    <w:p>
      <w:pP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一、基本情况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主要职责：本部门职能职责是培训党员、建党对象和在职干部，提高政治职业素质，宣传党的宗旨，党的基础知识及行政管理教育。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机构设置：本单位有内设机构5个,为：办公室、培训科、理研室、信息化工作科、后勤科。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现有人员情况：人员编制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23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人，在编在岗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18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人，其中行政后勤人员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人，专职教师8人（高级讲师2人、中级讲师4人，初级讲师2人）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二、年初预算安排情况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（一)预算收入情况：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2019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年年初预算收入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210.9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万元，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  <w:t>其中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一般公共预算按款收入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210.9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万元，比去预算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  <w:t>减少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35.4万元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，同比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  <w:t>减少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14.37%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  <w:t>年初预算安排人员经费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135.5万元，日常公用经费35.4万元，项目经费40万元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lang w:eastAsia="zh-CN"/>
        </w:rPr>
        <w:t>（其中非税收入征收成本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lang w:val="en-US" w:eastAsia="zh-CN"/>
        </w:rPr>
        <w:t>1.6万元，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lang w:eastAsia="zh-CN"/>
        </w:rPr>
        <w:t>五项经费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lang w:val="en-US" w:eastAsia="zh-CN"/>
        </w:rPr>
        <w:t>8万元，党校主体班经费30.4万元）</w:t>
      </w:r>
    </w:p>
    <w:p>
      <w:pPr>
        <w:spacing w:line="560" w:lineRule="exact"/>
        <w:ind w:firstLine="640" w:firstLineChars="200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lang w:eastAsia="zh-CN"/>
        </w:rPr>
        <w:t>项目支出占预算总额的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lang w:val="en-US" w:eastAsia="zh-CN"/>
        </w:rPr>
        <w:t>19%,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</w:rPr>
        <w:t>主要围绕开展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0"/>
          <w:sz w:val="32"/>
          <w:szCs w:val="32"/>
        </w:rPr>
        <w:t>培训轮训县直机关公务员、机关事业单位管理人员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</w:rPr>
        <w:t>进行安排（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shd w:val="clear" w:color="auto" w:fill="FFFFFF"/>
        </w:rPr>
        <w:t>其中：党校主体班经费支出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30.4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shd w:val="clear" w:color="auto" w:fill="FFFFFF"/>
        </w:rPr>
        <w:t>万元，主要用于开展中青班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shd w:val="clear" w:color="auto" w:fill="FFFFFF"/>
        </w:rPr>
        <w:t>科干班教研教学的日常教学运转等方面；五项经费支出8万元，主要用于提升教学质量，增强教师政治理论修养，提升教师授课水平，开创科研新局面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；非税收入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1.6万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用作整体开支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</w:rPr>
        <w:t>）基本能够保障我单位履行主要工作职责。</w:t>
      </w:r>
    </w:p>
    <w:p>
      <w:pPr>
        <w:widowControl/>
        <w:ind w:firstLine="608" w:firstLineChars="190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2019年度“三公经费”预算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5.9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万元，其中公务接待费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3.2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万元，公务用车运行维护费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2.7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</w:rPr>
      </w:pPr>
    </w:p>
    <w:p>
      <w:pPr>
        <w:numPr>
          <w:ilvl w:val="0"/>
          <w:numId w:val="0"/>
        </w:numPr>
        <w:spacing w:line="560" w:lineRule="exact"/>
        <w:ind w:firstLine="320" w:firstLineChars="100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lang w:eastAsia="zh-CN"/>
        </w:rPr>
        <w:t>三、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</w:rPr>
        <w:t>本年预算执行情况</w:t>
      </w:r>
    </w:p>
    <w:p>
      <w:pPr>
        <w:spacing w:line="560" w:lineRule="exact"/>
        <w:ind w:firstLine="640" w:firstLineChars="200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2019年全年实现收入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330.07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万元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(本年收入330.06万元，2018年末结转0.1万元）。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实际支出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321.33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万元，年末结余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8.74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万元（主要为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  <w:t>主体班项目部分商家开票延迟，跨年度结算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）。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</w:rPr>
        <w:t>收入方面：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2019年全年实现收入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330.07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万元</w:t>
      </w:r>
    </w:p>
    <w:p>
      <w:pPr>
        <w:ind w:firstLine="640" w:firstLineChars="200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1.县本级年初预算拨款收入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210.9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万元，其中项目支出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40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万元。</w:t>
      </w:r>
    </w:p>
    <w:p>
      <w:pPr>
        <w:ind w:firstLine="640" w:firstLineChars="200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2.县本级年中预算调整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  <w:t>为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245.06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万元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  <w:t>，其他收入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84.9万元（市委组织部拨入用于干部培训）</w:t>
      </w:r>
    </w:p>
    <w:p>
      <w:pPr>
        <w:ind w:firstLine="640" w:firstLineChars="200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一般公共服务支出86.06万元，教育支出204万元，社会保障和就业支出33.4万元，扶贫支出6.48万元，上年度结转0.1万元</w:t>
      </w:r>
    </w:p>
    <w:p>
      <w:pPr>
        <w:spacing w:line="560" w:lineRule="exact"/>
        <w:ind w:firstLine="640" w:firstLineChars="200"/>
        <w:rPr>
          <w:rFonts w:hint="eastAsia" w:asciiTheme="majorEastAsia" w:hAnsiTheme="majorEastAsia" w:eastAsiaTheme="majorEastAsia" w:cstheme="majorEastAsia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</w:rPr>
        <w:t>支出方面：全年实际支出为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lang w:val="en-US" w:eastAsia="zh-CN"/>
        </w:rPr>
        <w:t>321.33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</w:rPr>
        <w:t>万元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</w:rPr>
        <w:t>财政均按实际支出进度予以拨付，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lang w:eastAsia="zh-CN"/>
        </w:rPr>
        <w:t>主要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支出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  <w:t>为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290.07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万元（非税收入用作整体支出）项目支出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31.26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万元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shd w:val="clear" w:color="auto" w:fill="FFFFFF"/>
        </w:rPr>
        <w:t>党校主体班经费支出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21.66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333333"/>
          <w:sz w:val="32"/>
          <w:szCs w:val="32"/>
          <w:shd w:val="clear" w:color="auto" w:fill="FFFFFF"/>
        </w:rPr>
        <w:t>万元。五项经费支出8万元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.非税收入1.6万元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）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333333"/>
          <w:sz w:val="32"/>
          <w:szCs w:val="32"/>
          <w:shd w:val="clear" w:color="auto" w:fill="FFFFFF"/>
        </w:rPr>
        <w:t>。</w:t>
      </w:r>
    </w:p>
    <w:p>
      <w:pPr>
        <w:ind w:firstLine="640" w:firstLineChars="200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  <w:t>支出方面主要分为：</w:t>
      </w:r>
    </w:p>
    <w:p>
      <w:pPr>
        <w:ind w:firstLine="640" w:firstLineChars="200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工资性支出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180.45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万元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其中基本工资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88.51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万元，津补贴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53.05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万元，奖金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36.18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万元，伙食补助费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0.06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万元，其他社会保障缴费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2.65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万元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  <w:t>）。</w:t>
      </w:r>
    </w:p>
    <w:p>
      <w:pPr>
        <w:ind w:firstLine="640" w:firstLineChars="200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商品和服务支出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67.01万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元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(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其中办公费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9.74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万元、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  <w:t>印刷费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3.1万、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水费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0.98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万元、电费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2.54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万元、邮电费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0.59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万元、差旅费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23.27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万元、维护费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0.64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万元、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  <w:t>培训费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11万元，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公务接待费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1.30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万元、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  <w:t>劳务费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1.78万元、工会经费0.81万元、福利费1.56万元、公务用车0.8万元、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其他交通费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6.70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万元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  <w:t>、其他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商品和服务支出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2万）</w:t>
      </w:r>
    </w:p>
    <w:p>
      <w:pPr>
        <w:ind w:firstLine="640" w:firstLineChars="200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  <w:t>三、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对个人和家庭的补助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73.86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万元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  <w:t>（其中抚恤金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33.42万元，生活补贴40.28万元。奖励金0.16万元）</w:t>
      </w:r>
    </w:p>
    <w:p>
      <w:pPr>
        <w:spacing w:line="560" w:lineRule="exact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 w:firstLineChars="200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“三公”经费控制情况：2019年度“三公经费”预算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5.9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万元，其中公务接待费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3.2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万元，公务用车运行维护费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2.7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万元。与2018年度“三公”经费预算持平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没有因公出国（境）人员，公务接待年初预算安排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5.9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万元、实际支出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32"/>
          <w:szCs w:val="32"/>
          <w:lang w:val="en-US" w:eastAsia="zh-CN"/>
        </w:rPr>
        <w:t>1.3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万元，公务接待费占年初预算安排数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0.62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%；公务用车购置及运行维护费年初预算安排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2.7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万元、实际支出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万元，公务用车购置及运行维护费占年初预算安排数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%。</w:t>
      </w:r>
    </w:p>
    <w:p>
      <w:pPr>
        <w:ind w:firstLine="640" w:firstLineChars="200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其中项目支出明细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:</w:t>
      </w:r>
    </w:p>
    <w:p>
      <w:pPr>
        <w:ind w:firstLine="640" w:firstLineChars="200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</w:rPr>
        <w:t>县本级安排我单位项目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lang w:eastAsia="zh-CN"/>
        </w:rPr>
        <w:t>收入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lang w:val="en-US" w:eastAsia="zh-CN"/>
        </w:rPr>
        <w:t>40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</w:rPr>
        <w:t>万元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lang w:eastAsia="zh-CN"/>
        </w:rPr>
        <w:t>（其中非税收入征收成本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lang w:val="en-US" w:eastAsia="zh-CN"/>
        </w:rPr>
        <w:t>1.6万元，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lang w:eastAsia="zh-CN"/>
        </w:rPr>
        <w:t>五项经费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lang w:val="en-US" w:eastAsia="zh-CN"/>
        </w:rPr>
        <w:t>8万元，党校主体班经费30.4万元）实际支出31.26万元</w:t>
      </w:r>
    </w:p>
    <w:p>
      <w:pPr>
        <w:numPr>
          <w:ilvl w:val="0"/>
          <w:numId w:val="1"/>
        </w:numPr>
        <w:ind w:firstLine="640" w:firstLineChars="200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五项经费8万元：其中全年调研租车费1.3万，其他交通费0.8万，调研差旅费1.2万，培训费1.7万，图书费0.32万，论文奖金2.48万，资料费0.2万。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shd w:val="clear" w:color="auto" w:fill="FFFFFF"/>
        </w:rPr>
        <w:t>党校主体班经费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共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shd w:val="clear" w:color="auto" w:fill="FFFFFF"/>
        </w:rPr>
        <w:t>支出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23.26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shd w:val="clear" w:color="auto" w:fill="FFFFFF"/>
        </w:rPr>
        <w:t>万元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lang w:eastAsia="zh-CN"/>
        </w:rPr>
        <w:t>津补贴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lang w:val="en-US" w:eastAsia="zh-CN"/>
        </w:rPr>
        <w:t>0.52万元、奖金1.7万元、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</w:rPr>
        <w:t>办公费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lang w:val="en-US" w:eastAsia="zh-CN"/>
        </w:rPr>
        <w:t>0.07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</w:rPr>
        <w:t>万元、差旅费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lang w:val="en-US" w:eastAsia="zh-CN"/>
        </w:rPr>
        <w:t>1.68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</w:rPr>
        <w:t>万元、电费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lang w:val="en-US" w:eastAsia="zh-CN"/>
        </w:rPr>
        <w:t>1.27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</w:rPr>
        <w:t>万元、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lang w:eastAsia="zh-CN"/>
        </w:rPr>
        <w:t>邮电费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lang w:val="en-US" w:eastAsia="zh-CN"/>
        </w:rPr>
        <w:t>0.14万元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</w:rPr>
        <w:t>、劳务费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lang w:val="en-US" w:eastAsia="zh-CN"/>
        </w:rPr>
        <w:t>0.59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</w:rPr>
        <w:t>万元、培训费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lang w:val="en-US" w:eastAsia="zh-CN"/>
        </w:rPr>
        <w:t>9.86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</w:rPr>
        <w:t>万元、其他交通费用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lang w:val="en-US" w:eastAsia="zh-CN"/>
        </w:rPr>
        <w:t>2.73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</w:rPr>
        <w:t>万元、水费0.5万元、维修（维护）费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lang w:val="en-US" w:eastAsia="zh-CN"/>
        </w:rPr>
        <w:t>0.01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</w:rPr>
        <w:t>万元、电费1.2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</w:rPr>
        <w:t>万元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2"/>
          <w:szCs w:val="32"/>
          <w:lang w:val="en-US" w:eastAsia="zh-CN"/>
        </w:rPr>
        <w:t>公务接待0.08万元、维修费0.01万元、印刷费2.88万元。</w:t>
      </w:r>
    </w:p>
    <w:p>
      <w:pPr>
        <w:numPr>
          <w:ilvl w:val="0"/>
          <w:numId w:val="1"/>
        </w:numPr>
        <w:ind w:left="0" w:leftChars="0" w:firstLine="608" w:firstLineChars="200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-8"/>
          <w:sz w:val="32"/>
          <w:szCs w:val="32"/>
        </w:rPr>
        <w:t>全年非税收入征收成本支出</w:t>
      </w:r>
      <w:r>
        <w:rPr>
          <w:rFonts w:hint="eastAsia" w:ascii="宋体" w:hAnsi="宋体" w:eastAsia="宋体" w:cs="宋体"/>
          <w:spacing w:val="-8"/>
          <w:sz w:val="32"/>
          <w:szCs w:val="32"/>
          <w:lang w:val="en-US" w:eastAsia="zh-CN"/>
        </w:rPr>
        <w:t>1.6</w:t>
      </w:r>
      <w:r>
        <w:rPr>
          <w:rFonts w:hint="eastAsia" w:ascii="宋体" w:hAnsi="宋体" w:eastAsia="宋体" w:cs="宋体"/>
          <w:spacing w:val="-8"/>
          <w:sz w:val="32"/>
          <w:szCs w:val="32"/>
        </w:rPr>
        <w:t>万元，</w:t>
      </w:r>
      <w:r>
        <w:rPr>
          <w:rFonts w:hint="eastAsia" w:ascii="宋体" w:hAnsi="宋体" w:eastAsia="宋体" w:cs="宋体"/>
          <w:sz w:val="32"/>
          <w:szCs w:val="32"/>
        </w:rPr>
        <w:t>其中办公费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支出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0.6</w:t>
      </w:r>
      <w:r>
        <w:rPr>
          <w:rFonts w:hint="eastAsia" w:ascii="宋体" w:hAnsi="宋体" w:eastAsia="宋体" w:cs="宋体"/>
          <w:sz w:val="32"/>
          <w:szCs w:val="32"/>
        </w:rPr>
        <w:t>万元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，维护费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0.64万元，劳务费0.36万元。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绩效自评公开后，由我单位承担公开主体责任，负责解释和说明。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</w:pPr>
    </w:p>
    <w:p>
      <w:pP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</w:pPr>
    </w:p>
    <w:p>
      <w:pP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 xml:space="preserve">                   中共会同县委党校（公章）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 xml:space="preserve">             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2020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年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月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25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日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</w:pPr>
    </w:p>
    <w:p>
      <w:pP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884E5"/>
    <w:multiLevelType w:val="singleLevel"/>
    <w:tmpl w:val="432884E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833E6"/>
    <w:rsid w:val="197B4294"/>
    <w:rsid w:val="1F9B0B10"/>
    <w:rsid w:val="29EA68F9"/>
    <w:rsid w:val="2BC02871"/>
    <w:rsid w:val="334A5A77"/>
    <w:rsid w:val="37081BC7"/>
    <w:rsid w:val="375E5717"/>
    <w:rsid w:val="3EBF28D2"/>
    <w:rsid w:val="5FD04A08"/>
    <w:rsid w:val="66624C02"/>
    <w:rsid w:val="6CA4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2020-06-29T06:45:34Z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