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2021年部门整体支出绩效目标表</w:t>
      </w:r>
    </w:p>
    <w:p>
      <w:pPr>
        <w:widowControl/>
        <w:tabs>
          <w:tab w:val="left" w:pos="259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 填报单位：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中共会同县委党校</w:t>
      </w:r>
      <w:r>
        <w:rPr>
          <w:rFonts w:hint="eastAsia" w:ascii="仿宋" w:hAnsi="仿宋" w:eastAsia="仿宋"/>
          <w:kern w:val="0"/>
          <w:sz w:val="24"/>
          <w:szCs w:val="24"/>
        </w:rPr>
        <w:tab/>
      </w:r>
    </w:p>
    <w:tbl>
      <w:tblPr>
        <w:tblStyle w:val="5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588"/>
        <w:gridCol w:w="1205"/>
        <w:gridCol w:w="139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Cs w:val="21"/>
              </w:rPr>
              <w:t xml:space="preserve">中国会同县委党校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223.2万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223.2万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191.2万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其他资金：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1、培训轮训各级党员领导干部及后备干部，培养党的理论干部。</w:t>
            </w:r>
          </w:p>
          <w:p>
            <w:pP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2、培训轮训县直机关公务员、机关事业单位管理人员。</w:t>
            </w:r>
          </w:p>
          <w:p>
            <w:pP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3、培训轮训民主党派、无党派人士。</w:t>
            </w:r>
          </w:p>
          <w:p>
            <w:pP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4、承办党委和政府举办的专题研讨班。</w:t>
            </w:r>
            <w:r>
              <w:rPr>
                <w:rFonts w:ascii="仿宋_GB2312" w:eastAsia="仿宋_GB2312"/>
                <w:kern w:val="0"/>
                <w:sz w:val="24"/>
                <w:szCs w:val="32"/>
              </w:rPr>
              <w:t> </w:t>
            </w:r>
          </w:p>
          <w:p>
            <w:pP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5、承担县委政府下达的调研任务，为县委政府提供决策咨询。</w:t>
            </w:r>
          </w:p>
          <w:p>
            <w:pPr>
              <w:pStyle w:val="11"/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32"/>
              </w:rPr>
              <w:t>6、针对改革开放和社会主义现代化进程中的重大理论和现实问题，开展马克思主义中国化最新成果的理论宣传，开展党的路线、方针、政策的宣传。</w:t>
            </w:r>
          </w:p>
          <w:p>
            <w:pPr>
              <w:widowControl/>
              <w:shd w:val="clear" w:color="auto" w:fill="FFFFFF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32"/>
              </w:rPr>
              <w:t>7、承办县委政府交办的其他事项。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目标1：完成各项领导下达的任务以及十九大理论研究和宣传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目标2：完成每年两次主体班以及教师论文科研课题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保证工资支出和正常运转，完成党校各项管理工作。</w:t>
            </w:r>
          </w:p>
        </w:tc>
        <w:tc>
          <w:tcPr>
            <w:tcW w:w="2351" w:type="dxa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中青班培训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，科干班培训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50人，教师下基层宣讲8次，论文及课题获奖达到6篇</w:t>
            </w:r>
          </w:p>
        </w:tc>
        <w:tc>
          <w:tcPr>
            <w:tcW w:w="2351" w:type="dxa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教师授课学员满意率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政府及上级单位满意率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3"/>
                <w:szCs w:val="13"/>
                <w:lang w:val="en-US" w:eastAsia="zh-CN"/>
              </w:rPr>
              <w:t>基本支出191.2万元，其中工资福利支出159.6万元、商品和服务支出31.6万元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（公务接待费2万元、公车经费1.7万元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项目支出32万元：其中中青年干部班15万元，科局级干部班11万元，五项经费6万元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主体班培训完成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获奖论文、课题登记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2021年底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通过举办各类培训，进一步提升党员干部的综合素质。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提高参训人员党性修养和干部素质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提高党校教职工职业素养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培训学员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对党校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满意度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上级单位对党校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满意度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雷璧瑜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联系电话：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15211538833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填报日期： 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单位负责人签字：</w:t>
      </w:r>
      <w:r>
        <w:rPr>
          <w:rFonts w:hint="eastAsia" w:ascii="仿宋" w:hAnsi="仿宋" w:eastAsia="仿宋"/>
          <w:kern w:val="0"/>
          <w:sz w:val="24"/>
          <w:szCs w:val="24"/>
          <w:lang w:eastAsia="zh-CN"/>
        </w:rPr>
        <w:t>龙满成</w:t>
      </w:r>
    </w:p>
    <w:p>
      <w:pPr>
        <w:widowControl/>
        <w:spacing w:line="240" w:lineRule="auto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lang w:val="en-US" w:eastAsia="zh-CN"/>
        </w:rPr>
        <w:t>基本支出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val="en-US" w:eastAsia="zh-CN"/>
        </w:rPr>
        <w:t>191.2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lang w:val="en-US" w:eastAsia="zh-CN"/>
        </w:rPr>
        <w:t>万元，其中工资福利支出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val="en-US" w:eastAsia="zh-CN"/>
        </w:rPr>
        <w:t>159.6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lang w:val="en-US" w:eastAsia="zh-CN"/>
        </w:rPr>
        <w:t>万元、商品和服务支出</w:t>
      </w:r>
      <w:r>
        <w:rPr>
          <w:rFonts w:hint="eastAsia" w:asciiTheme="minorEastAsia" w:hAnsiTheme="minorEastAsia" w:cstheme="minorEastAsia"/>
          <w:kern w:val="0"/>
          <w:sz w:val="18"/>
          <w:szCs w:val="18"/>
          <w:lang w:val="en-US" w:eastAsia="zh-CN"/>
        </w:rPr>
        <w:t>31.6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  <w:lang w:val="en-US" w:eastAsia="zh-CN"/>
        </w:rPr>
        <w:t>（公务接待费</w:t>
      </w:r>
      <w:r>
        <w:rPr>
          <w:rFonts w:hint="eastAsia" w:asciiTheme="minorEastAsia" w:hAnsiTheme="minorEastAsia" w:cstheme="minorEastAsia"/>
          <w:kern w:val="0"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  <w:lang w:val="en-US" w:eastAsia="zh-CN"/>
        </w:rPr>
        <w:t>万元、公车经费</w:t>
      </w:r>
      <w:r>
        <w:rPr>
          <w:rFonts w:hint="eastAsia" w:asciiTheme="minorEastAsia" w:hAnsiTheme="minorEastAsia" w:cstheme="minorEastAsia"/>
          <w:kern w:val="0"/>
          <w:sz w:val="20"/>
          <w:szCs w:val="20"/>
          <w:lang w:val="en-US" w:eastAsia="zh-CN"/>
        </w:rPr>
        <w:t>1.7万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  <w:lang w:val="en-US" w:eastAsia="zh-CN"/>
        </w:rPr>
        <w:t>元）元。</w:t>
      </w:r>
      <w:r>
        <w:rPr>
          <w:rFonts w:ascii="仿宋" w:hAnsi="仿宋" w:eastAsia="仿宋"/>
          <w:kern w:val="0"/>
          <w:sz w:val="52"/>
          <w:szCs w:val="5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242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0652"/>
    <w:rsid w:val="000346B0"/>
    <w:rsid w:val="0003543B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B07"/>
    <w:rsid w:val="00232B0C"/>
    <w:rsid w:val="00245C4F"/>
    <w:rsid w:val="0025405D"/>
    <w:rsid w:val="00254D19"/>
    <w:rsid w:val="002748BD"/>
    <w:rsid w:val="00276B68"/>
    <w:rsid w:val="002D2CA9"/>
    <w:rsid w:val="003641D2"/>
    <w:rsid w:val="003700B0"/>
    <w:rsid w:val="003705B9"/>
    <w:rsid w:val="00382AB1"/>
    <w:rsid w:val="003B567D"/>
    <w:rsid w:val="003B631E"/>
    <w:rsid w:val="003B67E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90EEF"/>
    <w:rsid w:val="007E21AE"/>
    <w:rsid w:val="00801F0C"/>
    <w:rsid w:val="00804FD9"/>
    <w:rsid w:val="008324D8"/>
    <w:rsid w:val="00855C70"/>
    <w:rsid w:val="00872B96"/>
    <w:rsid w:val="00890F3C"/>
    <w:rsid w:val="0096225A"/>
    <w:rsid w:val="009A61C8"/>
    <w:rsid w:val="009C14B6"/>
    <w:rsid w:val="009D076C"/>
    <w:rsid w:val="00AD1DEE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A15F6"/>
    <w:rsid w:val="00E16EF1"/>
    <w:rsid w:val="00E26131"/>
    <w:rsid w:val="00E85B93"/>
    <w:rsid w:val="00E95C6B"/>
    <w:rsid w:val="00EA2C83"/>
    <w:rsid w:val="00ED430A"/>
    <w:rsid w:val="00EE3F78"/>
    <w:rsid w:val="00F03AB0"/>
    <w:rsid w:val="00F139FF"/>
    <w:rsid w:val="00F31BB3"/>
    <w:rsid w:val="00F32F58"/>
    <w:rsid w:val="00F41883"/>
    <w:rsid w:val="00FA1973"/>
    <w:rsid w:val="00FD6480"/>
    <w:rsid w:val="010D126A"/>
    <w:rsid w:val="024305C8"/>
    <w:rsid w:val="04382FBE"/>
    <w:rsid w:val="0E761567"/>
    <w:rsid w:val="2A896435"/>
    <w:rsid w:val="2F894306"/>
    <w:rsid w:val="375B0917"/>
    <w:rsid w:val="6243795C"/>
    <w:rsid w:val="65AE6E1F"/>
    <w:rsid w:val="69A735F5"/>
    <w:rsid w:val="70D06E9B"/>
    <w:rsid w:val="71DC57DB"/>
    <w:rsid w:val="73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24881-E9A5-4919-AEBF-F9C3C8616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850</Characters>
  <Lines>7</Lines>
  <Paragraphs>1</Paragraphs>
  <TotalTime>8</TotalTime>
  <ScaleCrop>false</ScaleCrop>
  <LinksUpToDate>false</LinksUpToDate>
  <CharactersWithSpaces>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Duo多宝贝^_^</cp:lastModifiedBy>
  <cp:lastPrinted>2020-12-25T04:42:00Z</cp:lastPrinted>
  <dcterms:modified xsi:type="dcterms:W3CDTF">2021-03-03T02:27:01Z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