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bCs/>
          <w:kern w:val="0"/>
          <w:sz w:val="24"/>
          <w:szCs w:val="24"/>
        </w:rPr>
      </w:pPr>
      <w:r>
        <w:rPr>
          <w:rFonts w:hint="eastAsia" w:ascii="仿宋" w:hAnsi="仿宋" w:eastAsia="仿宋"/>
          <w:bCs/>
          <w:kern w:val="0"/>
          <w:sz w:val="24"/>
          <w:szCs w:val="24"/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2021年项目支出绩效目标表</w:t>
      </w:r>
    </w:p>
    <w:tbl>
      <w:tblPr>
        <w:tblStyle w:val="5"/>
        <w:tblW w:w="903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1054"/>
        <w:gridCol w:w="1341"/>
        <w:gridCol w:w="1617"/>
        <w:gridCol w:w="255"/>
        <w:gridCol w:w="44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right="120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填报单位：（盖章）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会同县档案馆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项目支出名称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档案征集编研展览费</w:t>
            </w:r>
          </w:p>
        </w:tc>
        <w:tc>
          <w:tcPr>
            <w:tcW w:w="18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预算部门</w:t>
            </w:r>
          </w:p>
        </w:tc>
        <w:tc>
          <w:tcPr>
            <w:tcW w:w="2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教科文股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预算金额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项目支出实施期</w:t>
            </w:r>
          </w:p>
        </w:tc>
        <w:tc>
          <w:tcPr>
            <w:tcW w:w="71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2021.1-2021.12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实施期绩效目标</w:t>
            </w:r>
          </w:p>
        </w:tc>
        <w:tc>
          <w:tcPr>
            <w:tcW w:w="71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社会和民间重要档案、资料的征集；馆藏档案、资料的编目和检索工具及全宗介绍的编制；利用馆藏档案开展革命传统教育、爱国主义教育、科学文化知识教育及历史与县情教育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本年度绩效目标</w:t>
            </w:r>
          </w:p>
        </w:tc>
        <w:tc>
          <w:tcPr>
            <w:tcW w:w="71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80" w:firstLineChars="450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完成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2021年档案征集编研工作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本年度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绩效指标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产出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3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调查、征集散存在社会上的重要珍贵档案、资料；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馆藏档案、资料编目；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征集珍贵档案、资料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100卷（册）0.8万元，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馆藏档案、资料编目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1000条,0.2万元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ind w:firstLine="210" w:firstLineChars="100"/>
              <w:jc w:val="both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开展革命传统教育、爱国主义教育、科学文化知识教育及历史与县情教育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开展两次教育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1万元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征集珍贵档案、资料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100卷（册），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馆藏档案、资料编目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1000条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完成率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开展革命传统教育、爱国主义教育、科学文化知识教育及历史与县情教育两次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完成率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2021年12月目标完成率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2021年12月目标完成率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hint="eastAsia" w:ascii="仿宋" w:hAnsi="仿宋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征集珍贵档案、资料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100卷（册）0.8万元，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馆藏档案、资料编目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1000条0.2万元完成率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ascii="仿宋" w:hAnsi="仿宋" w:eastAsia="仿宋" w:cstheme="minorBidi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开展革命传统教育、爱国主义教育、科学文化知识教育及历史与县情教育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1万元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完成率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效益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3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经济效益指标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馆藏档案史料的有效开发、编研，提高人民对历史与县情的知晓，提高全民素质，使档案资源得到有效利用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生态效益指标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能提高全民素质、对历史与县情的知晓，使档案资源得到有效利用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社会公众或服务对象满意度指标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珍贵档案、资料得以保护，全民素质不断提高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95%</w:t>
            </w:r>
          </w:p>
          <w:p>
            <w:pPr>
              <w:widowControl/>
              <w:jc w:val="both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行业标准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" w:hAnsi="仿宋" w:eastAsia="仿宋"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" w:hAnsi="仿宋" w:eastAsia="仿宋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/>
          <w:kern w:val="0"/>
          <w:sz w:val="24"/>
          <w:szCs w:val="24"/>
        </w:rPr>
        <w:t xml:space="preserve">填表人： </w:t>
      </w:r>
      <w:r>
        <w:rPr>
          <w:rFonts w:hint="eastAsia" w:ascii="仿宋" w:hAnsi="仿宋" w:eastAsia="仿宋"/>
          <w:kern w:val="0"/>
          <w:sz w:val="24"/>
          <w:szCs w:val="24"/>
          <w:lang w:eastAsia="zh-CN"/>
        </w:rPr>
        <w:t>唐凌</w:t>
      </w:r>
      <w:r>
        <w:rPr>
          <w:rFonts w:hint="eastAsia" w:ascii="仿宋" w:hAnsi="仿宋" w:eastAsia="仿宋"/>
          <w:kern w:val="0"/>
          <w:sz w:val="24"/>
          <w:szCs w:val="24"/>
        </w:rPr>
        <w:t xml:space="preserve">  联系电话：</w:t>
      </w: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>18932198695</w:t>
      </w:r>
      <w:r>
        <w:rPr>
          <w:rFonts w:hint="eastAsia" w:ascii="仿宋" w:hAnsi="仿宋" w:eastAsia="仿宋"/>
          <w:kern w:val="0"/>
          <w:sz w:val="24"/>
          <w:szCs w:val="24"/>
        </w:rPr>
        <w:t xml:space="preserve">   填报日期：  </w:t>
      </w: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>2020年12月30日</w:t>
      </w:r>
      <w:r>
        <w:rPr>
          <w:rFonts w:hint="eastAsia" w:ascii="仿宋" w:hAnsi="仿宋" w:eastAsia="仿宋"/>
          <w:kern w:val="0"/>
          <w:sz w:val="24"/>
          <w:szCs w:val="24"/>
        </w:rPr>
        <w:t xml:space="preserve">      单位负责人签字：</w:t>
      </w:r>
      <w:r>
        <w:rPr>
          <w:rFonts w:hint="eastAsia" w:ascii="仿宋" w:hAnsi="仿宋" w:eastAsia="仿宋"/>
          <w:kern w:val="0"/>
          <w:sz w:val="24"/>
          <w:szCs w:val="24"/>
          <w:lang w:eastAsia="zh-CN"/>
        </w:rPr>
        <w:t>陈建波</w:t>
      </w:r>
    </w:p>
    <w:p>
      <w:pPr>
        <w:widowControl/>
        <w:spacing w:line="600" w:lineRule="exact"/>
        <w:jc w:val="left"/>
        <w:rPr>
          <w:rFonts w:ascii="仿宋" w:hAnsi="仿宋" w:eastAsia="仿宋"/>
          <w:bCs/>
          <w:kern w:val="0"/>
          <w:sz w:val="30"/>
          <w:szCs w:val="30"/>
        </w:rPr>
      </w:pPr>
      <w:r>
        <w:rPr>
          <w:rFonts w:hint="eastAsia" w:ascii="仿宋" w:hAnsi="仿宋" w:eastAsia="仿宋"/>
          <w:bCs/>
          <w:kern w:val="0"/>
          <w:sz w:val="24"/>
          <w:szCs w:val="24"/>
        </w:rPr>
        <w:br w:type="page"/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附件2-2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</w:rPr>
        <w:t>项目支出绩效目标表编报说明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填报单位（盖章）：加盖填报单位公章。</w:t>
      </w:r>
    </w:p>
    <w:p>
      <w:pPr>
        <w:widowControl/>
        <w:spacing w:line="600" w:lineRule="exact"/>
        <w:ind w:firstLine="560" w:firstLineChars="200"/>
        <w:jc w:val="left"/>
        <w:rPr>
          <w:rFonts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2.项目支出名称：填写规范的项目支出名称。</w:t>
      </w:r>
    </w:p>
    <w:p>
      <w:pPr>
        <w:widowControl/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3.预算部门：</w:t>
      </w:r>
      <w:r>
        <w:rPr>
          <w:rFonts w:hint="eastAsia" w:ascii="仿宋_GB2312" w:hAnsi="仿宋_GB2312" w:eastAsia="仿宋_GB2312" w:cs="仿宋_GB2312"/>
          <w:sz w:val="28"/>
          <w:szCs w:val="28"/>
        </w:rPr>
        <w:t>填写项目支出的主管部门全称。</w:t>
      </w:r>
    </w:p>
    <w:p>
      <w:pPr>
        <w:widowControl/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4.年度本级预算金额：本年度该项目支出本级预算总金额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。</w:t>
      </w:r>
    </w:p>
    <w:p>
      <w:pPr>
        <w:widowControl/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5.该项目支出上级资金：预算年度项目支出获得上级财政资金总额，市、县要按中央、省（市）分别填报。</w:t>
      </w:r>
    </w:p>
    <w:p>
      <w:pPr>
        <w:widowControl/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6.项目支出实施期：按照报同级政府审定的项目支出设置情况填写。</w:t>
      </w:r>
    </w:p>
    <w:p>
      <w:pPr>
        <w:widowControl/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7.实施期绩效目标：概括描述该项目支出整个实施期内的总体产出和效益。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8.本年度绩效目标：概括描述该项目支出本年度计划达到的产出和效益。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9.绩效指标：对支出方向绩效目标的细化和量化，具体解释见后。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10.绩效标准：设定绩效指标值时依据或参考的标准，一般包括：历史标准，是指同类指标的历史数据等；行业标准，是指国家公布的行业指标数据等；计划标准，是指预先制定的目标、计划、预算、定额等数据；财政部门和预算部门确认或认可的其他标准。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11.产出指标：反映支出方向根据既定目标计划完成的产品和服务情况。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12.数量指标：反映支出方向预算年度内计划完成的产品或提供的服务数量。如支持学前教育发展资金：</w:t>
      </w:r>
    </w:p>
    <w:tbl>
      <w:tblPr>
        <w:tblStyle w:val="5"/>
        <w:tblW w:w="8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569"/>
        <w:gridCol w:w="3821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一级指标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二级指标</w:t>
            </w: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三级指标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产出指标</w:t>
            </w:r>
          </w:p>
        </w:tc>
        <w:tc>
          <w:tcPr>
            <w:tcW w:w="15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数量指标</w:t>
            </w: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全国学前三年毛入园率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≥79%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普惠性学前教育覆盖率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≥69%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新增幼儿园数量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5000所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支持地方扶持企事业单位、集体办园和普惠性民办园的受益儿童数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1000万人次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资助家庭经济困难幼儿入园数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1200万人次</w:t>
            </w:r>
          </w:p>
        </w:tc>
      </w:tr>
    </w:tbl>
    <w:p>
      <w:pPr>
        <w:widowControl/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（该指标仅用于解释说明数量指标的填报。）</w:t>
      </w:r>
    </w:p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13.质量指标：反映支出方向计划提供产品或服务达到的标准、水平和效果。如退役安置补助资金：</w:t>
      </w:r>
    </w:p>
    <w:tbl>
      <w:tblPr>
        <w:tblStyle w:val="5"/>
        <w:tblW w:w="8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559"/>
        <w:gridCol w:w="3301"/>
        <w:gridCol w:w="2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一级指标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二级指标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三级指标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产出指标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质量指标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教育培训参训率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教育培训合格率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教育培训就业率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军休服务房建筑标准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办公用房标准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下拨经费符合相关政策规定比率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100%</w:t>
            </w:r>
          </w:p>
        </w:tc>
      </w:tr>
    </w:tbl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（该指标仅用于解释说明质量指标的填报。）</w:t>
      </w:r>
    </w:p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14.时效指标：反映支出方向计划提供产品或服务的及时程度和效率情况。如优抚对象抚恤补助资金：</w:t>
      </w:r>
    </w:p>
    <w:tbl>
      <w:tblPr>
        <w:tblStyle w:val="5"/>
        <w:tblW w:w="8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545"/>
        <w:gridCol w:w="3105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一级指标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二级指标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三级指标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产出指标</w:t>
            </w:r>
          </w:p>
        </w:tc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时效指标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优抚对象抚恤补助资金下拨时间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2019年年底前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afterLines="50" w:line="6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烈士褒扬金下拨标准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2019年年底前</w:t>
            </w:r>
          </w:p>
        </w:tc>
      </w:tr>
    </w:tbl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（该指标仅用于解释说明时效指标的填报。）</w:t>
      </w:r>
    </w:p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15.成本指标：反映支出方向计划提供产品或服务所需成本。如非物质文化遗产保护资金：</w:t>
      </w:r>
    </w:p>
    <w:tbl>
      <w:tblPr>
        <w:tblStyle w:val="5"/>
        <w:tblW w:w="87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744"/>
        <w:gridCol w:w="3371"/>
        <w:gridCol w:w="2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一级指标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二级指标</w:t>
            </w: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三级指标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产出</w:t>
            </w:r>
          </w:p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指标</w:t>
            </w: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成本</w:t>
            </w:r>
          </w:p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指标</w:t>
            </w: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国家级非遗代表性项目年度重点项目平均补助资金额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≥30万元/个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国家级代表性传承人抢救性记录补助金额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40万元/人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国家级代表性传承人传承活动补助资金额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2万元/人</w:t>
            </w:r>
          </w:p>
        </w:tc>
      </w:tr>
    </w:tbl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（该指标仅用于解释说明成本指标的填报。）</w:t>
      </w:r>
    </w:p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16.效益指标：反映与支出方向既定绩效目标相关的、预期结果的实现程度和影响，包括经济效益指标、社会效益指标、生态效益指标、可持续影响指标及社会公众或服务对象满意度指标等。相关的三级指标和指标值参照产出指标的模式填写。该支出方向有什么类型的效益指标就填报该类型的指标，并非经济、社会、生态、可持续影响和满意度指标都要全部填写。</w:t>
      </w:r>
    </w:p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widowControl/>
        <w:spacing w:afterLines="50" w:line="600" w:lineRule="exact"/>
        <w:rPr>
          <w:rFonts w:ascii="仿宋" w:hAnsi="仿宋" w:eastAsia="仿宋"/>
          <w:sz w:val="28"/>
          <w:szCs w:val="28"/>
        </w:rPr>
      </w:pPr>
    </w:p>
    <w:sectPr>
      <w:footerReference r:id="rId3" w:type="default"/>
      <w:pgSz w:w="11906" w:h="16838"/>
      <w:pgMar w:top="1242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52369"/>
      <w:docPartObj>
        <w:docPartGallery w:val="autotext"/>
      </w:docPartObj>
    </w:sdtPr>
    <w:sdtContent>
      <w:p>
        <w:pPr>
          <w:pStyle w:val="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0652"/>
    <w:rsid w:val="00000395"/>
    <w:rsid w:val="000346B0"/>
    <w:rsid w:val="0003543B"/>
    <w:rsid w:val="00042898"/>
    <w:rsid w:val="00053067"/>
    <w:rsid w:val="00056EA6"/>
    <w:rsid w:val="00063AC9"/>
    <w:rsid w:val="0006798C"/>
    <w:rsid w:val="00086D87"/>
    <w:rsid w:val="000F4959"/>
    <w:rsid w:val="00120E0E"/>
    <w:rsid w:val="00130FBB"/>
    <w:rsid w:val="00141501"/>
    <w:rsid w:val="001A754D"/>
    <w:rsid w:val="001C11C3"/>
    <w:rsid w:val="001D1340"/>
    <w:rsid w:val="001D18F8"/>
    <w:rsid w:val="00226C4A"/>
    <w:rsid w:val="00232082"/>
    <w:rsid w:val="00232B0C"/>
    <w:rsid w:val="00245C4F"/>
    <w:rsid w:val="0025405D"/>
    <w:rsid w:val="00254D19"/>
    <w:rsid w:val="002748BD"/>
    <w:rsid w:val="00276B68"/>
    <w:rsid w:val="00286319"/>
    <w:rsid w:val="002D2CA9"/>
    <w:rsid w:val="003641D2"/>
    <w:rsid w:val="003700B0"/>
    <w:rsid w:val="003705B9"/>
    <w:rsid w:val="00382AB1"/>
    <w:rsid w:val="003B567D"/>
    <w:rsid w:val="003B631E"/>
    <w:rsid w:val="003D4764"/>
    <w:rsid w:val="003D663C"/>
    <w:rsid w:val="003E01EE"/>
    <w:rsid w:val="004262D9"/>
    <w:rsid w:val="00431700"/>
    <w:rsid w:val="00453A2A"/>
    <w:rsid w:val="004C7BEF"/>
    <w:rsid w:val="004F4A78"/>
    <w:rsid w:val="004F7E36"/>
    <w:rsid w:val="00515C86"/>
    <w:rsid w:val="00520398"/>
    <w:rsid w:val="00530743"/>
    <w:rsid w:val="005322A2"/>
    <w:rsid w:val="005364F8"/>
    <w:rsid w:val="005A6190"/>
    <w:rsid w:val="00614417"/>
    <w:rsid w:val="00620112"/>
    <w:rsid w:val="0062245C"/>
    <w:rsid w:val="00626D18"/>
    <w:rsid w:val="00627634"/>
    <w:rsid w:val="00685620"/>
    <w:rsid w:val="00696F07"/>
    <w:rsid w:val="006E3B09"/>
    <w:rsid w:val="007044A6"/>
    <w:rsid w:val="00735272"/>
    <w:rsid w:val="00762539"/>
    <w:rsid w:val="00767FDF"/>
    <w:rsid w:val="00780163"/>
    <w:rsid w:val="00790EEF"/>
    <w:rsid w:val="007E21AE"/>
    <w:rsid w:val="00801F0C"/>
    <w:rsid w:val="00804FD9"/>
    <w:rsid w:val="008324D8"/>
    <w:rsid w:val="00855C70"/>
    <w:rsid w:val="00872B96"/>
    <w:rsid w:val="00890F3C"/>
    <w:rsid w:val="00944D8F"/>
    <w:rsid w:val="0096225A"/>
    <w:rsid w:val="009A61C8"/>
    <w:rsid w:val="009C14B6"/>
    <w:rsid w:val="009D076C"/>
    <w:rsid w:val="00AA40B7"/>
    <w:rsid w:val="00AD1DEE"/>
    <w:rsid w:val="00AF7C10"/>
    <w:rsid w:val="00B2044A"/>
    <w:rsid w:val="00B2574B"/>
    <w:rsid w:val="00B430BB"/>
    <w:rsid w:val="00B93D22"/>
    <w:rsid w:val="00B979CE"/>
    <w:rsid w:val="00BB0BCE"/>
    <w:rsid w:val="00BF7E9F"/>
    <w:rsid w:val="00C00652"/>
    <w:rsid w:val="00C26887"/>
    <w:rsid w:val="00C41526"/>
    <w:rsid w:val="00CD6153"/>
    <w:rsid w:val="00CE148D"/>
    <w:rsid w:val="00CE26D9"/>
    <w:rsid w:val="00D209CB"/>
    <w:rsid w:val="00D334DB"/>
    <w:rsid w:val="00D53BB3"/>
    <w:rsid w:val="00D81630"/>
    <w:rsid w:val="00DA15F6"/>
    <w:rsid w:val="00E16EF1"/>
    <w:rsid w:val="00E26131"/>
    <w:rsid w:val="00E85B93"/>
    <w:rsid w:val="00E95C6B"/>
    <w:rsid w:val="00EA2C83"/>
    <w:rsid w:val="00EC3244"/>
    <w:rsid w:val="00ED430A"/>
    <w:rsid w:val="00EE3F78"/>
    <w:rsid w:val="00F03AB0"/>
    <w:rsid w:val="00F139FF"/>
    <w:rsid w:val="00F32F58"/>
    <w:rsid w:val="00F41883"/>
    <w:rsid w:val="00FA1973"/>
    <w:rsid w:val="00FA2951"/>
    <w:rsid w:val="00FD6480"/>
    <w:rsid w:val="09082FF1"/>
    <w:rsid w:val="0BA521B6"/>
    <w:rsid w:val="28FD4F3B"/>
    <w:rsid w:val="50515E41"/>
    <w:rsid w:val="50934F04"/>
    <w:rsid w:val="5EF82CEE"/>
    <w:rsid w:val="65AE6E1F"/>
    <w:rsid w:val="660B40F2"/>
    <w:rsid w:val="6F53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semiHidden/>
    <w:uiPriority w:val="99"/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B68A60-6257-4F50-B727-BD0E7287BA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268</Words>
  <Characters>1533</Characters>
  <Lines>12</Lines>
  <Paragraphs>3</Paragraphs>
  <TotalTime>0</TotalTime>
  <ScaleCrop>false</ScaleCrop>
  <LinksUpToDate>false</LinksUpToDate>
  <CharactersWithSpaces>1798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2020-10-14T07:24:00Z</dcterms:created>
  <dc:creator>Administrator</dc:creator>
  <cp:lastModifiedBy>Administrator</cp:lastModifiedBy>
  <cp:lastPrinted>2020-08-25T00:57:00Z</cp:lastPrinted>
  <dcterms:modified xsi:type="dcterms:W3CDTF">2021-01-11T02:27:50Z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