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bCs/>
          <w:kern w:val="0"/>
          <w:sz w:val="24"/>
          <w:szCs w:val="24"/>
        </w:rPr>
      </w:pPr>
      <w:r>
        <w:rPr>
          <w:rFonts w:hint="eastAsia" w:ascii="仿宋" w:hAnsi="仿宋" w:eastAsia="仿宋"/>
          <w:bCs/>
          <w:kern w:val="0"/>
          <w:sz w:val="24"/>
          <w:szCs w:val="24"/>
        </w:rPr>
        <w:t xml:space="preserve">        </w:t>
      </w:r>
      <w:r>
        <w:rPr>
          <w:rFonts w:hint="eastAsia" w:ascii="方正小标宋简体" w:hAnsi="方正小标宋简体" w:eastAsia="方正小标宋简体" w:cs="方正小标宋简体"/>
          <w:color w:val="000000"/>
          <w:kern w:val="0"/>
          <w:sz w:val="44"/>
          <w:szCs w:val="44"/>
        </w:rPr>
        <w:t>2021年项目支出绩效目标表</w:t>
      </w:r>
    </w:p>
    <w:tbl>
      <w:tblPr>
        <w:tblStyle w:val="5"/>
        <w:tblW w:w="9032" w:type="dxa"/>
        <w:jc w:val="center"/>
        <w:tblLayout w:type="autofit"/>
        <w:tblCellMar>
          <w:top w:w="0" w:type="dxa"/>
          <w:left w:w="108" w:type="dxa"/>
          <w:bottom w:w="0" w:type="dxa"/>
          <w:right w:w="108" w:type="dxa"/>
        </w:tblCellMar>
      </w:tblPr>
      <w:tblGrid>
        <w:gridCol w:w="1923"/>
        <w:gridCol w:w="1054"/>
        <w:gridCol w:w="1143"/>
        <w:gridCol w:w="1815"/>
        <w:gridCol w:w="255"/>
        <w:gridCol w:w="445"/>
        <w:gridCol w:w="736"/>
        <w:gridCol w:w="1661"/>
      </w:tblGrid>
      <w:tr>
        <w:tblPrEx>
          <w:tblCellMar>
            <w:top w:w="0" w:type="dxa"/>
            <w:left w:w="108" w:type="dxa"/>
            <w:bottom w:w="0" w:type="dxa"/>
            <w:right w:w="108" w:type="dxa"/>
          </w:tblCellMar>
        </w:tblPrEx>
        <w:trPr>
          <w:trHeight w:val="266" w:hRule="atLeast"/>
          <w:jc w:val="center"/>
        </w:trPr>
        <w:tc>
          <w:tcPr>
            <w:tcW w:w="9032" w:type="dxa"/>
            <w:gridSpan w:val="8"/>
            <w:tcBorders>
              <w:top w:val="nil"/>
              <w:left w:val="nil"/>
              <w:bottom w:val="single" w:color="auto" w:sz="4" w:space="0"/>
              <w:right w:val="nil"/>
            </w:tcBorders>
            <w:shd w:val="clear" w:color="auto" w:fill="auto"/>
            <w:noWrap/>
            <w:vAlign w:val="center"/>
          </w:tcPr>
          <w:p>
            <w:pPr>
              <w:widowControl/>
              <w:ind w:right="120"/>
              <w:jc w:val="left"/>
              <w:rPr>
                <w:rFonts w:ascii="仿宋" w:hAnsi="仿宋" w:eastAsia="仿宋"/>
                <w:color w:val="000000"/>
                <w:kern w:val="0"/>
                <w:sz w:val="24"/>
                <w:szCs w:val="24"/>
              </w:rPr>
            </w:pPr>
            <w:r>
              <w:rPr>
                <w:rFonts w:hint="eastAsia" w:ascii="仿宋" w:hAnsi="仿宋" w:eastAsia="仿宋"/>
                <w:kern w:val="0"/>
                <w:sz w:val="24"/>
                <w:szCs w:val="24"/>
              </w:rPr>
              <w:t xml:space="preserve">填报单位：（盖章）   </w:t>
            </w:r>
            <w:r>
              <w:rPr>
                <w:rFonts w:hint="eastAsia" w:ascii="仿宋" w:hAnsi="仿宋" w:eastAsia="仿宋"/>
                <w:kern w:val="0"/>
                <w:sz w:val="24"/>
                <w:szCs w:val="24"/>
                <w:lang w:eastAsia="zh-CN"/>
              </w:rPr>
              <w:t>会同县政府采购中心</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w:t>
            </w:r>
            <w:r>
              <w:rPr>
                <w:rFonts w:hint="eastAsia" w:ascii="仿宋" w:hAnsi="仿宋" w:eastAsia="仿宋"/>
                <w:color w:val="000000"/>
                <w:kern w:val="0"/>
                <w:sz w:val="24"/>
                <w:szCs w:val="24"/>
              </w:rPr>
              <w:t>单位：万元</w:t>
            </w:r>
          </w:p>
        </w:tc>
      </w:tr>
      <w:tr>
        <w:tblPrEx>
          <w:tblCellMar>
            <w:top w:w="0" w:type="dxa"/>
            <w:left w:w="108" w:type="dxa"/>
            <w:bottom w:w="0" w:type="dxa"/>
            <w:right w:w="108" w:type="dxa"/>
          </w:tblCellMar>
        </w:tblPrEx>
        <w:trPr>
          <w:trHeight w:val="567"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项目支出名称</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政府采购招标经费</w:t>
            </w:r>
          </w:p>
        </w:tc>
        <w:tc>
          <w:tcPr>
            <w:tcW w:w="20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预算部门</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行政政法股</w:t>
            </w:r>
          </w:p>
        </w:tc>
      </w:tr>
      <w:tr>
        <w:tblPrEx>
          <w:tblCellMar>
            <w:top w:w="0" w:type="dxa"/>
            <w:left w:w="108" w:type="dxa"/>
            <w:bottom w:w="0" w:type="dxa"/>
            <w:right w:w="108" w:type="dxa"/>
          </w:tblCellMar>
        </w:tblPrEx>
        <w:trPr>
          <w:trHeight w:val="567"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年度本级</w:t>
            </w:r>
          </w:p>
          <w:p>
            <w:pPr>
              <w:widowControl/>
              <w:spacing w:line="26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预算金额</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8</w:t>
            </w:r>
          </w:p>
        </w:tc>
        <w:tc>
          <w:tcPr>
            <w:tcW w:w="25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该项目支出上级资金</w:t>
            </w:r>
          </w:p>
        </w:tc>
        <w:tc>
          <w:tcPr>
            <w:tcW w:w="23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项目支出实施期</w:t>
            </w:r>
          </w:p>
        </w:tc>
        <w:tc>
          <w:tcPr>
            <w:tcW w:w="710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2021.1-2021.12</w:t>
            </w:r>
          </w:p>
        </w:tc>
      </w:tr>
      <w:tr>
        <w:tblPrEx>
          <w:tblCellMar>
            <w:top w:w="0" w:type="dxa"/>
            <w:left w:w="108" w:type="dxa"/>
            <w:bottom w:w="0" w:type="dxa"/>
            <w:right w:w="108" w:type="dxa"/>
          </w:tblCellMar>
        </w:tblPrEx>
        <w:trPr>
          <w:trHeight w:val="511"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实施期绩效目标</w:t>
            </w:r>
          </w:p>
        </w:tc>
        <w:tc>
          <w:tcPr>
            <w:tcW w:w="710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完成全年政府采购任务</w:t>
            </w:r>
            <w:r>
              <w:rPr>
                <w:rFonts w:hint="eastAsia" w:ascii="仿宋" w:hAnsi="仿宋" w:eastAsia="仿宋" w:cs="仿宋"/>
                <w:kern w:val="0"/>
                <w:sz w:val="21"/>
                <w:szCs w:val="21"/>
                <w:lang w:val="en-US" w:eastAsia="zh-CN"/>
              </w:rPr>
              <w:t>5千万以上</w:t>
            </w:r>
          </w:p>
        </w:tc>
      </w:tr>
      <w:tr>
        <w:tblPrEx>
          <w:tblCellMar>
            <w:top w:w="0" w:type="dxa"/>
            <w:left w:w="108" w:type="dxa"/>
            <w:bottom w:w="0" w:type="dxa"/>
            <w:right w:w="108" w:type="dxa"/>
          </w:tblCellMar>
        </w:tblPrEx>
        <w:trPr>
          <w:trHeight w:val="419" w:hRule="atLeast"/>
          <w:jc w:val="center"/>
        </w:trPr>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本年度绩效目标</w:t>
            </w:r>
          </w:p>
        </w:tc>
        <w:tc>
          <w:tcPr>
            <w:tcW w:w="7109" w:type="dxa"/>
            <w:gridSpan w:val="7"/>
            <w:tcBorders>
              <w:top w:val="single" w:color="auto" w:sz="4" w:space="0"/>
              <w:left w:val="nil"/>
              <w:bottom w:val="single" w:color="auto" w:sz="4" w:space="0"/>
              <w:right w:val="single" w:color="auto" w:sz="4" w:space="0"/>
            </w:tcBorders>
            <w:shd w:val="clear" w:color="auto" w:fill="auto"/>
            <w:vAlign w:val="center"/>
          </w:tcPr>
          <w:p>
            <w:pPr>
              <w:widowControl/>
              <w:ind w:firstLine="945" w:firstLineChars="450"/>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完成全年政府采购招标经费开支</w:t>
            </w:r>
          </w:p>
        </w:tc>
      </w:tr>
      <w:tr>
        <w:tblPrEx>
          <w:tblCellMar>
            <w:top w:w="0" w:type="dxa"/>
            <w:left w:w="108" w:type="dxa"/>
            <w:bottom w:w="0" w:type="dxa"/>
            <w:right w:w="108" w:type="dxa"/>
          </w:tblCellMar>
        </w:tblPrEx>
        <w:trPr>
          <w:trHeight w:val="397" w:hRule="atLeast"/>
          <w:jc w:val="center"/>
        </w:trPr>
        <w:tc>
          <w:tcPr>
            <w:tcW w:w="19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本年度</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绩效指标</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一级指标</w:t>
            </w:r>
          </w:p>
        </w:tc>
        <w:tc>
          <w:tcPr>
            <w:tcW w:w="11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二级指标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三级指标</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绩效标准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产出</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指标</w:t>
            </w: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数量指标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完成全年政府采购任务</w:t>
            </w:r>
            <w:r>
              <w:rPr>
                <w:rFonts w:hint="eastAsia" w:ascii="仿宋" w:hAnsi="仿宋" w:eastAsia="仿宋" w:cs="仿宋"/>
                <w:kern w:val="0"/>
                <w:sz w:val="21"/>
                <w:szCs w:val="21"/>
                <w:lang w:val="en-US" w:eastAsia="zh-CN"/>
              </w:rPr>
              <w:t>5千万元以上</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tabs>
                <w:tab w:val="left" w:pos="363"/>
              </w:tabs>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ab/>
            </w:r>
            <w:r>
              <w:rPr>
                <w:rFonts w:hint="eastAsia" w:ascii="仿宋" w:hAnsi="仿宋" w:eastAsia="仿宋" w:cs="仿宋"/>
                <w:color w:val="000000"/>
                <w:kern w:val="0"/>
                <w:sz w:val="21"/>
                <w:szCs w:val="21"/>
                <w:lang w:val="en-US" w:eastAsia="zh-CN"/>
              </w:rPr>
              <w:t>100%</w:t>
            </w:r>
          </w:p>
          <w:p>
            <w:pPr>
              <w:widowControl/>
              <w:jc w:val="center"/>
              <w:rPr>
                <w:rFonts w:hint="eastAsia" w:ascii="仿宋" w:hAnsi="仿宋" w:eastAsia="仿宋" w:cs="仿宋"/>
                <w:color w:val="000000"/>
                <w:kern w:val="0"/>
                <w:sz w:val="21"/>
                <w:szCs w:val="21"/>
                <w:lang w:eastAsia="zh-CN"/>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lang w:val="en-US" w:eastAsia="zh-CN"/>
              </w:rPr>
            </w:pPr>
          </w:p>
          <w:p>
            <w:pPr>
              <w:widowControl/>
              <w:jc w:val="center"/>
              <w:rPr>
                <w:rFonts w:hint="eastAsia" w:ascii="仿宋" w:hAnsi="仿宋" w:eastAsia="仿宋" w:cs="仿宋"/>
                <w:color w:val="000000"/>
                <w:kern w:val="0"/>
                <w:sz w:val="21"/>
                <w:szCs w:val="21"/>
                <w:lang w:val="en-US" w:eastAsia="zh-CN"/>
              </w:rPr>
            </w:pPr>
          </w:p>
          <w:p>
            <w:pPr>
              <w:widowControl/>
              <w:jc w:val="center"/>
              <w:rPr>
                <w:rFonts w:hint="eastAsia" w:ascii="仿宋" w:hAnsi="仿宋" w:eastAsia="仿宋" w:cs="仿宋"/>
                <w:color w:val="000000"/>
                <w:kern w:val="0"/>
                <w:sz w:val="21"/>
                <w:szCs w:val="21"/>
                <w:lang w:val="en-US" w:eastAsia="zh-CN"/>
              </w:rPr>
            </w:pPr>
          </w:p>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计划标准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center"/>
              <w:rPr>
                <w:rFonts w:ascii="仿宋" w:hAnsi="仿宋" w:eastAsia="仿宋"/>
                <w:bCs/>
                <w:color w:val="000000"/>
                <w:kern w:val="0"/>
                <w:sz w:val="21"/>
                <w:szCs w:val="21"/>
              </w:rPr>
            </w:pP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质量指标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olor w:val="000000"/>
                <w:kern w:val="0"/>
                <w:sz w:val="21"/>
                <w:szCs w:val="21"/>
              </w:rPr>
              <w:t>公开招标、竞争性谈判、竞争性磋商、询价采购，单一来源等多种采购方式和投标保证金收取和退还严格按政府采购法规定程序办理</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行业标准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Cs/>
                <w:color w:val="000000"/>
                <w:kern w:val="0"/>
                <w:sz w:val="21"/>
                <w:szCs w:val="21"/>
              </w:rPr>
            </w:pP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时效指标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lang w:eastAsia="zh-CN"/>
              </w:rPr>
            </w:pPr>
            <w:r>
              <w:rPr>
                <w:rFonts w:hint="eastAsia" w:ascii="仿宋" w:hAnsi="仿宋" w:eastAsia="仿宋" w:cs="仿宋"/>
                <w:kern w:val="0"/>
                <w:sz w:val="21"/>
                <w:szCs w:val="21"/>
                <w:lang w:eastAsia="zh-CN"/>
              </w:rPr>
              <w:t>政府</w:t>
            </w:r>
            <w:r>
              <w:rPr>
                <w:rFonts w:hint="eastAsia" w:ascii="仿宋" w:hAnsi="仿宋" w:eastAsia="仿宋" w:cs="仿宋"/>
                <w:kern w:val="0"/>
                <w:sz w:val="21"/>
                <w:szCs w:val="21"/>
              </w:rPr>
              <w:t>采购</w:t>
            </w:r>
            <w:r>
              <w:rPr>
                <w:rFonts w:hint="eastAsia" w:ascii="仿宋" w:hAnsi="仿宋" w:eastAsia="仿宋" w:cs="仿宋"/>
                <w:kern w:val="0"/>
                <w:sz w:val="21"/>
                <w:szCs w:val="21"/>
                <w:lang w:eastAsia="zh-CN"/>
              </w:rPr>
              <w:t>工作</w:t>
            </w:r>
            <w:r>
              <w:rPr>
                <w:rFonts w:hint="eastAsia" w:ascii="仿宋" w:hAnsi="仿宋" w:eastAsia="仿宋"/>
                <w:color w:val="000000"/>
                <w:kern w:val="0"/>
                <w:sz w:val="21"/>
                <w:szCs w:val="21"/>
              </w:rPr>
              <w:t>依据采购单位经政府采购监督管理办公室审批的《会同县政府采购项目实施计划备案表》，及时与采购单位签订《政府采购项目委托代理协议书》、网上发布采购公告、制作招标、评标文件、组织</w:t>
            </w:r>
            <w:r>
              <w:rPr>
                <w:rFonts w:hint="eastAsia" w:ascii="仿宋" w:hAnsi="仿宋" w:eastAsia="仿宋"/>
                <w:color w:val="000000"/>
                <w:kern w:val="0"/>
                <w:sz w:val="21"/>
                <w:szCs w:val="21"/>
                <w:lang w:eastAsia="zh-CN"/>
              </w:rPr>
              <w:t>评审专家</w:t>
            </w:r>
            <w:r>
              <w:rPr>
                <w:rFonts w:hint="eastAsia" w:ascii="仿宋" w:hAnsi="仿宋" w:eastAsia="仿宋"/>
                <w:color w:val="000000"/>
                <w:kern w:val="0"/>
                <w:sz w:val="21"/>
                <w:szCs w:val="21"/>
              </w:rPr>
              <w:t>对参加投标的供应商进行资格预审和开标评标、网上公示中标结果，签订中标通知书</w:t>
            </w:r>
            <w:r>
              <w:rPr>
                <w:rFonts w:hint="eastAsia" w:ascii="仿宋" w:hAnsi="仿宋" w:eastAsia="仿宋"/>
                <w:color w:val="000000"/>
                <w:kern w:val="0"/>
                <w:sz w:val="21"/>
                <w:szCs w:val="21"/>
                <w:lang w:eastAsia="zh-CN"/>
              </w:rPr>
              <w:t>。</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olor w:val="000000"/>
                <w:kern w:val="0"/>
                <w:sz w:val="21"/>
                <w:szCs w:val="21"/>
                <w:lang w:val="en-US" w:eastAsia="zh-CN"/>
              </w:rPr>
              <w:t>100%</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行业标准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成本指标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s="仿宋"/>
                <w:kern w:val="0"/>
                <w:sz w:val="21"/>
                <w:szCs w:val="21"/>
                <w:lang w:eastAsia="zh-CN"/>
              </w:rPr>
              <w:t>完成全年政府采购任务</w:t>
            </w:r>
            <w:r>
              <w:rPr>
                <w:rFonts w:hint="eastAsia" w:ascii="仿宋" w:hAnsi="仿宋" w:eastAsia="仿宋" w:cs="仿宋"/>
                <w:kern w:val="0"/>
                <w:sz w:val="21"/>
                <w:szCs w:val="21"/>
                <w:lang w:val="en-US" w:eastAsia="zh-CN"/>
              </w:rPr>
              <w:t>5千万以上</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8万元</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计划</w:t>
            </w:r>
            <w:bookmarkStart w:id="0" w:name="_GoBack"/>
            <w:bookmarkEnd w:id="0"/>
            <w:r>
              <w:rPr>
                <w:rFonts w:hint="eastAsia" w:ascii="仿宋" w:hAnsi="仿宋" w:eastAsia="仿宋" w:cs="仿宋"/>
                <w:color w:val="000000"/>
                <w:kern w:val="0"/>
                <w:sz w:val="21"/>
                <w:szCs w:val="21"/>
                <w:lang w:val="en-US" w:eastAsia="zh-CN"/>
              </w:rPr>
              <w:t>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效益</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指标</w:t>
            </w:r>
          </w:p>
        </w:tc>
        <w:tc>
          <w:tcPr>
            <w:tcW w:w="114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经济效益指标</w:t>
            </w:r>
          </w:p>
        </w:tc>
        <w:tc>
          <w:tcPr>
            <w:tcW w:w="181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cs="仿宋"/>
                <w:kern w:val="0"/>
                <w:sz w:val="21"/>
                <w:szCs w:val="21"/>
                <w:lang w:eastAsia="zh-CN"/>
              </w:rPr>
              <w:t>执行政府采购预算时，结算金额低于财政预算金额，厉行节约资金，努力使节约率达</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%以上。</w:t>
            </w:r>
          </w:p>
        </w:tc>
        <w:tc>
          <w:tcPr>
            <w:tcW w:w="14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s="仿宋"/>
                <w:color w:val="000000"/>
                <w:kern w:val="0"/>
                <w:sz w:val="21"/>
                <w:szCs w:val="21"/>
                <w:lang w:val="en-US" w:eastAsia="zh-CN"/>
              </w:rPr>
              <w:t>≥98%</w:t>
            </w:r>
          </w:p>
        </w:tc>
        <w:tc>
          <w:tcPr>
            <w:tcW w:w="1661"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历史标准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w:t>
            </w:r>
          </w:p>
        </w:tc>
        <w:tc>
          <w:tcPr>
            <w:tcW w:w="14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社会效益指标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kern w:val="0"/>
                <w:szCs w:val="21"/>
                <w:lang w:eastAsia="zh-CN"/>
              </w:rPr>
              <w:t>坚持公平、公开、公正的原则，保护投标供应商的合法权益</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s="仿宋"/>
                <w:color w:val="000000"/>
                <w:kern w:val="0"/>
                <w:sz w:val="21"/>
                <w:szCs w:val="21"/>
                <w:lang w:val="en-US" w:eastAsia="zh-CN"/>
              </w:rPr>
              <w:t>100%</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行业标准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kern w:val="0"/>
                <w:szCs w:val="21"/>
                <w:lang w:eastAsia="zh-CN"/>
              </w:rPr>
              <w:t>力求为采购单位采购最优质的工程、货物和服务</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s="仿宋"/>
                <w:color w:val="000000"/>
                <w:kern w:val="0"/>
                <w:sz w:val="21"/>
                <w:szCs w:val="21"/>
                <w:lang w:val="en-US" w:eastAsia="zh-CN"/>
              </w:rPr>
              <w:t>≥98%</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lang w:val="en-US" w:eastAsia="zh-CN"/>
              </w:rPr>
            </w:pPr>
          </w:p>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行业标准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生态效益指标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可持续影响指标</w:t>
            </w:r>
          </w:p>
        </w:tc>
        <w:tc>
          <w:tcPr>
            <w:tcW w:w="1815" w:type="dxa"/>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bCs/>
                <w:color w:val="000000"/>
                <w:kern w:val="0"/>
                <w:sz w:val="21"/>
                <w:szCs w:val="21"/>
              </w:rPr>
            </w:pPr>
            <w:r>
              <w:rPr>
                <w:rFonts w:hint="eastAsia" w:ascii="仿宋" w:hAnsi="仿宋" w:eastAsia="仿宋" w:cs="仿宋"/>
                <w:i w:val="0"/>
                <w:caps w:val="0"/>
                <w:color w:val="222222"/>
                <w:spacing w:val="0"/>
                <w:sz w:val="21"/>
                <w:szCs w:val="21"/>
                <w:shd w:val="clear" w:fill="FFFFFF"/>
              </w:rPr>
              <w:t>可持续影响数年以上</w:t>
            </w:r>
          </w:p>
        </w:tc>
        <w:tc>
          <w:tcPr>
            <w:tcW w:w="1436"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olor w:val="000000"/>
                <w:kern w:val="0"/>
                <w:sz w:val="21"/>
                <w:szCs w:val="21"/>
              </w:rPr>
            </w:pPr>
            <w:r>
              <w:rPr>
                <w:rFonts w:hint="eastAsia" w:ascii="仿宋" w:hAnsi="仿宋" w:eastAsia="仿宋" w:cs="仿宋"/>
                <w:color w:val="000000"/>
                <w:kern w:val="0"/>
                <w:sz w:val="21"/>
                <w:szCs w:val="21"/>
                <w:lang w:val="en-US" w:eastAsia="zh-CN"/>
              </w:rPr>
              <w:t>≥</w:t>
            </w:r>
            <w:r>
              <w:rPr>
                <w:rFonts w:hint="eastAsia" w:ascii="仿宋" w:hAnsi="仿宋" w:eastAsia="仿宋"/>
                <w:kern w:val="0"/>
                <w:sz w:val="21"/>
                <w:szCs w:val="21"/>
                <w:lang w:val="en-US" w:eastAsia="zh-CN"/>
              </w:rPr>
              <w:t>98%</w:t>
            </w:r>
          </w:p>
        </w:tc>
        <w:tc>
          <w:tcPr>
            <w:tcW w:w="1661" w:type="dxa"/>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行业标准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bCs/>
                <w:color w:val="000000"/>
                <w:kern w:val="0"/>
                <w:sz w:val="21"/>
                <w:szCs w:val="21"/>
              </w:rPr>
            </w:pPr>
            <w:r>
              <w:rPr>
                <w:rFonts w:hint="eastAsia" w:ascii="仿宋" w:hAnsi="仿宋" w:eastAsia="仿宋" w:cs="仿宋"/>
                <w:kern w:val="0"/>
                <w:sz w:val="21"/>
                <w:szCs w:val="21"/>
                <w:lang w:eastAsia="zh-CN"/>
              </w:rPr>
              <w:t>政府采购的服务、工程和货物在使用期间，始终保证质量符合相关标准和要求</w:t>
            </w:r>
          </w:p>
        </w:tc>
        <w:tc>
          <w:tcPr>
            <w:tcW w:w="1436"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olor w:val="000000"/>
                <w:kern w:val="0"/>
                <w:sz w:val="21"/>
                <w:szCs w:val="21"/>
              </w:rPr>
            </w:pPr>
            <w:r>
              <w:rPr>
                <w:rFonts w:hint="eastAsia" w:ascii="仿宋" w:hAnsi="仿宋" w:eastAsia="仿宋" w:cs="仿宋"/>
                <w:color w:val="000000"/>
                <w:kern w:val="0"/>
                <w:sz w:val="21"/>
                <w:szCs w:val="21"/>
                <w:lang w:val="en-US" w:eastAsia="zh-CN"/>
              </w:rPr>
              <w:t>≥</w:t>
            </w:r>
            <w:r>
              <w:rPr>
                <w:rFonts w:hint="eastAsia" w:ascii="仿宋" w:hAnsi="仿宋" w:eastAsia="仿宋"/>
                <w:kern w:val="0"/>
                <w:sz w:val="21"/>
                <w:szCs w:val="21"/>
                <w:lang w:val="en-US" w:eastAsia="zh-CN"/>
              </w:rPr>
              <w:t>98%</w:t>
            </w:r>
          </w:p>
        </w:tc>
        <w:tc>
          <w:tcPr>
            <w:tcW w:w="1661" w:type="dxa"/>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行业标准</w:t>
            </w:r>
          </w:p>
        </w:tc>
      </w:tr>
      <w:tr>
        <w:tblPrEx>
          <w:tblCellMar>
            <w:top w:w="0" w:type="dxa"/>
            <w:left w:w="108" w:type="dxa"/>
            <w:bottom w:w="0" w:type="dxa"/>
            <w:right w:w="108" w:type="dxa"/>
          </w:tblCellMar>
        </w:tblPrEx>
        <w:trPr>
          <w:trHeight w:val="397"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社会公众或服务对象满意度指标</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val="0"/>
                <w:bCs w:val="0"/>
                <w:color w:val="000000"/>
                <w:kern w:val="0"/>
                <w:sz w:val="21"/>
                <w:szCs w:val="21"/>
              </w:rPr>
              <w:t>采购单位和投标供应商对本单位政府采购工作的满意程度</w:t>
            </w:r>
            <w:r>
              <w:rPr>
                <w:rFonts w:hint="eastAsia" w:ascii="仿宋" w:hAnsi="仿宋" w:eastAsia="仿宋"/>
                <w:b w:val="0"/>
                <w:bCs w:val="0"/>
                <w:color w:val="000000"/>
                <w:kern w:val="0"/>
                <w:sz w:val="21"/>
                <w:szCs w:val="21"/>
                <w:lang w:eastAsia="zh-CN"/>
              </w:rPr>
              <w:t>和满意率</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s="仿宋"/>
                <w:color w:val="000000"/>
                <w:kern w:val="0"/>
                <w:sz w:val="21"/>
                <w:szCs w:val="21"/>
                <w:lang w:val="en-US" w:eastAsia="zh-CN"/>
              </w:rPr>
              <w:t>≥</w:t>
            </w:r>
            <w:r>
              <w:rPr>
                <w:rFonts w:hint="eastAsia" w:ascii="仿宋" w:hAnsi="仿宋" w:eastAsia="仿宋"/>
                <w:i/>
                <w:iCs/>
                <w:color w:val="000000"/>
                <w:kern w:val="0"/>
                <w:sz w:val="21"/>
                <w:szCs w:val="21"/>
                <w:lang w:val="en-US" w:eastAsia="zh-CN"/>
              </w:rPr>
              <w:t>98%</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行业标准</w:t>
            </w:r>
          </w:p>
        </w:tc>
      </w:tr>
      <w:tr>
        <w:tblPrEx>
          <w:tblCellMar>
            <w:top w:w="0" w:type="dxa"/>
            <w:left w:w="108" w:type="dxa"/>
            <w:bottom w:w="0" w:type="dxa"/>
            <w:right w:w="108" w:type="dxa"/>
          </w:tblCellMar>
        </w:tblPrEx>
        <w:trPr>
          <w:trHeight w:val="785" w:hRule="atLeast"/>
          <w:jc w:val="center"/>
        </w:trPr>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0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w:t>
            </w:r>
          </w:p>
        </w:tc>
        <w:tc>
          <w:tcPr>
            <w:tcW w:w="1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1"/>
                <w:szCs w:val="21"/>
              </w:rPr>
            </w:pPr>
          </w:p>
        </w:tc>
      </w:tr>
    </w:tbl>
    <w:p>
      <w:pPr>
        <w:widowControl/>
        <w:tabs>
          <w:tab w:val="left" w:pos="1333"/>
          <w:tab w:val="left" w:pos="3793"/>
          <w:tab w:val="left" w:pos="5853"/>
        </w:tabs>
        <w:jc w:val="left"/>
        <w:rPr>
          <w:rFonts w:ascii="仿宋" w:hAnsi="仿宋" w:eastAsia="仿宋"/>
          <w:kern w:val="0"/>
          <w:sz w:val="24"/>
          <w:szCs w:val="24"/>
        </w:rPr>
      </w:pPr>
    </w:p>
    <w:p>
      <w:pPr>
        <w:widowControl/>
        <w:tabs>
          <w:tab w:val="left" w:pos="1333"/>
          <w:tab w:val="left" w:pos="3793"/>
          <w:tab w:val="left" w:pos="5853"/>
        </w:tabs>
        <w:jc w:val="left"/>
        <w:rPr>
          <w:rFonts w:ascii="仿宋" w:hAnsi="仿宋" w:eastAsia="仿宋"/>
          <w:kern w:val="0"/>
          <w:sz w:val="24"/>
          <w:szCs w:val="24"/>
        </w:rPr>
      </w:pPr>
      <w:r>
        <w:rPr>
          <w:rFonts w:hint="eastAsia" w:ascii="仿宋" w:hAnsi="仿宋" w:eastAsia="仿宋"/>
          <w:kern w:val="0"/>
          <w:sz w:val="24"/>
          <w:szCs w:val="24"/>
        </w:rPr>
        <w:t>填表人：</w:t>
      </w:r>
      <w:r>
        <w:rPr>
          <w:rFonts w:hint="eastAsia" w:ascii="仿宋" w:hAnsi="仿宋" w:eastAsia="仿宋"/>
          <w:kern w:val="0"/>
          <w:sz w:val="24"/>
          <w:szCs w:val="24"/>
          <w:lang w:eastAsia="zh-CN"/>
        </w:rPr>
        <w:t>龙春晖</w:t>
      </w:r>
      <w:r>
        <w:rPr>
          <w:rFonts w:hint="eastAsia" w:ascii="仿宋" w:hAnsi="仿宋" w:eastAsia="仿宋"/>
          <w:kern w:val="0"/>
          <w:sz w:val="24"/>
          <w:szCs w:val="24"/>
        </w:rPr>
        <w:t xml:space="preserve">      联系电话：   填报日期：        单位负责人签字：</w:t>
      </w:r>
    </w:p>
    <w:p>
      <w:pPr>
        <w:widowControl/>
        <w:spacing w:line="600" w:lineRule="exact"/>
        <w:jc w:val="left"/>
        <w:rPr>
          <w:rFonts w:ascii="仿宋" w:hAnsi="仿宋" w:eastAsia="仿宋"/>
          <w:bCs/>
          <w:kern w:val="0"/>
          <w:sz w:val="30"/>
          <w:szCs w:val="30"/>
        </w:rPr>
      </w:pPr>
      <w:r>
        <w:rPr>
          <w:rFonts w:hint="eastAsia" w:ascii="仿宋" w:hAnsi="仿宋" w:eastAsia="仿宋"/>
          <w:bCs/>
          <w:kern w:val="0"/>
          <w:sz w:val="24"/>
          <w:szCs w:val="24"/>
        </w:rPr>
        <w:br w:type="page"/>
      </w:r>
      <w:r>
        <w:rPr>
          <w:rFonts w:hint="eastAsia" w:ascii="黑体" w:hAnsi="黑体" w:eastAsia="黑体" w:cs="黑体"/>
          <w:bCs/>
          <w:kern w:val="0"/>
          <w:sz w:val="32"/>
          <w:szCs w:val="32"/>
        </w:rPr>
        <w:t>附件2-2</w:t>
      </w:r>
    </w:p>
    <w:p>
      <w:pPr>
        <w:widowControl/>
        <w:jc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项目支出绩效目标表编报说明</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widowControl/>
        <w:spacing w:line="60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2.项目支出名称：填写规范的项目支出名称。</w:t>
      </w:r>
    </w:p>
    <w:p>
      <w:pPr>
        <w:widowControl/>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kern w:val="0"/>
          <w:sz w:val="28"/>
          <w:szCs w:val="28"/>
        </w:rPr>
        <w:t>3.预算部门：</w:t>
      </w:r>
      <w:r>
        <w:rPr>
          <w:rFonts w:hint="eastAsia" w:ascii="仿宋_GB2312" w:hAnsi="仿宋_GB2312" w:eastAsia="仿宋_GB2312" w:cs="仿宋_GB2312"/>
          <w:sz w:val="28"/>
          <w:szCs w:val="28"/>
        </w:rPr>
        <w:t>填写项目支出的主管部门全称。</w:t>
      </w:r>
    </w:p>
    <w:p>
      <w:pPr>
        <w:widowControl/>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4.年度本级预算金额：本年度该项目支出本级预算总金额</w:t>
      </w:r>
      <w:r>
        <w:rPr>
          <w:rFonts w:hint="eastAsia" w:ascii="仿宋_GB2312" w:hAnsi="仿宋_GB2312" w:eastAsia="仿宋_GB2312" w:cs="仿宋_GB2312"/>
          <w:bCs/>
          <w:kern w:val="0"/>
          <w:sz w:val="28"/>
          <w:szCs w:val="28"/>
        </w:rPr>
        <w:t>。</w:t>
      </w:r>
    </w:p>
    <w:p>
      <w:pPr>
        <w:widowControl/>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5.该项目支出上级资金：预算年度项目支出获得上级财政资金总额，市、县要按中央、省（市）分别填报。</w:t>
      </w:r>
    </w:p>
    <w:p>
      <w:pPr>
        <w:widowControl/>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6.项目支出实施期：按照报同级政府审定的项目支出设置情况填写。</w:t>
      </w:r>
    </w:p>
    <w:p>
      <w:pPr>
        <w:widowControl/>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7.实施期绩效目标：概括描述该项目支出整个实施期内的总体产出和效益。</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8.本年度绩效目标：概括描述该项目支出本年度计划达到的产出和效益。</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9.绩效指标：对支出方向绩效目标的细化和量化，具体解释见后。</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绩效标准：设定绩效指标值时依据或参考的标准，一般包括：历史标准，是指同类指标的历史数据等；行业标准，是指国家公布的行业指标数据等；计划标准，是指预先制定的目标、计划、预算、定额等数据；财政部门和预算部门确认或认可的其他标准。</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11.产出指标：反映支出方向根据既定目标计划完成的产品和服务情况。</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12.数量指标：反映支出方向预算年度内计划完成的产品或提供的服务数量。如支持学前教育发展资金：</w:t>
      </w:r>
    </w:p>
    <w:tbl>
      <w:tblPr>
        <w:tblStyle w:val="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569"/>
        <w:gridCol w:w="382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一级指标</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二级指标</w:t>
            </w: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三级指标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产出指标</w:t>
            </w:r>
          </w:p>
        </w:tc>
        <w:tc>
          <w:tcPr>
            <w:tcW w:w="15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数量指标</w:t>
            </w: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全国学前三年毛入园率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15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普惠性学前教育覆盖率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15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新增幼儿园数量</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5000所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15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支持地方扶持企事业单位、集体办园和普惠性民办园的受益儿童数</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1000万人次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15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资助家庭经济困难幼儿入园数</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1200万人次</w:t>
            </w:r>
          </w:p>
        </w:tc>
      </w:tr>
    </w:tbl>
    <w:p>
      <w:pPr>
        <w:widowControl/>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（该指标仅用于解释说明数量指标的填报。）</w:t>
      </w:r>
    </w:p>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13.质量指标：反映支出方向计划提供产品或服务达到的标准、水平和效果。如退役安置补助资金：</w:t>
      </w:r>
    </w:p>
    <w:tbl>
      <w:tblPr>
        <w:tblStyle w:val="5"/>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559"/>
        <w:gridCol w:w="3301"/>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一级指标</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二级指标</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三级指标</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产出指标</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质量指标</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教育培训参训率</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教育培训合格率</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教育培训就业率</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军休服务房建筑标准</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办公用房标准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下拨经费符合相关政策规定比率</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（该指标仅用于解释说明质量指标的填报。）</w:t>
      </w:r>
    </w:p>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14.时效指标：反映支出方向计划提供产品或服务的及时程度和效率情况。如优抚对象抚恤补助资金：</w:t>
      </w:r>
    </w:p>
    <w:tbl>
      <w:tblPr>
        <w:tblStyle w:val="5"/>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545"/>
        <w:gridCol w:w="310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一级指标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二级指标</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三级指标</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产出指标</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时效指标</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优抚对象抚恤补助资金下拨时间</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2019年年底前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3105" w:type="dxa"/>
            <w:tcBorders>
              <w:top w:val="single" w:color="auto" w:sz="4" w:space="0"/>
              <w:left w:val="single" w:color="auto" w:sz="4" w:space="0"/>
              <w:bottom w:val="single" w:color="auto" w:sz="4" w:space="0"/>
              <w:right w:val="single" w:color="auto" w:sz="4" w:space="0"/>
            </w:tcBorders>
            <w:shd w:val="clear" w:color="auto" w:fill="auto"/>
          </w:tcPr>
          <w:p>
            <w:pPr>
              <w:widowControl/>
              <w:spacing w:afterLines="50"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烈士褒扬金下拨标准</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2019年年底前</w:t>
            </w:r>
          </w:p>
        </w:tc>
      </w:tr>
    </w:tbl>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（该指标仅用于解释说明时效指标的填报。）</w:t>
      </w:r>
    </w:p>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15.成本指标：反映支出方向计划提供产品或服务所需成本。如非物质文化遗产保护资金：</w:t>
      </w:r>
    </w:p>
    <w:tbl>
      <w:tblPr>
        <w:tblStyle w:val="5"/>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744"/>
        <w:gridCol w:w="3371"/>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一级指标</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二级指标</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三级指标</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产出</w:t>
            </w:r>
          </w:p>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tc>
        <w:tc>
          <w:tcPr>
            <w:tcW w:w="1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成本</w:t>
            </w:r>
          </w:p>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国家级非遗代表性项目年度重点项目平均补助资金额</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≥30万元/个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1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国家级代表性传承人抢救性记录补助金额</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1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ind w:firstLine="560" w:firstLineChars="200"/>
              <w:rPr>
                <w:rFonts w:ascii="仿宋_GB2312" w:hAnsi="仿宋_GB2312" w:eastAsia="仿宋_GB2312" w:cs="仿宋_GB2312"/>
                <w:sz w:val="28"/>
                <w:szCs w:val="28"/>
              </w:rPr>
            </w:pP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国家级代表性传承人传承活动补助资金额</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Lines="50"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2万元/人</w:t>
            </w:r>
          </w:p>
        </w:tc>
      </w:tr>
    </w:tbl>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（该指标仅用于解释说明成本指标的填报。）</w:t>
      </w:r>
    </w:p>
    <w:p>
      <w:pPr>
        <w:widowControl/>
        <w:spacing w:afterLines="5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效益指标：反映与支出方向既定绩效目标相关的、预期结果的实现程度和影响，包括经济效益指标、社会效益指标、生态效益指标、可持续影响指标及社会公众或服务对象满意度指标等。相关的三级指标和指标值参照产出指标的模式填写。该支出方向有什么类型的效益指标就填报该类型的指标，并非经济、社会、生态、可持续影响和满意度指标都要全部填写。</w:t>
      </w:r>
    </w:p>
    <w:p>
      <w:pPr>
        <w:widowControl/>
        <w:spacing w:afterLines="50" w:line="600" w:lineRule="exact"/>
        <w:ind w:firstLine="560" w:firstLineChars="200"/>
        <w:rPr>
          <w:rFonts w:ascii="仿宋_GB2312" w:hAnsi="仿宋_GB2312" w:eastAsia="仿宋_GB2312" w:cs="仿宋_GB2312"/>
          <w:sz w:val="28"/>
          <w:szCs w:val="28"/>
        </w:rPr>
      </w:pPr>
    </w:p>
    <w:p>
      <w:pPr>
        <w:widowControl/>
        <w:spacing w:afterLines="50" w:line="600" w:lineRule="exact"/>
        <w:ind w:firstLine="560" w:firstLineChars="200"/>
        <w:rPr>
          <w:rFonts w:ascii="仿宋_GB2312" w:hAnsi="仿宋_GB2312" w:eastAsia="仿宋_GB2312" w:cs="仿宋_GB2312"/>
          <w:sz w:val="28"/>
          <w:szCs w:val="28"/>
        </w:rPr>
      </w:pPr>
    </w:p>
    <w:p>
      <w:pPr>
        <w:widowControl/>
        <w:spacing w:afterLines="50" w:line="600" w:lineRule="exact"/>
        <w:rPr>
          <w:rFonts w:ascii="仿宋" w:hAnsi="仿宋" w:eastAsia="仿宋"/>
          <w:sz w:val="28"/>
          <w:szCs w:val="28"/>
        </w:rPr>
      </w:pPr>
    </w:p>
    <w:sectPr>
      <w:footerReference r:id="rId3" w:type="default"/>
      <w:pgSz w:w="11906" w:h="16838"/>
      <w:pgMar w:top="1242"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0652"/>
    <w:rsid w:val="00000395"/>
    <w:rsid w:val="000346B0"/>
    <w:rsid w:val="0003543B"/>
    <w:rsid w:val="00042898"/>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082"/>
    <w:rsid w:val="00232B0C"/>
    <w:rsid w:val="00245C4F"/>
    <w:rsid w:val="0025405D"/>
    <w:rsid w:val="00254D19"/>
    <w:rsid w:val="002748BD"/>
    <w:rsid w:val="00276B68"/>
    <w:rsid w:val="00286319"/>
    <w:rsid w:val="002D2CA9"/>
    <w:rsid w:val="003241EA"/>
    <w:rsid w:val="003641D2"/>
    <w:rsid w:val="003700B0"/>
    <w:rsid w:val="003705B9"/>
    <w:rsid w:val="00382AB1"/>
    <w:rsid w:val="003B567D"/>
    <w:rsid w:val="003B631E"/>
    <w:rsid w:val="003D4764"/>
    <w:rsid w:val="003D663C"/>
    <w:rsid w:val="003E01EE"/>
    <w:rsid w:val="004262D9"/>
    <w:rsid w:val="00431700"/>
    <w:rsid w:val="00453A2A"/>
    <w:rsid w:val="004C7BEF"/>
    <w:rsid w:val="004F4A78"/>
    <w:rsid w:val="004F7E36"/>
    <w:rsid w:val="00515C86"/>
    <w:rsid w:val="00520398"/>
    <w:rsid w:val="00530743"/>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80163"/>
    <w:rsid w:val="00790EEF"/>
    <w:rsid w:val="007E21AE"/>
    <w:rsid w:val="00801F0C"/>
    <w:rsid w:val="00804FD9"/>
    <w:rsid w:val="008324D8"/>
    <w:rsid w:val="00855C70"/>
    <w:rsid w:val="00872B96"/>
    <w:rsid w:val="00890F3C"/>
    <w:rsid w:val="00944D8F"/>
    <w:rsid w:val="0096225A"/>
    <w:rsid w:val="009A61C8"/>
    <w:rsid w:val="009C14B6"/>
    <w:rsid w:val="009D076C"/>
    <w:rsid w:val="00AA40B7"/>
    <w:rsid w:val="00AD1DEE"/>
    <w:rsid w:val="00AF7C10"/>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81630"/>
    <w:rsid w:val="00DA15F6"/>
    <w:rsid w:val="00E16EF1"/>
    <w:rsid w:val="00E26131"/>
    <w:rsid w:val="00E85B93"/>
    <w:rsid w:val="00E95C6B"/>
    <w:rsid w:val="00EA2C83"/>
    <w:rsid w:val="00EC3244"/>
    <w:rsid w:val="00ED430A"/>
    <w:rsid w:val="00EE3F78"/>
    <w:rsid w:val="00F03AB0"/>
    <w:rsid w:val="00F139FF"/>
    <w:rsid w:val="00F32F58"/>
    <w:rsid w:val="00F41883"/>
    <w:rsid w:val="00FA1973"/>
    <w:rsid w:val="00FA2951"/>
    <w:rsid w:val="00FD6480"/>
    <w:rsid w:val="025175E6"/>
    <w:rsid w:val="03CE57F2"/>
    <w:rsid w:val="06792A92"/>
    <w:rsid w:val="06B954EC"/>
    <w:rsid w:val="078214EB"/>
    <w:rsid w:val="0AF817DD"/>
    <w:rsid w:val="0BED2213"/>
    <w:rsid w:val="10CC0BEC"/>
    <w:rsid w:val="128C20F4"/>
    <w:rsid w:val="138F28E5"/>
    <w:rsid w:val="14610A62"/>
    <w:rsid w:val="16A51BCD"/>
    <w:rsid w:val="16F26447"/>
    <w:rsid w:val="16FD663B"/>
    <w:rsid w:val="1902678A"/>
    <w:rsid w:val="1A3C141A"/>
    <w:rsid w:val="1B121B60"/>
    <w:rsid w:val="1B6B279F"/>
    <w:rsid w:val="1CC541AE"/>
    <w:rsid w:val="1DAE32BB"/>
    <w:rsid w:val="237A233F"/>
    <w:rsid w:val="241D337E"/>
    <w:rsid w:val="251C2371"/>
    <w:rsid w:val="25B9008D"/>
    <w:rsid w:val="276C5B9F"/>
    <w:rsid w:val="289D7652"/>
    <w:rsid w:val="29C439AC"/>
    <w:rsid w:val="2A763862"/>
    <w:rsid w:val="2C313268"/>
    <w:rsid w:val="2C790973"/>
    <w:rsid w:val="2C843754"/>
    <w:rsid w:val="340772C5"/>
    <w:rsid w:val="342317D4"/>
    <w:rsid w:val="353667D8"/>
    <w:rsid w:val="359941AB"/>
    <w:rsid w:val="36955437"/>
    <w:rsid w:val="38F4493E"/>
    <w:rsid w:val="3AB7057E"/>
    <w:rsid w:val="3C5D5FB9"/>
    <w:rsid w:val="3C855629"/>
    <w:rsid w:val="3C86750A"/>
    <w:rsid w:val="3EB7558A"/>
    <w:rsid w:val="3F282681"/>
    <w:rsid w:val="40801969"/>
    <w:rsid w:val="41EA43EE"/>
    <w:rsid w:val="43114479"/>
    <w:rsid w:val="43835480"/>
    <w:rsid w:val="43A92D1F"/>
    <w:rsid w:val="44A80E39"/>
    <w:rsid w:val="450735A1"/>
    <w:rsid w:val="45FA734D"/>
    <w:rsid w:val="496A6907"/>
    <w:rsid w:val="4A772296"/>
    <w:rsid w:val="50ED7E10"/>
    <w:rsid w:val="520A3761"/>
    <w:rsid w:val="534212D7"/>
    <w:rsid w:val="55420AE1"/>
    <w:rsid w:val="558A5E96"/>
    <w:rsid w:val="568C0820"/>
    <w:rsid w:val="576027F7"/>
    <w:rsid w:val="5A162FDD"/>
    <w:rsid w:val="5B17239A"/>
    <w:rsid w:val="61AF0712"/>
    <w:rsid w:val="62916C00"/>
    <w:rsid w:val="62B773A7"/>
    <w:rsid w:val="63001524"/>
    <w:rsid w:val="65AE6E1F"/>
    <w:rsid w:val="6B724FC1"/>
    <w:rsid w:val="6C965ED0"/>
    <w:rsid w:val="6E3E437C"/>
    <w:rsid w:val="6F2B40A5"/>
    <w:rsid w:val="70B7381E"/>
    <w:rsid w:val="70D96A2D"/>
    <w:rsid w:val="734B2BBA"/>
    <w:rsid w:val="73605382"/>
    <w:rsid w:val="745A2BC7"/>
    <w:rsid w:val="751118F1"/>
    <w:rsid w:val="77485D03"/>
    <w:rsid w:val="788342B7"/>
    <w:rsid w:val="799F1D34"/>
    <w:rsid w:val="7C59365E"/>
    <w:rsid w:val="7CAB5969"/>
    <w:rsid w:val="7CCB77B6"/>
    <w:rsid w:val="7F8E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68A60-6257-4F50-B727-BD0E7287BA98}">
  <ds:schemaRefs/>
</ds:datastoreItem>
</file>

<file path=docProps/app.xml><?xml version="1.0" encoding="utf-8"?>
<Properties xmlns="http://schemas.openxmlformats.org/officeDocument/2006/extended-properties" xmlns:vt="http://schemas.openxmlformats.org/officeDocument/2006/docPropsVTypes">
  <Template>Normal</Template>
  <Pages>5</Pages>
  <Words>268</Words>
  <Characters>1533</Characters>
  <Lines>12</Lines>
  <Paragraphs>3</Paragraphs>
  <TotalTime>1</TotalTime>
  <ScaleCrop>false</ScaleCrop>
  <LinksUpToDate>false</LinksUpToDate>
  <CharactersWithSpaces>1798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Administrator</cp:lastModifiedBy>
  <cp:lastPrinted>2020-08-25T00:57:00Z</cp:lastPrinted>
  <dcterms:modified xsi:type="dcterms:W3CDTF">2021-01-19T08:16:27Z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