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5D9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附件1-1 </w:t>
      </w:r>
    </w:p>
    <w:p w14:paraId="63E7F387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部门整体支出绩效评价基础数据表</w:t>
      </w:r>
    </w:p>
    <w:p w14:paraId="171BA003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default" w:eastAsia="仿宋_GB2312"/>
          <w:kern w:val="0"/>
          <w:sz w:val="24"/>
          <w:lang w:val="en-US" w:eastAsia="zh-CN"/>
        </w:rPr>
      </w:pPr>
      <w:r>
        <w:rPr>
          <w:rFonts w:hint="eastAsia" w:eastAsia="仿宋_GB2312"/>
          <w:kern w:val="0"/>
          <w:sz w:val="24"/>
          <w:lang w:val="en-US" w:eastAsia="zh-CN"/>
        </w:rPr>
        <w:t xml:space="preserve">填报单位：                                        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0B375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6E119AF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74096A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B031EB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年实际在职人数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CEE9A3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控制率</w:t>
            </w:r>
          </w:p>
        </w:tc>
      </w:tr>
      <w:tr w14:paraId="4B00F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09C577E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39498E8C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32074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1EE256F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95.65</w:t>
            </w:r>
          </w:p>
        </w:tc>
      </w:tr>
      <w:tr w14:paraId="2E749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90C56D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816B2D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50D900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年预算数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CB8F0E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</w:tr>
      <w:tr w14:paraId="762F0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DF1FF5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AE4180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3.33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9B2C934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3.5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A2EDACA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3.5</w:t>
            </w:r>
          </w:p>
        </w:tc>
      </w:tr>
      <w:tr w14:paraId="5630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3033059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1DAF4EE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1.85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CB439B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042A95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291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46AAEE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C13B26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570D28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46732F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4B49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5F9EA39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4ABBBD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1.85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1CD435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11F59C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6FE1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8218EC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8A1907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15AC973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ABD280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41AD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F99A6F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DFC6F4E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1.47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4D19CB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8D69A8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1.5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40ED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510891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0B7968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175.5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927C7C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92.8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A19F86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637.92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369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413788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48C6D65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175.5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39DEB5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92.8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2EE2EB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637.92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9B6A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B74CC8D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AA2492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161D307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0F5FC3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128E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noWrap w:val="0"/>
            <w:vAlign w:val="center"/>
          </w:tcPr>
          <w:p w14:paraId="48D01401">
            <w:pPr>
              <w:widowControl/>
              <w:ind w:firstLine="354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市级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专项资金</w:t>
            </w:r>
          </w:p>
          <w:p w14:paraId="397A719B">
            <w:pPr>
              <w:widowControl/>
              <w:ind w:firstLine="531" w:firstLineChars="3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7FFD00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0B5FD34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5729DC4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065A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1087E3C">
            <w:pPr>
              <w:widowControl/>
              <w:ind w:firstLine="354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78BC12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5DFEDB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DD8B60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B44E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noWrap w:val="0"/>
            <w:vAlign w:val="center"/>
          </w:tcPr>
          <w:p w14:paraId="4AE758E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363F99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358597B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7CDE3B8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71308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EA22EBC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公用经费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DA4DE3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71.888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8781360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13.2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CA7F1B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31.78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1972B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F01BF00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20DD707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57.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98B176F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10.7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4117E4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3.48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10E17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170D2CD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1F8D0AA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9.77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C4D75C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2.2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FC56C2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2.8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5B3A4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noWrap w:val="0"/>
            <w:vAlign w:val="center"/>
          </w:tcPr>
          <w:p w14:paraId="2859C449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91C7FC8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4.268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ECCACE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36D839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9.203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7F451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A3940D5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4B7E97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86C4CA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CD712F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A5F2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3E1B026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2FE7F9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D0E400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FBAF32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191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7B012E5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noWrap w:val="0"/>
            <w:vAlign w:val="center"/>
          </w:tcPr>
          <w:p w14:paraId="3B59298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noWrap w:val="0"/>
            <w:vAlign w:val="center"/>
          </w:tcPr>
          <w:p w14:paraId="43943D0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noWrap w:val="0"/>
            <w:vAlign w:val="center"/>
          </w:tcPr>
          <w:p w14:paraId="73F642A3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noWrap w:val="0"/>
            <w:vAlign w:val="center"/>
          </w:tcPr>
          <w:p w14:paraId="422B20EE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noWrap w:val="0"/>
            <w:vAlign w:val="center"/>
          </w:tcPr>
          <w:p w14:paraId="23F0CEE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noWrap w:val="0"/>
            <w:vAlign w:val="center"/>
          </w:tcPr>
          <w:p w14:paraId="31372AA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投资概算控制率</w:t>
            </w:r>
          </w:p>
        </w:tc>
      </w:tr>
      <w:tr w14:paraId="7C5B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0AD21B7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2320CD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noWrap w:val="0"/>
            <w:vAlign w:val="center"/>
          </w:tcPr>
          <w:p w14:paraId="600A2BD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noWrap w:val="0"/>
            <w:vAlign w:val="center"/>
          </w:tcPr>
          <w:p w14:paraId="53B575E0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7CF55627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noWrap w:val="0"/>
            <w:vAlign w:val="center"/>
          </w:tcPr>
          <w:p w14:paraId="0309919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63" w:type="dxa"/>
            <w:noWrap w:val="0"/>
            <w:vAlign w:val="center"/>
          </w:tcPr>
          <w:p w14:paraId="35FDB6B5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3BEC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noWrap w:val="0"/>
            <w:vAlign w:val="center"/>
          </w:tcPr>
          <w:p w14:paraId="2CB7E00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noWrap w:val="0"/>
            <w:vAlign w:val="center"/>
          </w:tcPr>
          <w:p w14:paraId="5164DBC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</w:tbl>
    <w:p w14:paraId="0DC4DC36"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/>
          <w:lang w:val="en-US" w:eastAsia="zh-CN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 w14:paraId="4715EB59">
      <w:pPr>
        <w:rPr>
          <w:rFonts w:hint="default"/>
          <w:lang w:val="en-US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粟勇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2024.9.9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18674579767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AndChars" w:linePitch="436" w:charSpace="-47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48"/>
  <w:drawingGridVerticalSpacing w:val="218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1MGZhOWY1MzkyYTY0MGY2YWMwYmFkYTEwOGFmZWYifQ=="/>
  </w:docVars>
  <w:rsids>
    <w:rsidRoot w:val="031934CF"/>
    <w:rsid w:val="031934CF"/>
    <w:rsid w:val="09EE1557"/>
    <w:rsid w:val="0D196C1A"/>
    <w:rsid w:val="173F5BF6"/>
    <w:rsid w:val="1DE1421F"/>
    <w:rsid w:val="3A96278C"/>
    <w:rsid w:val="413304D0"/>
    <w:rsid w:val="42982C9D"/>
    <w:rsid w:val="42F326E3"/>
    <w:rsid w:val="52497B10"/>
    <w:rsid w:val="602E5AAA"/>
    <w:rsid w:val="61096DE8"/>
    <w:rsid w:val="7661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题1"/>
    <w:basedOn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229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2024-09-10T03:14:00Z</dcterms:created>
  <dc:creator>WPS_1667892344</dc:creator>
  <cp:lastModifiedBy>WPS_1667892344</cp:lastModifiedBy>
  <dcterms:modified xsi:type="dcterms:W3CDTF">2024-09-10T07:13:03Z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F635146EA4A647B3800F15A70DBAC148_11</vt:lpwstr>
  </property>
</Properties>
</file>