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0"/>
        <w:jc w:val="center"/>
        <w:textAlignment w:val="auto"/>
        <w:rPr>
          <w:rFonts w:hint="eastAsia" w:ascii="宋体" w:hAnsi="宋体" w:eastAsia="宋体" w:cs="宋体"/>
          <w:i w:val="0"/>
          <w:iCs w:val="0"/>
          <w:caps w:val="0"/>
          <w:color w:val="000000"/>
          <w:spacing w:val="0"/>
          <w:sz w:val="44"/>
          <w:szCs w:val="44"/>
          <w:highlight w:val="none"/>
        </w:rPr>
      </w:pPr>
      <w:r>
        <w:rPr>
          <w:rFonts w:hint="eastAsia" w:cs="宋体"/>
          <w:i w:val="0"/>
          <w:iCs w:val="0"/>
          <w:caps w:val="0"/>
          <w:color w:val="000000"/>
          <w:spacing w:val="0"/>
          <w:sz w:val="44"/>
          <w:szCs w:val="44"/>
          <w:highlight w:val="none"/>
          <w:shd w:val="clear" w:color="auto" w:fill="FFFFFF"/>
          <w:lang w:val="en-US" w:eastAsia="zh-CN"/>
        </w:rPr>
        <w:t xml:space="preserve"> 2023年度</w:t>
      </w:r>
      <w:r>
        <w:rPr>
          <w:rFonts w:hint="eastAsia" w:ascii="宋体" w:hAnsi="宋体" w:eastAsia="宋体" w:cs="宋体"/>
          <w:i w:val="0"/>
          <w:iCs w:val="0"/>
          <w:caps w:val="0"/>
          <w:color w:val="000000"/>
          <w:spacing w:val="0"/>
          <w:sz w:val="44"/>
          <w:szCs w:val="44"/>
          <w:highlight w:val="none"/>
          <w:shd w:val="clear" w:color="auto" w:fill="FFFFFF"/>
        </w:rPr>
        <w:t>部门整体支出绩效自评报告</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宋体" w:hAnsi="宋体" w:eastAsia="宋体" w:cs="宋体"/>
          <w:b/>
          <w:i w:val="0"/>
          <w:iCs w:val="0"/>
          <w:caps w:val="0"/>
          <w:color w:val="000000"/>
          <w:spacing w:val="0"/>
          <w:sz w:val="32"/>
          <w:szCs w:val="32"/>
          <w:highlight w:val="none"/>
          <w:shd w:val="clear" w:color="auto" w:fill="FFFFFF"/>
          <w:lang w:eastAsia="zh-CN"/>
        </w:rPr>
      </w:pPr>
      <w:r>
        <w:rPr>
          <w:rFonts w:hint="eastAsia" w:ascii="宋体" w:hAnsi="宋体" w:eastAsia="宋体" w:cs="宋体"/>
          <w:b/>
          <w:i w:val="0"/>
          <w:iCs w:val="0"/>
          <w:caps w:val="0"/>
          <w:color w:val="000000"/>
          <w:spacing w:val="0"/>
          <w:sz w:val="32"/>
          <w:szCs w:val="32"/>
          <w:highlight w:val="none"/>
          <w:shd w:val="clear" w:color="auto" w:fill="FFFFFF"/>
          <w:lang w:eastAsia="zh-CN"/>
        </w:rPr>
        <w:t>一、部门、单位基本情况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宋体" w:hAnsi="宋体" w:eastAsia="宋体" w:cs="宋体"/>
          <w:b/>
          <w:i w:val="0"/>
          <w:iCs w:val="0"/>
          <w:caps w:val="0"/>
          <w:color w:val="000000"/>
          <w:spacing w:val="0"/>
          <w:sz w:val="32"/>
          <w:szCs w:val="32"/>
          <w:highlight w:val="none"/>
          <w:shd w:val="clear" w:color="auto" w:fill="FFFFFF"/>
          <w:lang w:eastAsia="zh-CN"/>
        </w:rPr>
      </w:pPr>
      <w:r>
        <w:rPr>
          <w:rFonts w:hint="eastAsia" w:cs="宋体"/>
          <w:b/>
          <w:i w:val="0"/>
          <w:iCs w:val="0"/>
          <w:caps w:val="0"/>
          <w:color w:val="000000"/>
          <w:spacing w:val="0"/>
          <w:sz w:val="32"/>
          <w:szCs w:val="32"/>
          <w:highlight w:val="none"/>
          <w:shd w:val="clear" w:color="auto" w:fill="FFFFFF"/>
          <w:lang w:eastAsia="zh-CN"/>
        </w:rPr>
        <w:t>（</w:t>
      </w:r>
      <w:r>
        <w:rPr>
          <w:rFonts w:hint="eastAsia" w:ascii="宋体" w:hAnsi="宋体" w:eastAsia="宋体" w:cs="宋体"/>
          <w:b/>
          <w:i w:val="0"/>
          <w:iCs w:val="0"/>
          <w:caps w:val="0"/>
          <w:color w:val="000000"/>
          <w:spacing w:val="0"/>
          <w:sz w:val="32"/>
          <w:szCs w:val="32"/>
          <w:highlight w:val="none"/>
          <w:shd w:val="clear" w:color="auto" w:fill="FFFFFF"/>
          <w:lang w:eastAsia="zh-CN"/>
        </w:rPr>
        <w:t>一）、机构设置情况</w:t>
      </w:r>
    </w:p>
    <w:p>
      <w:pPr>
        <w:keepNext w:val="0"/>
        <w:keepLines w:val="0"/>
        <w:pageBreakBefore w:val="0"/>
        <w:widowControl/>
        <w:tabs>
          <w:tab w:val="left" w:pos="1322"/>
        </w:tabs>
        <w:kinsoku/>
        <w:wordWrap/>
        <w:overflowPunct/>
        <w:topLinePunct w:val="0"/>
        <w:autoSpaceDE/>
        <w:autoSpaceDN/>
        <w:bidi w:val="0"/>
        <w:adjustRightInd/>
        <w:snapToGrid/>
        <w:spacing w:line="600" w:lineRule="exact"/>
        <w:ind w:firstLine="640" w:firstLineChars="200"/>
        <w:jc w:val="both"/>
        <w:textAlignment w:val="auto"/>
        <w:rPr>
          <w:rFonts w:hint="eastAsia" w:ascii="宋体" w:hAnsi="宋体" w:eastAsia="宋体" w:cs="宋体"/>
          <w:kern w:val="0"/>
          <w:sz w:val="32"/>
          <w:szCs w:val="32"/>
          <w:highlight w:val="none"/>
          <w:shd w:val="clear" w:color="auto" w:fill="FFFFFF"/>
          <w:lang w:val="en-US" w:eastAsia="zh-CN" w:bidi="ar-SA"/>
        </w:rPr>
      </w:pPr>
      <w:r>
        <w:rPr>
          <w:rFonts w:hint="eastAsia" w:asciiTheme="minorEastAsia" w:hAnsiTheme="minorEastAsia" w:eastAsiaTheme="minorEastAsia" w:cstheme="minorEastAsia"/>
          <w:color w:val="auto"/>
          <w:kern w:val="0"/>
          <w:sz w:val="32"/>
          <w:szCs w:val="32"/>
          <w:highlight w:val="none"/>
          <w:lang w:val="en-US" w:eastAsia="zh-CN" w:bidi="ar-SA"/>
        </w:rPr>
        <w:t>本部门有内设机构5个，为：办公室、生态保护股、科研监测股、旅游开发股、科普宣教股。下设二级机构三个，为：连山、林城镇、青朗湿地保护管理站。</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cs="宋体"/>
          <w:b/>
          <w:i w:val="0"/>
          <w:iCs w:val="0"/>
          <w:caps w:val="0"/>
          <w:color w:val="000000"/>
          <w:spacing w:val="0"/>
          <w:sz w:val="32"/>
          <w:szCs w:val="32"/>
          <w:highlight w:val="none"/>
          <w:shd w:val="clear" w:color="auto" w:fill="FFFFFF"/>
          <w:lang w:eastAsia="zh-CN"/>
        </w:rPr>
      </w:pPr>
      <w:r>
        <w:rPr>
          <w:rFonts w:hint="eastAsia" w:cs="宋体"/>
          <w:b/>
          <w:i w:val="0"/>
          <w:iCs w:val="0"/>
          <w:caps w:val="0"/>
          <w:color w:val="000000"/>
          <w:spacing w:val="0"/>
          <w:sz w:val="32"/>
          <w:szCs w:val="32"/>
          <w:highlight w:val="none"/>
          <w:shd w:val="clear" w:color="auto" w:fill="FFFFFF"/>
          <w:lang w:eastAsia="zh-CN"/>
        </w:rPr>
        <w:t>（二）、人员编制情况</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default" w:ascii="宋体" w:hAnsi="宋体" w:eastAsia="宋体" w:cs="宋体"/>
          <w:color w:val="000000" w:themeColor="text1"/>
          <w:kern w:val="2"/>
          <w:sz w:val="32"/>
          <w:szCs w:val="32"/>
          <w:highlight w:val="none"/>
          <w:lang w:val="en-US" w:eastAsia="zh-CN" w:bidi="ar-SA"/>
          <w14:textFill>
            <w14:solidFill>
              <w14:schemeClr w14:val="tx1"/>
            </w14:solidFill>
          </w14:textFill>
        </w:rPr>
      </w:pPr>
      <w:r>
        <w:rPr>
          <w:rFonts w:hint="eastAsia" w:ascii="宋体" w:hAnsi="宋体" w:eastAsia="宋体" w:cs="宋体"/>
          <w:i w:val="0"/>
          <w:iCs w:val="0"/>
          <w:caps w:val="0"/>
          <w:color w:val="000000"/>
          <w:spacing w:val="0"/>
          <w:sz w:val="32"/>
          <w:szCs w:val="32"/>
          <w:highlight w:val="none"/>
          <w:shd w:val="clear" w:color="auto" w:fill="FFFFFF"/>
          <w:lang w:val="en-US" w:eastAsia="zh-CN"/>
        </w:rPr>
        <w:t xml:space="preserve">  </w:t>
      </w:r>
      <w:r>
        <w:rPr>
          <w:rFonts w:hint="eastAsia" w:ascii="宋体" w:hAnsi="宋体" w:cs="宋体"/>
          <w:i w:val="0"/>
          <w:iCs w:val="0"/>
          <w:caps w:val="0"/>
          <w:color w:val="000000"/>
          <w:spacing w:val="0"/>
          <w:sz w:val="32"/>
          <w:szCs w:val="32"/>
          <w:highlight w:val="none"/>
          <w:shd w:val="clear" w:color="auto" w:fill="FFFFFF"/>
          <w:lang w:val="en-US" w:eastAsia="zh-CN"/>
        </w:rPr>
        <w:t>本</w:t>
      </w:r>
      <w:r>
        <w:rPr>
          <w:rFonts w:hint="eastAsia" w:asciiTheme="minorEastAsia" w:hAnsiTheme="minorEastAsia" w:eastAsiaTheme="minorEastAsia" w:cstheme="minorEastAsia"/>
          <w:color w:val="auto"/>
          <w:kern w:val="0"/>
          <w:sz w:val="32"/>
          <w:szCs w:val="32"/>
          <w:highlight w:val="none"/>
          <w:lang w:val="en-US" w:eastAsia="zh-CN" w:bidi="ar-SA"/>
        </w:rPr>
        <w:t>部门人员情况（以202</w:t>
      </w:r>
      <w:r>
        <w:rPr>
          <w:rFonts w:hint="eastAsia" w:asciiTheme="minorEastAsia" w:hAnsiTheme="minorEastAsia" w:cstheme="minorEastAsia"/>
          <w:color w:val="auto"/>
          <w:kern w:val="0"/>
          <w:sz w:val="32"/>
          <w:szCs w:val="32"/>
          <w:highlight w:val="none"/>
          <w:lang w:val="en-US" w:eastAsia="zh-CN" w:bidi="ar-SA"/>
        </w:rPr>
        <w:t>3</w:t>
      </w:r>
      <w:r>
        <w:rPr>
          <w:rFonts w:hint="eastAsia" w:asciiTheme="minorEastAsia" w:hAnsiTheme="minorEastAsia" w:eastAsiaTheme="minorEastAsia" w:cstheme="minorEastAsia"/>
          <w:color w:val="auto"/>
          <w:kern w:val="0"/>
          <w:sz w:val="32"/>
          <w:szCs w:val="32"/>
          <w:highlight w:val="none"/>
          <w:lang w:val="en-US" w:eastAsia="zh-CN" w:bidi="ar-SA"/>
        </w:rPr>
        <w:t>年12月份人数为准）：财政</w:t>
      </w:r>
      <w:r>
        <w:rPr>
          <w:rFonts w:hint="eastAsia" w:ascii="宋体" w:hAnsi="宋体" w:eastAsia="宋体" w:cs="宋体"/>
          <w:kern w:val="2"/>
          <w:sz w:val="32"/>
          <w:szCs w:val="32"/>
          <w:highlight w:val="none"/>
          <w:lang w:val="en-US" w:eastAsia="zh-CN" w:bidi="ar-SA"/>
        </w:rPr>
        <w:t>全额拨款事业编制</w:t>
      </w:r>
      <w:r>
        <w:rPr>
          <w:rFonts w:hint="eastAsia" w:asciiTheme="minorEastAsia" w:hAnsiTheme="minorEastAsia" w:eastAsiaTheme="minorEastAsia" w:cstheme="minorEastAsia"/>
          <w:color w:val="auto"/>
          <w:kern w:val="0"/>
          <w:sz w:val="32"/>
          <w:szCs w:val="32"/>
          <w:highlight w:val="none"/>
          <w:lang w:val="en-US" w:eastAsia="zh-CN" w:bidi="ar-SA"/>
        </w:rPr>
        <w:t>11人，在职人数11人。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cs="宋体"/>
          <w:b/>
          <w:i w:val="0"/>
          <w:iCs w:val="0"/>
          <w:caps w:val="0"/>
          <w:color w:val="000000"/>
          <w:spacing w:val="0"/>
          <w:sz w:val="32"/>
          <w:szCs w:val="32"/>
          <w:highlight w:val="none"/>
          <w:shd w:val="clear" w:color="auto" w:fill="FFFFFF"/>
          <w:lang w:eastAsia="zh-CN"/>
        </w:rPr>
      </w:pPr>
      <w:r>
        <w:rPr>
          <w:rFonts w:hint="eastAsia" w:cs="宋体"/>
          <w:b/>
          <w:i w:val="0"/>
          <w:iCs w:val="0"/>
          <w:caps w:val="0"/>
          <w:color w:val="000000"/>
          <w:spacing w:val="0"/>
          <w:sz w:val="32"/>
          <w:szCs w:val="32"/>
          <w:highlight w:val="none"/>
          <w:shd w:val="clear" w:color="auto" w:fill="FFFFFF"/>
          <w:lang w:val="en-US" w:eastAsia="zh-CN"/>
        </w:rPr>
        <w:t>（三）、</w:t>
      </w:r>
      <w:r>
        <w:rPr>
          <w:rFonts w:hint="eastAsia" w:cs="宋体"/>
          <w:b/>
          <w:i w:val="0"/>
          <w:iCs w:val="0"/>
          <w:caps w:val="0"/>
          <w:color w:val="000000"/>
          <w:spacing w:val="0"/>
          <w:sz w:val="32"/>
          <w:szCs w:val="32"/>
          <w:highlight w:val="none"/>
          <w:shd w:val="clear" w:color="auto" w:fill="FFFFFF"/>
          <w:lang w:eastAsia="zh-CN"/>
        </w:rPr>
        <w:t>主要职能职责</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宋体" w:hAnsi="宋体" w:eastAsia="宋体" w:cs="宋体"/>
          <w:i w:val="0"/>
          <w:iCs w:val="0"/>
          <w:caps w:val="0"/>
          <w:color w:val="000000"/>
          <w:spacing w:val="0"/>
          <w:sz w:val="32"/>
          <w:szCs w:val="32"/>
          <w:highlight w:val="none"/>
          <w:shd w:val="clear" w:color="auto" w:fill="FFFFFF"/>
          <w:lang w:val="en-US" w:eastAsia="zh-CN"/>
        </w:rPr>
      </w:pPr>
      <w:r>
        <w:rPr>
          <w:rFonts w:hint="eastAsia" w:ascii="宋体" w:hAnsi="宋体" w:eastAsia="宋体" w:cs="宋体"/>
          <w:i w:val="0"/>
          <w:iCs w:val="0"/>
          <w:caps w:val="0"/>
          <w:color w:val="000000"/>
          <w:spacing w:val="0"/>
          <w:sz w:val="32"/>
          <w:szCs w:val="32"/>
          <w:highlight w:val="none"/>
          <w:shd w:val="clear" w:color="auto" w:fill="FFFFFF"/>
          <w:lang w:val="en-US" w:eastAsia="zh-CN"/>
        </w:rPr>
        <w:t>主要职责：保护优质水源地、打造健康河流廊道、展示丰富湿地文化、推动生态文明建设；湿地保护保育；恢复修复；湿地功能和湿地文化展示；湿地生态旅游；湿地科研和科普宣教。</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cs="宋体"/>
          <w:b/>
          <w:i w:val="0"/>
          <w:iCs w:val="0"/>
          <w:caps w:val="0"/>
          <w:color w:val="000000"/>
          <w:spacing w:val="0"/>
          <w:sz w:val="32"/>
          <w:szCs w:val="32"/>
          <w:highlight w:val="none"/>
          <w:shd w:val="clear" w:color="auto" w:fill="FFFFFF"/>
          <w:lang w:val="en-US" w:eastAsia="zh-CN"/>
        </w:rPr>
      </w:pPr>
      <w:r>
        <w:rPr>
          <w:rFonts w:hint="eastAsia" w:cs="宋体"/>
          <w:b/>
          <w:i w:val="0"/>
          <w:iCs w:val="0"/>
          <w:caps w:val="0"/>
          <w:color w:val="000000"/>
          <w:spacing w:val="0"/>
          <w:sz w:val="32"/>
          <w:szCs w:val="32"/>
          <w:highlight w:val="none"/>
          <w:shd w:val="clear" w:color="auto" w:fill="FFFFFF"/>
          <w:lang w:val="en-US" w:eastAsia="zh-CN"/>
        </w:rPr>
        <w:t>（四）、绩效目标设定情况</w:t>
      </w:r>
    </w:p>
    <w:p>
      <w:pPr>
        <w:pStyle w:val="2"/>
        <w:bidi w:val="0"/>
        <w:ind w:firstLine="640" w:firstLineChars="200"/>
        <w:rPr>
          <w:rFonts w:hint="eastAsia" w:ascii="宋体" w:hAnsi="宋体" w:eastAsia="宋体" w:cs="宋体"/>
          <w:kern w:val="2"/>
          <w:sz w:val="32"/>
          <w:szCs w:val="32"/>
          <w:highlight w:val="none"/>
          <w:lang w:val="en-US" w:eastAsia="zh-CN" w:bidi="ar-SA"/>
        </w:rPr>
      </w:pPr>
      <w:r>
        <w:rPr>
          <w:rFonts w:hint="eastAsia" w:ascii="宋体" w:hAnsi="宋体" w:eastAsia="宋体" w:cs="宋体"/>
          <w:i w:val="0"/>
          <w:iCs w:val="0"/>
          <w:caps w:val="0"/>
          <w:color w:val="000000"/>
          <w:spacing w:val="0"/>
          <w:sz w:val="32"/>
          <w:szCs w:val="32"/>
          <w:highlight w:val="none"/>
          <w:shd w:val="clear" w:color="auto" w:fill="FFFFFF"/>
          <w:lang w:eastAsia="zh-CN"/>
        </w:rPr>
        <w:tab/>
      </w:r>
      <w:r>
        <w:rPr>
          <w:rFonts w:hint="eastAsia" w:ascii="宋体" w:hAnsi="宋体" w:eastAsia="宋体" w:cs="宋体"/>
          <w:kern w:val="2"/>
          <w:sz w:val="32"/>
          <w:szCs w:val="32"/>
          <w:highlight w:val="none"/>
          <w:lang w:val="en-US" w:eastAsia="zh-CN" w:bidi="ar-SA"/>
        </w:rPr>
        <w:t>1.保证工资支出和单位正常运转，完成年度各项工作任务。</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tabs>
          <w:tab w:val="left" w:pos="797"/>
        </w:tabs>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宋体" w:hAnsi="宋体" w:eastAsia="宋体" w:cs="宋体"/>
          <w:kern w:val="2"/>
          <w:sz w:val="32"/>
          <w:szCs w:val="32"/>
          <w:highlight w:val="none"/>
          <w:lang w:val="en-US" w:eastAsia="zh-CN" w:bidi="ar-SA"/>
        </w:rPr>
      </w:pPr>
      <w:r>
        <w:rPr>
          <w:rFonts w:hint="eastAsia" w:ascii="宋体" w:hAnsi="宋体" w:eastAsia="宋体" w:cs="宋体"/>
          <w:kern w:val="2"/>
          <w:sz w:val="32"/>
          <w:szCs w:val="32"/>
          <w:highlight w:val="none"/>
          <w:lang w:val="en-US" w:eastAsia="zh-CN" w:bidi="ar-SA"/>
        </w:rPr>
        <w:tab/>
      </w:r>
      <w:bookmarkStart w:id="0" w:name="_GoBack"/>
      <w:bookmarkEnd w:id="0"/>
      <w:r>
        <w:rPr>
          <w:rFonts w:hint="eastAsia" w:ascii="宋体" w:hAnsi="宋体" w:eastAsia="宋体" w:cs="宋体"/>
          <w:kern w:val="2"/>
          <w:sz w:val="32"/>
          <w:szCs w:val="32"/>
          <w:highlight w:val="none"/>
          <w:lang w:val="en-US" w:eastAsia="zh-CN" w:bidi="ar-SA"/>
        </w:rPr>
        <w:t>2.组织开展湿地保护和恢复、湿地宣教、科研监测、湿地巡护等工作、改善园区内的生态环境，保护生物多样性，推动湿地公园高质量发展。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宋体" w:hAnsi="宋体" w:eastAsia="宋体" w:cs="宋体"/>
          <w:b/>
          <w:i w:val="0"/>
          <w:iCs w:val="0"/>
          <w:caps w:val="0"/>
          <w:color w:val="000000"/>
          <w:spacing w:val="0"/>
          <w:sz w:val="32"/>
          <w:szCs w:val="32"/>
          <w:highlight w:val="none"/>
          <w:shd w:val="clear" w:color="auto" w:fill="FFFFFF"/>
          <w:lang w:val="en-US" w:eastAsia="zh-CN"/>
        </w:rPr>
      </w:pPr>
      <w:r>
        <w:rPr>
          <w:rFonts w:hint="eastAsia" w:ascii="宋体" w:hAnsi="宋体" w:eastAsia="宋体" w:cs="宋体"/>
          <w:b/>
          <w:i w:val="0"/>
          <w:iCs w:val="0"/>
          <w:caps w:val="0"/>
          <w:color w:val="000000"/>
          <w:spacing w:val="0"/>
          <w:sz w:val="32"/>
          <w:szCs w:val="32"/>
          <w:highlight w:val="none"/>
          <w:shd w:val="clear" w:color="auto" w:fill="FFFFFF"/>
          <w:lang w:val="en-US" w:eastAsia="zh-CN"/>
        </w:rPr>
        <w:t>二、部门整体支出管理及使用情况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宋体" w:hAnsi="宋体" w:eastAsia="宋体" w:cs="宋体"/>
          <w:b/>
          <w:i w:val="0"/>
          <w:iCs w:val="0"/>
          <w:caps w:val="0"/>
          <w:color w:val="000000"/>
          <w:spacing w:val="0"/>
          <w:sz w:val="32"/>
          <w:szCs w:val="32"/>
          <w:highlight w:val="none"/>
          <w:shd w:val="clear" w:color="auto" w:fill="FFFFFF"/>
          <w:lang w:eastAsia="zh-CN"/>
        </w:rPr>
      </w:pPr>
      <w:r>
        <w:rPr>
          <w:rFonts w:hint="eastAsia" w:ascii="宋体" w:hAnsi="宋体" w:eastAsia="宋体" w:cs="宋体"/>
          <w:b/>
          <w:i w:val="0"/>
          <w:iCs w:val="0"/>
          <w:caps w:val="0"/>
          <w:color w:val="000000"/>
          <w:spacing w:val="0"/>
          <w:sz w:val="32"/>
          <w:szCs w:val="32"/>
          <w:highlight w:val="none"/>
          <w:shd w:val="clear" w:color="auto" w:fill="FFFFFF"/>
          <w:lang w:eastAsia="zh-CN"/>
        </w:rPr>
        <w:t>（一）、预算执行、使用、管理总体情况。</w:t>
      </w:r>
    </w:p>
    <w:p>
      <w:pPr>
        <w:keepNext w:val="0"/>
        <w:keepLines w:val="0"/>
        <w:pageBreakBefore w:val="0"/>
        <w:widowControl/>
        <w:suppressLineNumbers w:val="0"/>
        <w:kinsoku/>
        <w:wordWrap/>
        <w:overflowPunct/>
        <w:topLinePunct w:val="0"/>
        <w:autoSpaceDE/>
        <w:autoSpaceDN/>
        <w:bidi w:val="0"/>
        <w:adjustRightInd/>
        <w:ind w:firstLine="640" w:firstLineChars="200"/>
        <w:jc w:val="left"/>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 xml:space="preserve"> 2023年度</w:t>
      </w:r>
      <w:r>
        <w:rPr>
          <w:rFonts w:hint="eastAsia" w:ascii="宋体" w:hAnsi="宋体" w:cs="宋体"/>
          <w:sz w:val="32"/>
          <w:szCs w:val="32"/>
          <w:highlight w:val="none"/>
          <w:lang w:val="en-US" w:eastAsia="zh-CN"/>
        </w:rPr>
        <w:t>湖南会同渠水国家湿地公园管理局</w:t>
      </w:r>
      <w:r>
        <w:rPr>
          <w:rFonts w:hint="eastAsia" w:ascii="宋体" w:hAnsi="宋体" w:eastAsia="宋体" w:cs="宋体"/>
          <w:sz w:val="32"/>
          <w:szCs w:val="32"/>
          <w:highlight w:val="none"/>
          <w:lang w:val="en-US" w:eastAsia="zh-CN"/>
        </w:rPr>
        <w:t>整体支出决算数</w:t>
      </w:r>
      <w:r>
        <w:rPr>
          <w:rFonts w:hint="eastAsia" w:ascii="宋体" w:hAnsi="宋体" w:cs="宋体"/>
          <w:sz w:val="32"/>
          <w:szCs w:val="32"/>
          <w:highlight w:val="none"/>
          <w:lang w:val="en-US" w:eastAsia="zh-CN"/>
        </w:rPr>
        <w:t>1164.93</w:t>
      </w:r>
      <w:r>
        <w:rPr>
          <w:rFonts w:hint="eastAsia" w:ascii="宋体" w:hAnsi="宋体" w:eastAsia="宋体" w:cs="宋体"/>
          <w:sz w:val="32"/>
          <w:szCs w:val="32"/>
          <w:highlight w:val="none"/>
          <w:lang w:val="en-US" w:eastAsia="zh-CN"/>
        </w:rPr>
        <w:t>万元，其中：（1）基本支出</w:t>
      </w:r>
      <w:r>
        <w:rPr>
          <w:rFonts w:hint="eastAsia" w:ascii="宋体" w:hAnsi="宋体" w:cs="宋体"/>
          <w:sz w:val="32"/>
          <w:szCs w:val="32"/>
          <w:highlight w:val="none"/>
          <w:lang w:val="en-US" w:eastAsia="zh-CN"/>
        </w:rPr>
        <w:t>153.58</w:t>
      </w:r>
      <w:r>
        <w:rPr>
          <w:rFonts w:hint="eastAsia" w:ascii="宋体" w:hAnsi="宋体" w:eastAsia="宋体" w:cs="宋体"/>
          <w:sz w:val="32"/>
          <w:szCs w:val="32"/>
          <w:highlight w:val="none"/>
          <w:lang w:val="en-US" w:eastAsia="zh-CN"/>
        </w:rPr>
        <w:t>万元，主要用于基本工资、津贴补贴、绩效工资、机关事业单位养老保险和其他社会保障缴费、其他工资福利等人员经费以及办公费、印刷费、差旅费、电费等日常公用经费；（2）项目支出</w:t>
      </w:r>
      <w:r>
        <w:rPr>
          <w:rFonts w:hint="eastAsia" w:ascii="宋体" w:hAnsi="宋体" w:eastAsia="宋体" w:cs="宋体"/>
          <w:color w:val="auto"/>
          <w:sz w:val="32"/>
          <w:szCs w:val="32"/>
          <w:highlight w:val="none"/>
          <w:lang w:val="en-US" w:eastAsia="zh-CN"/>
        </w:rPr>
        <w:t>1011.35</w:t>
      </w:r>
      <w:r>
        <w:rPr>
          <w:rFonts w:hint="eastAsia" w:ascii="宋体" w:hAnsi="宋体" w:eastAsia="宋体" w:cs="宋体"/>
          <w:sz w:val="32"/>
          <w:szCs w:val="32"/>
          <w:highlight w:val="none"/>
          <w:lang w:val="en-US" w:eastAsia="zh-CN"/>
        </w:rPr>
        <w:t>万元，主要用于节能环保支出</w:t>
      </w:r>
      <w:r>
        <w:rPr>
          <w:rFonts w:hint="eastAsia" w:ascii="宋体" w:hAnsi="宋体" w:cs="宋体"/>
          <w:sz w:val="32"/>
          <w:szCs w:val="32"/>
          <w:highlight w:val="none"/>
          <w:lang w:val="en-US" w:eastAsia="zh-CN"/>
        </w:rPr>
        <w:t>991.93</w:t>
      </w:r>
      <w:r>
        <w:rPr>
          <w:rFonts w:hint="eastAsia" w:ascii="宋体" w:hAnsi="宋体" w:eastAsia="宋体" w:cs="宋体"/>
          <w:sz w:val="32"/>
          <w:szCs w:val="32"/>
          <w:highlight w:val="none"/>
          <w:lang w:val="en-US" w:eastAsia="zh-CN"/>
        </w:rPr>
        <w:t>万元</w:t>
      </w:r>
      <w:r>
        <w:rPr>
          <w:rFonts w:hint="eastAsia" w:ascii="宋体" w:hAnsi="宋体" w:cs="宋体"/>
          <w:sz w:val="32"/>
          <w:szCs w:val="32"/>
          <w:highlight w:val="none"/>
          <w:lang w:val="en-US" w:eastAsia="zh-CN"/>
        </w:rPr>
        <w:t>,</w:t>
      </w:r>
      <w:r>
        <w:rPr>
          <w:rFonts w:hint="eastAsia" w:ascii="宋体" w:hAnsi="宋体" w:eastAsia="宋体" w:cs="宋体"/>
          <w:sz w:val="32"/>
          <w:szCs w:val="32"/>
          <w:highlight w:val="none"/>
          <w:lang w:val="en-US" w:eastAsia="zh-CN"/>
        </w:rPr>
        <w:t>农林水支出</w:t>
      </w:r>
      <w:r>
        <w:rPr>
          <w:rFonts w:hint="eastAsia" w:ascii="宋体" w:hAnsi="宋体" w:cs="宋体"/>
          <w:sz w:val="32"/>
          <w:szCs w:val="32"/>
          <w:highlight w:val="none"/>
          <w:lang w:val="en-US" w:eastAsia="zh-CN"/>
        </w:rPr>
        <w:t>19.42</w:t>
      </w:r>
      <w:r>
        <w:rPr>
          <w:rFonts w:hint="eastAsia" w:ascii="宋体" w:hAnsi="宋体" w:eastAsia="宋体" w:cs="宋体"/>
          <w:sz w:val="32"/>
          <w:szCs w:val="32"/>
          <w:highlight w:val="none"/>
          <w:lang w:val="en-US" w:eastAsia="zh-CN"/>
        </w:rPr>
        <w:t>万元。</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宋体" w:hAnsi="宋体" w:eastAsia="宋体" w:cs="宋体"/>
          <w:b/>
          <w:i w:val="0"/>
          <w:iCs w:val="0"/>
          <w:caps w:val="0"/>
          <w:color w:val="000000"/>
          <w:spacing w:val="0"/>
          <w:sz w:val="32"/>
          <w:szCs w:val="32"/>
          <w:highlight w:val="none"/>
          <w:shd w:val="clear" w:color="auto" w:fill="FFFFFF"/>
          <w:lang w:eastAsia="zh-CN"/>
        </w:rPr>
      </w:pPr>
      <w:r>
        <w:rPr>
          <w:rFonts w:hint="eastAsia" w:ascii="宋体" w:hAnsi="宋体" w:eastAsia="宋体" w:cs="宋体"/>
          <w:b/>
          <w:i w:val="0"/>
          <w:iCs w:val="0"/>
          <w:caps w:val="0"/>
          <w:color w:val="000000"/>
          <w:spacing w:val="0"/>
          <w:sz w:val="32"/>
          <w:szCs w:val="32"/>
          <w:highlight w:val="none"/>
          <w:shd w:val="clear" w:color="auto" w:fill="FFFFFF"/>
          <w:lang w:eastAsia="zh-CN"/>
        </w:rPr>
        <w:t>（二）、部门预算执行情况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960" w:firstLineChars="300"/>
        <w:textAlignment w:val="auto"/>
        <w:rPr>
          <w:rFonts w:hint="eastAsia" w:ascii="宋体" w:hAnsi="宋体" w:eastAsia="宋体" w:cs="宋体"/>
          <w:i w:val="0"/>
          <w:iCs w:val="0"/>
          <w:caps w:val="0"/>
          <w:color w:val="000000"/>
          <w:spacing w:val="0"/>
          <w:sz w:val="32"/>
          <w:szCs w:val="32"/>
          <w:highlight w:val="none"/>
          <w:shd w:val="clear" w:color="auto" w:fill="FFFFFF"/>
        </w:rPr>
      </w:pPr>
      <w:r>
        <w:rPr>
          <w:rFonts w:hint="eastAsia" w:ascii="宋体" w:hAnsi="宋体" w:eastAsia="宋体" w:cs="宋体"/>
          <w:i w:val="0"/>
          <w:iCs w:val="0"/>
          <w:caps w:val="0"/>
          <w:color w:val="000000"/>
          <w:spacing w:val="0"/>
          <w:sz w:val="32"/>
          <w:szCs w:val="32"/>
          <w:highlight w:val="none"/>
          <w:shd w:val="clear" w:color="auto" w:fill="FFFFFF"/>
        </w:rPr>
        <w:t>1</w:t>
      </w:r>
      <w:r>
        <w:rPr>
          <w:rFonts w:hint="eastAsia" w:cs="宋体"/>
          <w:i w:val="0"/>
          <w:iCs w:val="0"/>
          <w:caps w:val="0"/>
          <w:color w:val="000000"/>
          <w:spacing w:val="0"/>
          <w:sz w:val="32"/>
          <w:szCs w:val="32"/>
          <w:highlight w:val="none"/>
          <w:shd w:val="clear" w:color="auto" w:fill="FFFFFF"/>
          <w:lang w:eastAsia="zh-CN"/>
        </w:rPr>
        <w:t>、</w:t>
      </w:r>
      <w:r>
        <w:rPr>
          <w:rFonts w:hint="eastAsia" w:ascii="宋体" w:hAnsi="宋体" w:eastAsia="宋体" w:cs="宋体"/>
          <w:i w:val="0"/>
          <w:iCs w:val="0"/>
          <w:caps w:val="0"/>
          <w:color w:val="000000"/>
          <w:spacing w:val="0"/>
          <w:sz w:val="32"/>
          <w:szCs w:val="32"/>
          <w:highlight w:val="none"/>
          <w:shd w:val="clear" w:color="auto" w:fill="FFFFFF"/>
        </w:rPr>
        <w:t>基本支出情况</w:t>
      </w:r>
    </w:p>
    <w:p>
      <w:pPr>
        <w:keepNext w:val="0"/>
        <w:keepLines w:val="0"/>
        <w:pageBreakBefore w:val="0"/>
        <w:widowControl/>
        <w:suppressLineNumbers w:val="0"/>
        <w:kinsoku/>
        <w:wordWrap/>
        <w:overflowPunct/>
        <w:topLinePunct w:val="0"/>
        <w:autoSpaceDE/>
        <w:autoSpaceDN/>
        <w:bidi w:val="0"/>
        <w:adjustRightInd/>
        <w:ind w:firstLine="640" w:firstLineChars="200"/>
        <w:jc w:val="left"/>
        <w:rPr>
          <w:rFonts w:hint="eastAsia" w:ascii="宋体" w:hAnsi="宋体" w:eastAsia="宋体" w:cs="宋体"/>
          <w:kern w:val="2"/>
          <w:sz w:val="32"/>
          <w:szCs w:val="32"/>
          <w:highlight w:val="none"/>
          <w:lang w:val="en-US" w:eastAsia="zh-CN" w:bidi="ar-SA"/>
        </w:rPr>
      </w:pPr>
      <w:r>
        <w:rPr>
          <w:rFonts w:hint="eastAsia" w:ascii="宋体" w:hAnsi="宋体" w:cs="宋体"/>
          <w:i w:val="0"/>
          <w:iCs w:val="0"/>
          <w:caps w:val="0"/>
          <w:color w:val="000000"/>
          <w:spacing w:val="0"/>
          <w:sz w:val="32"/>
          <w:szCs w:val="32"/>
          <w:highlight w:val="none"/>
          <w:shd w:val="clear" w:color="auto" w:fill="FFFFFF"/>
          <w:lang w:val="en-US" w:eastAsia="zh-CN"/>
        </w:rPr>
        <w:t>湖南会同渠水国家湿地公园管理局</w:t>
      </w:r>
      <w:r>
        <w:rPr>
          <w:rFonts w:hint="eastAsia" w:ascii="宋体" w:hAnsi="宋体" w:eastAsia="宋体" w:cs="宋体"/>
          <w:kern w:val="2"/>
          <w:sz w:val="32"/>
          <w:szCs w:val="32"/>
          <w:highlight w:val="none"/>
          <w:lang w:val="en-US" w:eastAsia="zh-CN" w:bidi="ar-SA"/>
        </w:rPr>
        <w:t>2023年基本支出金额为</w:t>
      </w:r>
      <w:r>
        <w:rPr>
          <w:rFonts w:hint="eastAsia" w:ascii="宋体" w:hAnsi="宋体" w:cs="宋体"/>
          <w:kern w:val="2"/>
          <w:sz w:val="32"/>
          <w:szCs w:val="32"/>
          <w:highlight w:val="none"/>
          <w:lang w:val="en-US" w:eastAsia="zh-CN" w:bidi="ar-SA"/>
        </w:rPr>
        <w:t>153.38</w:t>
      </w:r>
      <w:r>
        <w:rPr>
          <w:rFonts w:hint="eastAsia" w:ascii="宋体" w:hAnsi="宋体" w:eastAsia="宋体" w:cs="宋体"/>
          <w:kern w:val="2"/>
          <w:sz w:val="32"/>
          <w:szCs w:val="32"/>
          <w:highlight w:val="none"/>
          <w:lang w:val="en-US" w:eastAsia="zh-CN" w:bidi="ar-SA"/>
        </w:rPr>
        <w:t>万元，</w:t>
      </w:r>
      <w:r>
        <w:rPr>
          <w:rFonts w:hint="eastAsia" w:ascii="宋体" w:hAnsi="宋体" w:cs="宋体"/>
          <w:kern w:val="2"/>
          <w:sz w:val="32"/>
          <w:szCs w:val="32"/>
          <w:highlight w:val="none"/>
          <w:lang w:val="en-US" w:eastAsia="zh-CN" w:bidi="ar-SA"/>
        </w:rPr>
        <w:t>其中一般公共预算财政拔款支出152.37万元,事业支出1.01万元。基本支出</w:t>
      </w:r>
      <w:r>
        <w:rPr>
          <w:rFonts w:hint="eastAsia" w:ascii="宋体" w:hAnsi="宋体" w:eastAsia="宋体" w:cs="宋体"/>
          <w:kern w:val="2"/>
          <w:sz w:val="32"/>
          <w:szCs w:val="32"/>
          <w:highlight w:val="none"/>
          <w:lang w:val="en-US" w:eastAsia="zh-CN" w:bidi="ar-SA"/>
        </w:rPr>
        <w:t>主要用于保障单位机构正常运转、完成日常工作任务而发生的各项支出。其中：（1）工资福利支出</w:t>
      </w:r>
      <w:r>
        <w:rPr>
          <w:rFonts w:hint="eastAsia" w:ascii="宋体" w:hAnsi="宋体" w:cs="宋体"/>
          <w:kern w:val="2"/>
          <w:sz w:val="32"/>
          <w:szCs w:val="32"/>
          <w:highlight w:val="none"/>
          <w:lang w:val="en-US" w:eastAsia="zh-CN" w:bidi="ar-SA"/>
        </w:rPr>
        <w:t>137.44</w:t>
      </w:r>
      <w:r>
        <w:rPr>
          <w:rFonts w:hint="eastAsia" w:ascii="宋体" w:hAnsi="宋体" w:eastAsia="宋体" w:cs="宋体"/>
          <w:kern w:val="2"/>
          <w:sz w:val="32"/>
          <w:szCs w:val="32"/>
          <w:highlight w:val="none"/>
          <w:lang w:val="en-US" w:eastAsia="zh-CN" w:bidi="ar-SA"/>
        </w:rPr>
        <w:t>万元：基本工资</w:t>
      </w:r>
      <w:r>
        <w:rPr>
          <w:rFonts w:hint="eastAsia" w:ascii="宋体" w:hAnsi="宋体" w:cs="宋体"/>
          <w:kern w:val="2"/>
          <w:sz w:val="32"/>
          <w:szCs w:val="32"/>
          <w:highlight w:val="none"/>
          <w:lang w:val="en-US" w:eastAsia="zh-CN" w:bidi="ar-SA"/>
        </w:rPr>
        <w:t>47.48</w:t>
      </w:r>
      <w:r>
        <w:rPr>
          <w:rFonts w:hint="eastAsia" w:ascii="宋体" w:hAnsi="宋体" w:eastAsia="宋体" w:cs="宋体"/>
          <w:kern w:val="2"/>
          <w:sz w:val="32"/>
          <w:szCs w:val="32"/>
          <w:highlight w:val="none"/>
          <w:lang w:val="en-US" w:eastAsia="zh-CN" w:bidi="ar-SA"/>
        </w:rPr>
        <w:t>万元，津贴补贴</w:t>
      </w:r>
      <w:r>
        <w:rPr>
          <w:rFonts w:hint="eastAsia" w:ascii="宋体" w:hAnsi="宋体" w:cs="宋体"/>
          <w:kern w:val="2"/>
          <w:sz w:val="32"/>
          <w:szCs w:val="32"/>
          <w:highlight w:val="none"/>
          <w:lang w:val="en-US" w:eastAsia="zh-CN" w:bidi="ar-SA"/>
        </w:rPr>
        <w:t>23.99</w:t>
      </w:r>
      <w:r>
        <w:rPr>
          <w:rFonts w:hint="eastAsia" w:ascii="宋体" w:hAnsi="宋体" w:eastAsia="宋体" w:cs="宋体"/>
          <w:kern w:val="2"/>
          <w:sz w:val="32"/>
          <w:szCs w:val="32"/>
          <w:highlight w:val="none"/>
          <w:lang w:val="en-US" w:eastAsia="zh-CN" w:bidi="ar-SA"/>
        </w:rPr>
        <w:t>万元，绩效工资</w:t>
      </w:r>
      <w:r>
        <w:rPr>
          <w:rFonts w:hint="eastAsia" w:ascii="宋体" w:hAnsi="宋体" w:cs="宋体"/>
          <w:kern w:val="2"/>
          <w:sz w:val="32"/>
          <w:szCs w:val="32"/>
          <w:highlight w:val="none"/>
          <w:lang w:val="en-US" w:eastAsia="zh-CN" w:bidi="ar-SA"/>
        </w:rPr>
        <w:t>19.18</w:t>
      </w:r>
      <w:r>
        <w:rPr>
          <w:rFonts w:hint="eastAsia" w:ascii="宋体" w:hAnsi="宋体" w:eastAsia="宋体" w:cs="宋体"/>
          <w:kern w:val="2"/>
          <w:sz w:val="32"/>
          <w:szCs w:val="32"/>
          <w:highlight w:val="none"/>
          <w:lang w:val="en-US" w:eastAsia="zh-CN" w:bidi="ar-SA"/>
        </w:rPr>
        <w:t>万元，奖金</w:t>
      </w:r>
      <w:r>
        <w:rPr>
          <w:rFonts w:hint="eastAsia" w:ascii="宋体" w:hAnsi="宋体" w:cs="宋体"/>
          <w:kern w:val="2"/>
          <w:sz w:val="32"/>
          <w:szCs w:val="32"/>
          <w:highlight w:val="none"/>
          <w:lang w:val="en-US" w:eastAsia="zh-CN" w:bidi="ar-SA"/>
        </w:rPr>
        <w:t>9.28</w:t>
      </w:r>
      <w:r>
        <w:rPr>
          <w:rFonts w:hint="eastAsia" w:ascii="宋体" w:hAnsi="宋体" w:eastAsia="宋体" w:cs="宋体"/>
          <w:kern w:val="2"/>
          <w:sz w:val="32"/>
          <w:szCs w:val="32"/>
          <w:highlight w:val="none"/>
          <w:lang w:val="en-US" w:eastAsia="zh-CN" w:bidi="ar-SA"/>
        </w:rPr>
        <w:t>万元，伙食补助费</w:t>
      </w:r>
      <w:r>
        <w:rPr>
          <w:rFonts w:hint="eastAsia" w:ascii="宋体" w:hAnsi="宋体" w:cs="宋体"/>
          <w:kern w:val="2"/>
          <w:sz w:val="32"/>
          <w:szCs w:val="32"/>
          <w:highlight w:val="none"/>
          <w:lang w:val="en-US" w:eastAsia="zh-CN" w:bidi="ar-SA"/>
        </w:rPr>
        <w:t>2.28</w:t>
      </w:r>
      <w:r>
        <w:rPr>
          <w:rFonts w:hint="eastAsia" w:ascii="宋体" w:hAnsi="宋体" w:eastAsia="宋体" w:cs="宋体"/>
          <w:kern w:val="2"/>
          <w:sz w:val="32"/>
          <w:szCs w:val="32"/>
          <w:highlight w:val="none"/>
          <w:lang w:val="en-US" w:eastAsia="zh-CN" w:bidi="ar-SA"/>
        </w:rPr>
        <w:t>万元，机关事业单位养老保险</w:t>
      </w:r>
      <w:r>
        <w:rPr>
          <w:rFonts w:hint="eastAsia" w:ascii="宋体" w:hAnsi="宋体" w:cs="宋体"/>
          <w:kern w:val="2"/>
          <w:sz w:val="32"/>
          <w:szCs w:val="32"/>
          <w:highlight w:val="none"/>
          <w:lang w:val="en-US" w:eastAsia="zh-CN" w:bidi="ar-SA"/>
        </w:rPr>
        <w:t>14.09</w:t>
      </w:r>
      <w:r>
        <w:rPr>
          <w:rFonts w:hint="eastAsia" w:ascii="宋体" w:hAnsi="宋体" w:eastAsia="宋体" w:cs="宋体"/>
          <w:kern w:val="2"/>
          <w:sz w:val="32"/>
          <w:szCs w:val="32"/>
          <w:highlight w:val="none"/>
          <w:lang w:val="en-US" w:eastAsia="zh-CN" w:bidi="ar-SA"/>
        </w:rPr>
        <w:t>万元，职工基本医疗保险缴费</w:t>
      </w:r>
      <w:r>
        <w:rPr>
          <w:rFonts w:hint="eastAsia" w:ascii="宋体" w:hAnsi="宋体" w:cs="宋体"/>
          <w:kern w:val="2"/>
          <w:sz w:val="32"/>
          <w:szCs w:val="32"/>
          <w:highlight w:val="none"/>
          <w:lang w:val="en-US" w:eastAsia="zh-CN" w:bidi="ar-SA"/>
        </w:rPr>
        <w:t>6.25</w:t>
      </w:r>
      <w:r>
        <w:rPr>
          <w:rFonts w:hint="eastAsia" w:ascii="宋体" w:hAnsi="宋体" w:eastAsia="宋体" w:cs="宋体"/>
          <w:kern w:val="2"/>
          <w:sz w:val="32"/>
          <w:szCs w:val="32"/>
          <w:highlight w:val="none"/>
          <w:lang w:val="en-US" w:eastAsia="zh-CN" w:bidi="ar-SA"/>
        </w:rPr>
        <w:t>万元，其他社会保障缴费</w:t>
      </w:r>
      <w:r>
        <w:rPr>
          <w:rFonts w:hint="eastAsia" w:ascii="宋体" w:hAnsi="宋体" w:cs="宋体"/>
          <w:kern w:val="2"/>
          <w:sz w:val="32"/>
          <w:szCs w:val="32"/>
          <w:highlight w:val="none"/>
          <w:lang w:val="en-US" w:eastAsia="zh-CN" w:bidi="ar-SA"/>
        </w:rPr>
        <w:t>1.07</w:t>
      </w:r>
      <w:r>
        <w:rPr>
          <w:rFonts w:hint="eastAsia" w:ascii="宋体" w:hAnsi="宋体" w:eastAsia="宋体" w:cs="宋体"/>
          <w:kern w:val="2"/>
          <w:sz w:val="32"/>
          <w:szCs w:val="32"/>
          <w:highlight w:val="none"/>
          <w:lang w:val="en-US" w:eastAsia="zh-CN" w:bidi="ar-SA"/>
        </w:rPr>
        <w:t>万元，住房公积金</w:t>
      </w:r>
      <w:r>
        <w:rPr>
          <w:rFonts w:hint="eastAsia" w:ascii="宋体" w:hAnsi="宋体" w:cs="宋体"/>
          <w:kern w:val="2"/>
          <w:sz w:val="32"/>
          <w:szCs w:val="32"/>
          <w:highlight w:val="none"/>
          <w:lang w:val="en-US" w:eastAsia="zh-CN" w:bidi="ar-SA"/>
        </w:rPr>
        <w:t>2.92</w:t>
      </w:r>
      <w:r>
        <w:rPr>
          <w:rFonts w:hint="eastAsia" w:ascii="宋体" w:hAnsi="宋体" w:eastAsia="宋体" w:cs="宋体"/>
          <w:kern w:val="2"/>
          <w:sz w:val="32"/>
          <w:szCs w:val="32"/>
          <w:highlight w:val="none"/>
          <w:lang w:val="en-US" w:eastAsia="zh-CN" w:bidi="ar-SA"/>
        </w:rPr>
        <w:t>万元</w:t>
      </w:r>
      <w:r>
        <w:rPr>
          <w:rFonts w:hint="eastAsia" w:ascii="宋体" w:hAnsi="宋体" w:cs="宋体"/>
          <w:kern w:val="2"/>
          <w:sz w:val="32"/>
          <w:szCs w:val="32"/>
          <w:highlight w:val="none"/>
          <w:lang w:val="en-US" w:eastAsia="zh-CN" w:bidi="ar-SA"/>
        </w:rPr>
        <w:t>，</w:t>
      </w:r>
      <w:r>
        <w:rPr>
          <w:rFonts w:hint="eastAsia" w:ascii="宋体" w:hAnsi="宋体" w:eastAsia="宋体" w:cs="宋体"/>
          <w:kern w:val="2"/>
          <w:sz w:val="32"/>
          <w:szCs w:val="32"/>
          <w:highlight w:val="none"/>
          <w:lang w:val="en-US" w:eastAsia="zh-CN" w:bidi="ar-SA"/>
        </w:rPr>
        <w:t>其他工资福利支出</w:t>
      </w:r>
      <w:r>
        <w:rPr>
          <w:rFonts w:hint="eastAsia" w:ascii="宋体" w:hAnsi="宋体" w:cs="宋体"/>
          <w:kern w:val="2"/>
          <w:sz w:val="32"/>
          <w:szCs w:val="32"/>
          <w:highlight w:val="none"/>
          <w:lang w:val="en-US" w:eastAsia="zh-CN" w:bidi="ar-SA"/>
        </w:rPr>
        <w:t>10.90</w:t>
      </w:r>
      <w:r>
        <w:rPr>
          <w:rFonts w:hint="eastAsia" w:ascii="宋体" w:hAnsi="宋体" w:eastAsia="宋体" w:cs="宋体"/>
          <w:kern w:val="2"/>
          <w:sz w:val="32"/>
          <w:szCs w:val="32"/>
          <w:highlight w:val="none"/>
          <w:lang w:val="en-US" w:eastAsia="zh-CN" w:bidi="ar-SA"/>
        </w:rPr>
        <w:t>万元。（2）商品和服务支出</w:t>
      </w:r>
      <w:r>
        <w:rPr>
          <w:rFonts w:hint="eastAsia" w:ascii="宋体" w:hAnsi="宋体" w:cs="宋体"/>
          <w:kern w:val="2"/>
          <w:sz w:val="32"/>
          <w:szCs w:val="32"/>
          <w:highlight w:val="none"/>
          <w:lang w:val="en-US" w:eastAsia="zh-CN" w:bidi="ar-SA"/>
        </w:rPr>
        <w:t>14.64</w:t>
      </w:r>
      <w:r>
        <w:rPr>
          <w:rFonts w:hint="eastAsia" w:ascii="宋体" w:hAnsi="宋体" w:eastAsia="宋体" w:cs="宋体"/>
          <w:kern w:val="2"/>
          <w:sz w:val="32"/>
          <w:szCs w:val="32"/>
          <w:highlight w:val="none"/>
          <w:lang w:val="en-US" w:eastAsia="zh-CN" w:bidi="ar-SA"/>
        </w:rPr>
        <w:t>万元，主要用于办公费</w:t>
      </w:r>
      <w:r>
        <w:rPr>
          <w:rFonts w:hint="eastAsia" w:ascii="宋体" w:hAnsi="宋体" w:cs="宋体"/>
          <w:kern w:val="2"/>
          <w:sz w:val="32"/>
          <w:szCs w:val="32"/>
          <w:highlight w:val="none"/>
          <w:lang w:val="en-US" w:eastAsia="zh-CN" w:bidi="ar-SA"/>
        </w:rPr>
        <w:t>1.21</w:t>
      </w:r>
      <w:r>
        <w:rPr>
          <w:rFonts w:hint="eastAsia" w:ascii="宋体" w:hAnsi="宋体" w:eastAsia="宋体" w:cs="宋体"/>
          <w:kern w:val="2"/>
          <w:sz w:val="32"/>
          <w:szCs w:val="32"/>
          <w:highlight w:val="none"/>
          <w:lang w:val="en-US" w:eastAsia="zh-CN" w:bidi="ar-SA"/>
        </w:rPr>
        <w:t>万元，印刷费</w:t>
      </w:r>
      <w:r>
        <w:rPr>
          <w:rFonts w:hint="eastAsia" w:ascii="宋体" w:hAnsi="宋体" w:cs="宋体"/>
          <w:kern w:val="2"/>
          <w:sz w:val="32"/>
          <w:szCs w:val="32"/>
          <w:highlight w:val="none"/>
          <w:lang w:val="en-US" w:eastAsia="zh-CN" w:bidi="ar-SA"/>
        </w:rPr>
        <w:t>0.33</w:t>
      </w:r>
      <w:r>
        <w:rPr>
          <w:rFonts w:hint="eastAsia" w:ascii="宋体" w:hAnsi="宋体" w:eastAsia="宋体" w:cs="宋体"/>
          <w:kern w:val="2"/>
          <w:sz w:val="32"/>
          <w:szCs w:val="32"/>
          <w:highlight w:val="none"/>
          <w:lang w:val="en-US" w:eastAsia="zh-CN" w:bidi="ar-SA"/>
        </w:rPr>
        <w:t>万元、水电费</w:t>
      </w:r>
      <w:r>
        <w:rPr>
          <w:rFonts w:hint="eastAsia" w:ascii="宋体" w:hAnsi="宋体" w:cs="宋体"/>
          <w:kern w:val="2"/>
          <w:sz w:val="32"/>
          <w:szCs w:val="32"/>
          <w:highlight w:val="none"/>
          <w:lang w:val="en-US" w:eastAsia="zh-CN" w:bidi="ar-SA"/>
        </w:rPr>
        <w:t>0.78</w:t>
      </w:r>
      <w:r>
        <w:rPr>
          <w:rFonts w:hint="eastAsia" w:ascii="宋体" w:hAnsi="宋体" w:eastAsia="宋体" w:cs="宋体"/>
          <w:kern w:val="2"/>
          <w:sz w:val="32"/>
          <w:szCs w:val="32"/>
          <w:highlight w:val="none"/>
          <w:lang w:val="en-US" w:eastAsia="zh-CN" w:bidi="ar-SA"/>
        </w:rPr>
        <w:t>万元，邮电费</w:t>
      </w:r>
      <w:r>
        <w:rPr>
          <w:rFonts w:hint="eastAsia" w:ascii="宋体" w:hAnsi="宋体" w:cs="宋体"/>
          <w:kern w:val="2"/>
          <w:sz w:val="32"/>
          <w:szCs w:val="32"/>
          <w:highlight w:val="none"/>
          <w:lang w:val="en-US" w:eastAsia="zh-CN" w:bidi="ar-SA"/>
        </w:rPr>
        <w:t>0.20</w:t>
      </w:r>
      <w:r>
        <w:rPr>
          <w:rFonts w:hint="eastAsia" w:ascii="宋体" w:hAnsi="宋体" w:eastAsia="宋体" w:cs="宋体"/>
          <w:kern w:val="2"/>
          <w:sz w:val="32"/>
          <w:szCs w:val="32"/>
          <w:highlight w:val="none"/>
          <w:lang w:val="en-US" w:eastAsia="zh-CN" w:bidi="ar-SA"/>
        </w:rPr>
        <w:t>万元，差旅费</w:t>
      </w:r>
      <w:r>
        <w:rPr>
          <w:rFonts w:hint="eastAsia" w:ascii="宋体" w:hAnsi="宋体" w:cs="宋体"/>
          <w:kern w:val="2"/>
          <w:sz w:val="32"/>
          <w:szCs w:val="32"/>
          <w:highlight w:val="none"/>
          <w:lang w:val="en-US" w:eastAsia="zh-CN" w:bidi="ar-SA"/>
        </w:rPr>
        <w:t>0.53</w:t>
      </w:r>
      <w:r>
        <w:rPr>
          <w:rFonts w:hint="eastAsia" w:ascii="宋体" w:hAnsi="宋体" w:eastAsia="宋体" w:cs="宋体"/>
          <w:kern w:val="2"/>
          <w:sz w:val="32"/>
          <w:szCs w:val="32"/>
          <w:highlight w:val="none"/>
          <w:lang w:val="en-US" w:eastAsia="zh-CN" w:bidi="ar-SA"/>
        </w:rPr>
        <w:t>万元，维修（护）费</w:t>
      </w:r>
      <w:r>
        <w:rPr>
          <w:rFonts w:hint="eastAsia" w:ascii="宋体" w:hAnsi="宋体" w:cs="宋体"/>
          <w:kern w:val="2"/>
          <w:sz w:val="32"/>
          <w:szCs w:val="32"/>
          <w:highlight w:val="none"/>
          <w:lang w:val="en-US" w:eastAsia="zh-CN" w:bidi="ar-SA"/>
        </w:rPr>
        <w:t>0.32</w:t>
      </w:r>
      <w:r>
        <w:rPr>
          <w:rFonts w:hint="eastAsia" w:ascii="宋体" w:hAnsi="宋体" w:eastAsia="宋体" w:cs="宋体"/>
          <w:kern w:val="2"/>
          <w:sz w:val="32"/>
          <w:szCs w:val="32"/>
          <w:highlight w:val="none"/>
          <w:lang w:val="en-US" w:eastAsia="zh-CN" w:bidi="ar-SA"/>
        </w:rPr>
        <w:t>万元，培训费</w:t>
      </w:r>
      <w:r>
        <w:rPr>
          <w:rFonts w:hint="eastAsia" w:ascii="宋体" w:hAnsi="宋体" w:cs="宋体"/>
          <w:kern w:val="2"/>
          <w:sz w:val="32"/>
          <w:szCs w:val="32"/>
          <w:highlight w:val="none"/>
          <w:lang w:val="en-US" w:eastAsia="zh-CN" w:bidi="ar-SA"/>
        </w:rPr>
        <w:t>0.1</w:t>
      </w:r>
      <w:r>
        <w:rPr>
          <w:rFonts w:hint="eastAsia" w:ascii="宋体" w:hAnsi="宋体" w:eastAsia="宋体" w:cs="宋体"/>
          <w:kern w:val="2"/>
          <w:sz w:val="32"/>
          <w:szCs w:val="32"/>
          <w:highlight w:val="none"/>
          <w:lang w:val="en-US" w:eastAsia="zh-CN" w:bidi="ar-SA"/>
        </w:rPr>
        <w:t>万元</w:t>
      </w:r>
      <w:r>
        <w:rPr>
          <w:rFonts w:hint="eastAsia" w:ascii="宋体" w:hAnsi="宋体" w:cs="宋体"/>
          <w:kern w:val="2"/>
          <w:sz w:val="32"/>
          <w:szCs w:val="32"/>
          <w:highlight w:val="none"/>
          <w:lang w:val="en-US" w:eastAsia="zh-CN" w:bidi="ar-SA"/>
        </w:rPr>
        <w:t>，</w:t>
      </w:r>
      <w:r>
        <w:rPr>
          <w:rFonts w:hint="eastAsia" w:ascii="宋体" w:hAnsi="宋体" w:eastAsia="宋体" w:cs="宋体"/>
          <w:kern w:val="2"/>
          <w:sz w:val="32"/>
          <w:szCs w:val="32"/>
          <w:highlight w:val="none"/>
          <w:lang w:val="en-US" w:eastAsia="zh-CN" w:bidi="ar-SA"/>
        </w:rPr>
        <w:t>工会经费</w:t>
      </w:r>
      <w:r>
        <w:rPr>
          <w:rFonts w:hint="eastAsia" w:ascii="宋体" w:hAnsi="宋体" w:cs="宋体"/>
          <w:kern w:val="2"/>
          <w:sz w:val="32"/>
          <w:szCs w:val="32"/>
          <w:highlight w:val="none"/>
          <w:lang w:val="en-US" w:eastAsia="zh-CN" w:bidi="ar-SA"/>
        </w:rPr>
        <w:t>8.50</w:t>
      </w:r>
      <w:r>
        <w:rPr>
          <w:rFonts w:hint="eastAsia" w:ascii="宋体" w:hAnsi="宋体" w:eastAsia="宋体" w:cs="宋体"/>
          <w:kern w:val="2"/>
          <w:sz w:val="32"/>
          <w:szCs w:val="32"/>
          <w:highlight w:val="none"/>
          <w:lang w:val="en-US" w:eastAsia="zh-CN" w:bidi="ar-SA"/>
        </w:rPr>
        <w:t>万元，其他交通费用</w:t>
      </w:r>
      <w:r>
        <w:rPr>
          <w:rFonts w:hint="eastAsia" w:ascii="宋体" w:hAnsi="宋体" w:cs="宋体"/>
          <w:kern w:val="2"/>
          <w:sz w:val="32"/>
          <w:szCs w:val="32"/>
          <w:highlight w:val="none"/>
          <w:lang w:val="en-US" w:eastAsia="zh-CN" w:bidi="ar-SA"/>
        </w:rPr>
        <w:t>0.11</w:t>
      </w:r>
      <w:r>
        <w:rPr>
          <w:rFonts w:hint="eastAsia" w:ascii="宋体" w:hAnsi="宋体" w:eastAsia="宋体" w:cs="宋体"/>
          <w:kern w:val="2"/>
          <w:sz w:val="32"/>
          <w:szCs w:val="32"/>
          <w:highlight w:val="none"/>
          <w:lang w:val="en-US" w:eastAsia="zh-CN" w:bidi="ar-SA"/>
        </w:rPr>
        <w:t>万元，其他商品和服务支出</w:t>
      </w:r>
      <w:r>
        <w:rPr>
          <w:rFonts w:hint="eastAsia" w:ascii="宋体" w:hAnsi="宋体" w:cs="宋体"/>
          <w:kern w:val="2"/>
          <w:sz w:val="32"/>
          <w:szCs w:val="32"/>
          <w:highlight w:val="none"/>
          <w:lang w:val="en-US" w:eastAsia="zh-CN" w:bidi="ar-SA"/>
        </w:rPr>
        <w:t>2.56</w:t>
      </w:r>
      <w:r>
        <w:rPr>
          <w:rFonts w:hint="eastAsia" w:ascii="宋体" w:hAnsi="宋体" w:eastAsia="宋体" w:cs="宋体"/>
          <w:kern w:val="2"/>
          <w:sz w:val="32"/>
          <w:szCs w:val="32"/>
          <w:highlight w:val="none"/>
          <w:lang w:val="en-US" w:eastAsia="zh-CN" w:bidi="ar-SA"/>
        </w:rPr>
        <w:t>万元等；（3）对个人和家庭的补助1.5万元，主要用于奖励金</w:t>
      </w:r>
      <w:r>
        <w:rPr>
          <w:rFonts w:hint="eastAsia" w:ascii="宋体" w:hAnsi="宋体" w:cs="宋体"/>
          <w:kern w:val="2"/>
          <w:sz w:val="32"/>
          <w:szCs w:val="32"/>
          <w:highlight w:val="none"/>
          <w:lang w:val="en-US" w:eastAsia="zh-CN" w:bidi="ar-SA"/>
        </w:rPr>
        <w:t>1.2</w:t>
      </w:r>
      <w:r>
        <w:rPr>
          <w:rFonts w:hint="eastAsia" w:ascii="宋体" w:hAnsi="宋体" w:eastAsia="宋体" w:cs="宋体"/>
          <w:kern w:val="2"/>
          <w:sz w:val="32"/>
          <w:szCs w:val="32"/>
          <w:highlight w:val="none"/>
          <w:lang w:val="en-US" w:eastAsia="zh-CN" w:bidi="ar-SA"/>
        </w:rPr>
        <w:t>万元，其他对个人和家庭的补助</w:t>
      </w:r>
      <w:r>
        <w:rPr>
          <w:rFonts w:hint="eastAsia" w:ascii="宋体" w:hAnsi="宋体" w:cs="宋体"/>
          <w:kern w:val="2"/>
          <w:sz w:val="32"/>
          <w:szCs w:val="32"/>
          <w:highlight w:val="none"/>
          <w:lang w:val="en-US" w:eastAsia="zh-CN" w:bidi="ar-SA"/>
        </w:rPr>
        <w:t>0.3</w:t>
      </w:r>
      <w:r>
        <w:rPr>
          <w:rFonts w:hint="eastAsia" w:ascii="宋体" w:hAnsi="宋体" w:eastAsia="宋体" w:cs="宋体"/>
          <w:kern w:val="2"/>
          <w:sz w:val="32"/>
          <w:szCs w:val="32"/>
          <w:highlight w:val="none"/>
          <w:lang w:val="en-US" w:eastAsia="zh-CN" w:bidi="ar-SA"/>
        </w:rPr>
        <w:t>万元。</w:t>
      </w:r>
    </w:p>
    <w:p>
      <w:pPr>
        <w:keepNext w:val="0"/>
        <w:keepLines w:val="0"/>
        <w:pageBreakBefore w:val="0"/>
        <w:widowControl/>
        <w:suppressLineNumbers w:val="0"/>
        <w:kinsoku/>
        <w:wordWrap/>
        <w:overflowPunct/>
        <w:topLinePunct w:val="0"/>
        <w:autoSpaceDE/>
        <w:autoSpaceDN/>
        <w:bidi w:val="0"/>
        <w:adjustRightInd/>
        <w:ind w:firstLine="616" w:firstLineChars="200"/>
        <w:jc w:val="left"/>
        <w:rPr>
          <w:rFonts w:hint="eastAsia" w:ascii="宋体" w:hAnsi="宋体" w:eastAsia="宋体" w:cs="宋体"/>
          <w:i w:val="0"/>
          <w:iCs w:val="0"/>
          <w:caps w:val="0"/>
          <w:color w:val="000000"/>
          <w:spacing w:val="0"/>
          <w:sz w:val="32"/>
          <w:szCs w:val="32"/>
          <w:highlight w:val="none"/>
          <w:shd w:val="clear" w:color="auto" w:fill="FFFFFF"/>
          <w:lang w:val="en-US" w:eastAsia="zh-CN"/>
        </w:rPr>
      </w:pPr>
      <w:r>
        <w:rPr>
          <w:rFonts w:hint="eastAsia" w:ascii="宋体" w:hAnsi="宋体" w:eastAsia="宋体" w:cs="宋体"/>
          <w:spacing w:val="-6"/>
          <w:kern w:val="2"/>
          <w:sz w:val="32"/>
          <w:szCs w:val="32"/>
          <w:highlight w:val="none"/>
          <w:lang w:val="en-US" w:eastAsia="zh-CN" w:bidi="ar-SA"/>
        </w:rPr>
        <w:t>2023年</w:t>
      </w:r>
      <w:r>
        <w:rPr>
          <w:rFonts w:hint="eastAsia" w:ascii="宋体" w:hAnsi="宋体" w:cs="宋体"/>
          <w:spacing w:val="-6"/>
          <w:kern w:val="2"/>
          <w:sz w:val="32"/>
          <w:szCs w:val="32"/>
          <w:highlight w:val="none"/>
          <w:lang w:val="en-US" w:eastAsia="zh-CN" w:bidi="ar-SA"/>
        </w:rPr>
        <w:t>湖南会同渠水国家湿地公园管理局</w:t>
      </w:r>
      <w:r>
        <w:rPr>
          <w:rFonts w:hint="eastAsia" w:ascii="宋体" w:hAnsi="宋体" w:eastAsia="宋体" w:cs="宋体"/>
          <w:spacing w:val="-6"/>
          <w:kern w:val="2"/>
          <w:sz w:val="32"/>
          <w:szCs w:val="32"/>
          <w:highlight w:val="none"/>
          <w:lang w:val="en-US" w:eastAsia="zh-CN" w:bidi="ar-SA"/>
        </w:rPr>
        <w:t>基本支出年初预算</w:t>
      </w:r>
      <w:r>
        <w:rPr>
          <w:rFonts w:hint="eastAsia" w:ascii="宋体" w:hAnsi="宋体" w:cs="宋体"/>
          <w:spacing w:val="-6"/>
          <w:kern w:val="2"/>
          <w:sz w:val="32"/>
          <w:szCs w:val="32"/>
          <w:highlight w:val="none"/>
          <w:lang w:val="en-US" w:eastAsia="zh-CN" w:bidi="ar-SA"/>
        </w:rPr>
        <w:t>141.61</w:t>
      </w:r>
      <w:r>
        <w:rPr>
          <w:rFonts w:hint="eastAsia" w:ascii="宋体" w:hAnsi="宋体" w:eastAsia="宋体" w:cs="宋体"/>
          <w:spacing w:val="-6"/>
          <w:kern w:val="2"/>
          <w:sz w:val="32"/>
          <w:szCs w:val="32"/>
          <w:highlight w:val="none"/>
          <w:lang w:val="en-US" w:eastAsia="zh-CN" w:bidi="ar-SA"/>
        </w:rPr>
        <w:t>万元，</w:t>
      </w:r>
      <w:r>
        <w:rPr>
          <w:rFonts w:hint="eastAsia" w:ascii="宋体" w:hAnsi="宋体" w:eastAsia="宋体" w:cs="宋体"/>
          <w:kern w:val="2"/>
          <w:sz w:val="32"/>
          <w:szCs w:val="32"/>
          <w:highlight w:val="none"/>
          <w:lang w:val="en-US" w:eastAsia="zh-CN" w:bidi="ar-SA"/>
        </w:rPr>
        <w:t>2023年单位基本支出执行数（实际支出金额）</w:t>
      </w:r>
      <w:r>
        <w:rPr>
          <w:rFonts w:hint="eastAsia" w:ascii="宋体" w:hAnsi="宋体" w:cs="宋体"/>
          <w:kern w:val="2"/>
          <w:sz w:val="32"/>
          <w:szCs w:val="32"/>
          <w:highlight w:val="none"/>
          <w:lang w:val="en-US" w:eastAsia="zh-CN" w:bidi="ar-SA"/>
        </w:rPr>
        <w:t>153.38</w:t>
      </w:r>
      <w:r>
        <w:rPr>
          <w:rFonts w:hint="eastAsia" w:ascii="宋体" w:hAnsi="宋体" w:eastAsia="宋体" w:cs="宋体"/>
          <w:kern w:val="2"/>
          <w:sz w:val="32"/>
          <w:szCs w:val="32"/>
          <w:highlight w:val="none"/>
          <w:lang w:val="en-US" w:eastAsia="zh-CN" w:bidi="ar-SA"/>
        </w:rPr>
        <w:t>万元，预算执行率为</w:t>
      </w:r>
      <w:r>
        <w:rPr>
          <w:rFonts w:hint="eastAsia" w:ascii="宋体" w:hAnsi="宋体" w:cs="宋体"/>
          <w:kern w:val="2"/>
          <w:sz w:val="32"/>
          <w:szCs w:val="32"/>
          <w:highlight w:val="none"/>
          <w:lang w:val="en-US" w:eastAsia="zh-CN" w:bidi="ar-SA"/>
        </w:rPr>
        <w:t>108.31</w:t>
      </w:r>
      <w:r>
        <w:rPr>
          <w:rFonts w:hint="eastAsia" w:ascii="宋体" w:hAnsi="宋体" w:eastAsia="宋体" w:cs="宋体"/>
          <w:kern w:val="2"/>
          <w:sz w:val="32"/>
          <w:szCs w:val="32"/>
          <w:highlight w:val="none"/>
          <w:lang w:val="en-US" w:eastAsia="zh-CN" w:bidi="ar-SA"/>
        </w:rPr>
        <w:t>%。</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rightChars="0" w:firstLine="640" w:firstLineChars="200"/>
        <w:jc w:val="both"/>
        <w:textAlignment w:val="auto"/>
        <w:rPr>
          <w:rFonts w:hint="eastAsia" w:ascii="宋体" w:hAnsi="宋体" w:eastAsia="宋体" w:cs="宋体"/>
          <w:kern w:val="2"/>
          <w:sz w:val="32"/>
          <w:szCs w:val="32"/>
          <w:highlight w:val="none"/>
          <w:lang w:val="en-US" w:eastAsia="zh-CN" w:bidi="ar-SA"/>
        </w:rPr>
      </w:pPr>
      <w:r>
        <w:rPr>
          <w:rFonts w:hint="eastAsia" w:ascii="宋体" w:hAnsi="宋体" w:eastAsia="宋体" w:cs="宋体"/>
          <w:kern w:val="2"/>
          <w:sz w:val="32"/>
          <w:szCs w:val="32"/>
          <w:highlight w:val="none"/>
          <w:lang w:val="en-US" w:eastAsia="zh-CN" w:bidi="ar-SA"/>
        </w:rPr>
        <w:t>2</w:t>
      </w:r>
      <w:r>
        <w:rPr>
          <w:rFonts w:hint="eastAsia" w:cs="宋体"/>
          <w:kern w:val="2"/>
          <w:sz w:val="32"/>
          <w:szCs w:val="32"/>
          <w:highlight w:val="none"/>
          <w:lang w:val="en-US" w:eastAsia="zh-CN" w:bidi="ar-SA"/>
        </w:rPr>
        <w:t>、</w:t>
      </w:r>
      <w:r>
        <w:rPr>
          <w:rFonts w:hint="eastAsia" w:ascii="宋体" w:hAnsi="宋体" w:eastAsia="宋体" w:cs="宋体"/>
          <w:kern w:val="2"/>
          <w:sz w:val="32"/>
          <w:szCs w:val="32"/>
          <w:highlight w:val="none"/>
          <w:lang w:val="en-US" w:eastAsia="zh-CN" w:bidi="ar-SA"/>
        </w:rPr>
        <w:t>项目支出情况</w:t>
      </w:r>
    </w:p>
    <w:p>
      <w:pPr>
        <w:keepNext w:val="0"/>
        <w:keepLines w:val="0"/>
        <w:pageBreakBefore w:val="0"/>
        <w:widowControl/>
        <w:suppressLineNumbers w:val="0"/>
        <w:kinsoku/>
        <w:wordWrap/>
        <w:overflowPunct/>
        <w:topLinePunct w:val="0"/>
        <w:autoSpaceDE/>
        <w:autoSpaceDN/>
        <w:bidi w:val="0"/>
        <w:adjustRightInd/>
        <w:ind w:firstLine="640" w:firstLineChars="200"/>
        <w:jc w:val="left"/>
        <w:rPr>
          <w:rFonts w:hint="eastAsia" w:ascii="宋体" w:hAnsi="宋体" w:eastAsia="宋体" w:cs="宋体"/>
          <w:color w:val="auto"/>
          <w:kern w:val="2"/>
          <w:sz w:val="32"/>
          <w:szCs w:val="32"/>
          <w:highlight w:val="none"/>
          <w:lang w:val="en-US" w:eastAsia="zh-CN" w:bidi="ar-SA"/>
        </w:rPr>
      </w:pPr>
      <w:r>
        <w:rPr>
          <w:rFonts w:hint="eastAsia" w:ascii="宋体" w:hAnsi="宋体" w:cs="宋体"/>
          <w:kern w:val="2"/>
          <w:sz w:val="32"/>
          <w:szCs w:val="32"/>
          <w:highlight w:val="none"/>
          <w:lang w:val="en-US" w:eastAsia="zh-CN" w:bidi="ar-SA"/>
        </w:rPr>
        <w:t>湖南会同渠水国家湿地公园管理局</w:t>
      </w:r>
      <w:r>
        <w:rPr>
          <w:rFonts w:hint="eastAsia" w:ascii="宋体" w:hAnsi="宋体" w:eastAsia="宋体" w:cs="宋体"/>
          <w:kern w:val="2"/>
          <w:sz w:val="32"/>
          <w:szCs w:val="32"/>
          <w:highlight w:val="none"/>
          <w:lang w:val="en-US" w:eastAsia="zh-CN" w:bidi="ar-SA"/>
        </w:rPr>
        <w:t>2023年项目支出</w:t>
      </w:r>
      <w:r>
        <w:rPr>
          <w:rFonts w:hint="eastAsia" w:ascii="宋体" w:hAnsi="宋体" w:cs="宋体"/>
          <w:kern w:val="2"/>
          <w:sz w:val="32"/>
          <w:szCs w:val="32"/>
          <w:highlight w:val="none"/>
          <w:lang w:val="en-US" w:eastAsia="zh-CN" w:bidi="ar-SA"/>
        </w:rPr>
        <w:t>1011.35</w:t>
      </w:r>
      <w:r>
        <w:rPr>
          <w:rFonts w:hint="eastAsia" w:ascii="宋体" w:hAnsi="宋体" w:eastAsia="宋体" w:cs="宋体"/>
          <w:kern w:val="2"/>
          <w:sz w:val="32"/>
          <w:szCs w:val="32"/>
          <w:highlight w:val="none"/>
          <w:lang w:val="en-US" w:eastAsia="zh-CN" w:bidi="ar-SA"/>
        </w:rPr>
        <w:t>万元，</w:t>
      </w:r>
      <w:r>
        <w:rPr>
          <w:rFonts w:hint="eastAsia" w:ascii="宋体" w:hAnsi="宋体" w:cs="宋体"/>
          <w:kern w:val="2"/>
          <w:sz w:val="32"/>
          <w:szCs w:val="32"/>
          <w:highlight w:val="none"/>
          <w:lang w:val="en-US" w:eastAsia="zh-CN" w:bidi="ar-SA"/>
        </w:rPr>
        <w:t>全部是一般公共预算财政拔款支出。</w:t>
      </w:r>
      <w:r>
        <w:rPr>
          <w:rFonts w:hint="eastAsia" w:ascii="宋体" w:hAnsi="宋体" w:eastAsia="宋体" w:cs="宋体"/>
          <w:color w:val="auto"/>
          <w:kern w:val="2"/>
          <w:sz w:val="32"/>
          <w:szCs w:val="32"/>
          <w:highlight w:val="none"/>
          <w:lang w:val="en-US" w:eastAsia="zh-CN" w:bidi="ar-SA"/>
        </w:rPr>
        <w:t>其中：</w:t>
      </w:r>
      <w:r>
        <w:rPr>
          <w:rFonts w:hint="eastAsia" w:ascii="宋体" w:hAnsi="宋体" w:cs="宋体"/>
          <w:color w:val="auto"/>
          <w:kern w:val="2"/>
          <w:sz w:val="32"/>
          <w:szCs w:val="32"/>
          <w:highlight w:val="none"/>
          <w:lang w:val="en-US" w:eastAsia="zh-CN" w:bidi="ar-SA"/>
        </w:rPr>
        <w:t>（一）、</w:t>
      </w:r>
      <w:r>
        <w:rPr>
          <w:rFonts w:hint="eastAsia" w:ascii="宋体" w:hAnsi="宋体" w:eastAsia="宋体" w:cs="宋体"/>
          <w:color w:val="auto"/>
          <w:kern w:val="2"/>
          <w:sz w:val="32"/>
          <w:szCs w:val="32"/>
          <w:highlight w:val="none"/>
          <w:lang w:val="en-US" w:eastAsia="zh-CN" w:bidi="ar-SA"/>
        </w:rPr>
        <w:t>商品和服务支出</w:t>
      </w:r>
      <w:r>
        <w:rPr>
          <w:rFonts w:hint="eastAsia" w:ascii="宋体" w:hAnsi="宋体" w:cs="宋体"/>
          <w:color w:val="auto"/>
          <w:kern w:val="2"/>
          <w:sz w:val="32"/>
          <w:szCs w:val="32"/>
          <w:highlight w:val="none"/>
          <w:lang w:val="en-US" w:eastAsia="zh-CN" w:bidi="ar-SA"/>
        </w:rPr>
        <w:t>19.42</w:t>
      </w:r>
      <w:r>
        <w:rPr>
          <w:rFonts w:hint="eastAsia" w:ascii="宋体" w:hAnsi="宋体" w:eastAsia="宋体" w:cs="宋体"/>
          <w:color w:val="auto"/>
          <w:kern w:val="2"/>
          <w:sz w:val="32"/>
          <w:szCs w:val="32"/>
          <w:highlight w:val="none"/>
          <w:lang w:val="en-US" w:eastAsia="zh-CN" w:bidi="ar-SA"/>
        </w:rPr>
        <w:t>万元:办公费</w:t>
      </w:r>
      <w:r>
        <w:rPr>
          <w:rFonts w:hint="eastAsia" w:ascii="宋体" w:hAnsi="宋体" w:cs="宋体"/>
          <w:color w:val="auto"/>
          <w:kern w:val="2"/>
          <w:sz w:val="32"/>
          <w:szCs w:val="32"/>
          <w:highlight w:val="none"/>
          <w:lang w:val="en-US" w:eastAsia="zh-CN" w:bidi="ar-SA"/>
        </w:rPr>
        <w:t>0.3</w:t>
      </w:r>
      <w:r>
        <w:rPr>
          <w:rFonts w:hint="eastAsia" w:ascii="宋体" w:hAnsi="宋体" w:eastAsia="宋体" w:cs="宋体"/>
          <w:color w:val="auto"/>
          <w:kern w:val="2"/>
          <w:sz w:val="32"/>
          <w:szCs w:val="32"/>
          <w:highlight w:val="none"/>
          <w:lang w:val="en-US" w:eastAsia="zh-CN" w:bidi="ar-SA"/>
        </w:rPr>
        <w:t>万元，印刷费</w:t>
      </w:r>
      <w:r>
        <w:rPr>
          <w:rFonts w:hint="eastAsia" w:ascii="宋体" w:hAnsi="宋体" w:cs="宋体"/>
          <w:color w:val="auto"/>
          <w:kern w:val="2"/>
          <w:sz w:val="32"/>
          <w:szCs w:val="32"/>
          <w:highlight w:val="none"/>
          <w:lang w:val="en-US" w:eastAsia="zh-CN" w:bidi="ar-SA"/>
        </w:rPr>
        <w:t>0.82</w:t>
      </w:r>
      <w:r>
        <w:rPr>
          <w:rFonts w:hint="eastAsia" w:ascii="宋体" w:hAnsi="宋体" w:eastAsia="宋体" w:cs="宋体"/>
          <w:color w:val="auto"/>
          <w:kern w:val="2"/>
          <w:sz w:val="32"/>
          <w:szCs w:val="32"/>
          <w:highlight w:val="none"/>
          <w:lang w:val="en-US" w:eastAsia="zh-CN" w:bidi="ar-SA"/>
        </w:rPr>
        <w:t>万元，咨询费</w:t>
      </w:r>
      <w:r>
        <w:rPr>
          <w:rFonts w:hint="eastAsia" w:ascii="宋体" w:hAnsi="宋体" w:cs="宋体"/>
          <w:color w:val="auto"/>
          <w:kern w:val="2"/>
          <w:sz w:val="32"/>
          <w:szCs w:val="32"/>
          <w:highlight w:val="none"/>
          <w:lang w:val="en-US" w:eastAsia="zh-CN" w:bidi="ar-SA"/>
        </w:rPr>
        <w:t>2.20</w:t>
      </w:r>
      <w:r>
        <w:rPr>
          <w:rFonts w:hint="eastAsia" w:ascii="宋体" w:hAnsi="宋体" w:eastAsia="宋体" w:cs="宋体"/>
          <w:color w:val="auto"/>
          <w:kern w:val="2"/>
          <w:sz w:val="32"/>
          <w:szCs w:val="32"/>
          <w:highlight w:val="none"/>
          <w:lang w:val="en-US" w:eastAsia="zh-CN" w:bidi="ar-SA"/>
        </w:rPr>
        <w:t>万元，</w:t>
      </w:r>
      <w:r>
        <w:rPr>
          <w:rFonts w:hint="eastAsia" w:ascii="宋体" w:hAnsi="宋体" w:cs="宋体"/>
          <w:color w:val="auto"/>
          <w:kern w:val="2"/>
          <w:sz w:val="32"/>
          <w:szCs w:val="32"/>
          <w:highlight w:val="none"/>
          <w:lang w:val="en-US" w:eastAsia="zh-CN" w:bidi="ar-SA"/>
        </w:rPr>
        <w:t>水</w:t>
      </w:r>
      <w:r>
        <w:rPr>
          <w:rFonts w:hint="eastAsia" w:ascii="宋体" w:hAnsi="宋体" w:eastAsia="宋体" w:cs="宋体"/>
          <w:color w:val="auto"/>
          <w:kern w:val="2"/>
          <w:sz w:val="32"/>
          <w:szCs w:val="32"/>
          <w:highlight w:val="none"/>
          <w:lang w:val="en-US" w:eastAsia="zh-CN" w:bidi="ar-SA"/>
        </w:rPr>
        <w:t>电费</w:t>
      </w:r>
      <w:r>
        <w:rPr>
          <w:rFonts w:hint="eastAsia" w:ascii="宋体" w:hAnsi="宋体" w:cs="宋体"/>
          <w:color w:val="auto"/>
          <w:kern w:val="2"/>
          <w:sz w:val="32"/>
          <w:szCs w:val="32"/>
          <w:highlight w:val="none"/>
          <w:lang w:val="en-US" w:eastAsia="zh-CN" w:bidi="ar-SA"/>
        </w:rPr>
        <w:t>1.6</w:t>
      </w:r>
      <w:r>
        <w:rPr>
          <w:rFonts w:hint="eastAsia" w:ascii="宋体" w:hAnsi="宋体" w:eastAsia="宋体" w:cs="宋体"/>
          <w:color w:val="auto"/>
          <w:kern w:val="2"/>
          <w:sz w:val="32"/>
          <w:szCs w:val="32"/>
          <w:highlight w:val="none"/>
          <w:lang w:val="en-US" w:eastAsia="zh-CN" w:bidi="ar-SA"/>
        </w:rPr>
        <w:t>万元，差旅费</w:t>
      </w:r>
      <w:r>
        <w:rPr>
          <w:rFonts w:hint="eastAsia" w:ascii="宋体" w:hAnsi="宋体" w:cs="宋体"/>
          <w:color w:val="auto"/>
          <w:kern w:val="2"/>
          <w:sz w:val="32"/>
          <w:szCs w:val="32"/>
          <w:highlight w:val="none"/>
          <w:lang w:val="en-US" w:eastAsia="zh-CN" w:bidi="ar-SA"/>
        </w:rPr>
        <w:t>3.48</w:t>
      </w:r>
      <w:r>
        <w:rPr>
          <w:rFonts w:hint="eastAsia" w:ascii="宋体" w:hAnsi="宋体" w:eastAsia="宋体" w:cs="宋体"/>
          <w:color w:val="auto"/>
          <w:kern w:val="2"/>
          <w:sz w:val="32"/>
          <w:szCs w:val="32"/>
          <w:highlight w:val="none"/>
          <w:lang w:val="en-US" w:eastAsia="zh-CN" w:bidi="ar-SA"/>
        </w:rPr>
        <w:t>万元，维修（护）费</w:t>
      </w:r>
      <w:r>
        <w:rPr>
          <w:rFonts w:hint="eastAsia" w:ascii="宋体" w:hAnsi="宋体" w:cs="宋体"/>
          <w:color w:val="auto"/>
          <w:kern w:val="2"/>
          <w:sz w:val="32"/>
          <w:szCs w:val="32"/>
          <w:highlight w:val="none"/>
          <w:lang w:val="en-US" w:eastAsia="zh-CN" w:bidi="ar-SA"/>
        </w:rPr>
        <w:t>0.67</w:t>
      </w:r>
      <w:r>
        <w:rPr>
          <w:rFonts w:hint="eastAsia" w:ascii="宋体" w:hAnsi="宋体" w:eastAsia="宋体" w:cs="宋体"/>
          <w:color w:val="auto"/>
          <w:kern w:val="2"/>
          <w:sz w:val="32"/>
          <w:szCs w:val="32"/>
          <w:highlight w:val="none"/>
          <w:lang w:val="en-US" w:eastAsia="zh-CN" w:bidi="ar-SA"/>
        </w:rPr>
        <w:t>万元.租赁费</w:t>
      </w:r>
      <w:r>
        <w:rPr>
          <w:rFonts w:hint="eastAsia" w:ascii="宋体" w:hAnsi="宋体" w:cs="宋体"/>
          <w:color w:val="auto"/>
          <w:kern w:val="2"/>
          <w:sz w:val="32"/>
          <w:szCs w:val="32"/>
          <w:highlight w:val="none"/>
          <w:lang w:val="en-US" w:eastAsia="zh-CN" w:bidi="ar-SA"/>
        </w:rPr>
        <w:t>1.8</w:t>
      </w:r>
      <w:r>
        <w:rPr>
          <w:rFonts w:hint="eastAsia" w:ascii="宋体" w:hAnsi="宋体" w:eastAsia="宋体" w:cs="宋体"/>
          <w:color w:val="auto"/>
          <w:kern w:val="2"/>
          <w:sz w:val="32"/>
          <w:szCs w:val="32"/>
          <w:highlight w:val="none"/>
          <w:lang w:val="en-US" w:eastAsia="zh-CN" w:bidi="ar-SA"/>
        </w:rPr>
        <w:t>万元，培训费</w:t>
      </w:r>
      <w:r>
        <w:rPr>
          <w:rFonts w:hint="eastAsia" w:ascii="宋体" w:hAnsi="宋体" w:cs="宋体"/>
          <w:color w:val="auto"/>
          <w:kern w:val="2"/>
          <w:sz w:val="32"/>
          <w:szCs w:val="32"/>
          <w:highlight w:val="none"/>
          <w:lang w:val="en-US" w:eastAsia="zh-CN" w:bidi="ar-SA"/>
        </w:rPr>
        <w:t>0.27</w:t>
      </w:r>
      <w:r>
        <w:rPr>
          <w:rFonts w:hint="eastAsia" w:ascii="宋体" w:hAnsi="宋体" w:eastAsia="宋体" w:cs="宋体"/>
          <w:color w:val="auto"/>
          <w:kern w:val="2"/>
          <w:sz w:val="32"/>
          <w:szCs w:val="32"/>
          <w:highlight w:val="none"/>
          <w:lang w:val="en-US" w:eastAsia="zh-CN" w:bidi="ar-SA"/>
        </w:rPr>
        <w:t>万元，劳务费</w:t>
      </w:r>
      <w:r>
        <w:rPr>
          <w:rFonts w:hint="eastAsia" w:ascii="宋体" w:hAnsi="宋体" w:cs="宋体"/>
          <w:color w:val="auto"/>
          <w:kern w:val="2"/>
          <w:sz w:val="32"/>
          <w:szCs w:val="32"/>
          <w:highlight w:val="none"/>
          <w:lang w:val="en-US" w:eastAsia="zh-CN" w:bidi="ar-SA"/>
        </w:rPr>
        <w:t>3.84</w:t>
      </w:r>
      <w:r>
        <w:rPr>
          <w:rFonts w:hint="eastAsia" w:ascii="宋体" w:hAnsi="宋体" w:eastAsia="宋体" w:cs="宋体"/>
          <w:color w:val="auto"/>
          <w:kern w:val="2"/>
          <w:sz w:val="32"/>
          <w:szCs w:val="32"/>
          <w:highlight w:val="none"/>
          <w:lang w:val="en-US" w:eastAsia="zh-CN" w:bidi="ar-SA"/>
        </w:rPr>
        <w:t>万元，</w:t>
      </w:r>
      <w:r>
        <w:rPr>
          <w:rFonts w:hint="eastAsia" w:ascii="宋体" w:hAnsi="宋体" w:cs="宋体"/>
          <w:color w:val="auto"/>
          <w:kern w:val="2"/>
          <w:sz w:val="32"/>
          <w:szCs w:val="32"/>
          <w:highlight w:val="none"/>
          <w:lang w:val="en-US" w:eastAsia="zh-CN" w:bidi="ar-SA"/>
        </w:rPr>
        <w:t>委托业务费0.61万元，其他交通费0.48万元，</w:t>
      </w:r>
      <w:r>
        <w:rPr>
          <w:rFonts w:hint="eastAsia" w:ascii="宋体" w:hAnsi="宋体" w:eastAsia="宋体" w:cs="宋体"/>
          <w:color w:val="auto"/>
          <w:kern w:val="2"/>
          <w:sz w:val="32"/>
          <w:szCs w:val="32"/>
          <w:highlight w:val="none"/>
          <w:lang w:val="en-US" w:eastAsia="zh-CN" w:bidi="ar-SA"/>
        </w:rPr>
        <w:t>其他商品和服务支出</w:t>
      </w:r>
      <w:r>
        <w:rPr>
          <w:rFonts w:hint="eastAsia" w:ascii="宋体" w:hAnsi="宋体" w:cs="宋体"/>
          <w:color w:val="auto"/>
          <w:kern w:val="2"/>
          <w:sz w:val="32"/>
          <w:szCs w:val="32"/>
          <w:highlight w:val="none"/>
          <w:lang w:val="en-US" w:eastAsia="zh-CN" w:bidi="ar-SA"/>
        </w:rPr>
        <w:t>3.35</w:t>
      </w:r>
      <w:r>
        <w:rPr>
          <w:rFonts w:hint="eastAsia" w:ascii="宋体" w:hAnsi="宋体" w:eastAsia="宋体" w:cs="宋体"/>
          <w:color w:val="auto"/>
          <w:kern w:val="2"/>
          <w:sz w:val="32"/>
          <w:szCs w:val="32"/>
          <w:highlight w:val="none"/>
          <w:lang w:val="en-US" w:eastAsia="zh-CN" w:bidi="ar-SA"/>
        </w:rPr>
        <w:t>万元等：（</w:t>
      </w:r>
      <w:r>
        <w:rPr>
          <w:rFonts w:hint="eastAsia" w:ascii="宋体" w:hAnsi="宋体" w:cs="宋体"/>
          <w:color w:val="auto"/>
          <w:kern w:val="2"/>
          <w:sz w:val="32"/>
          <w:szCs w:val="32"/>
          <w:highlight w:val="none"/>
          <w:lang w:val="en-US" w:eastAsia="zh-CN" w:bidi="ar-SA"/>
        </w:rPr>
        <w:t>二</w:t>
      </w:r>
      <w:r>
        <w:rPr>
          <w:rFonts w:hint="eastAsia" w:ascii="宋体" w:hAnsi="宋体" w:eastAsia="宋体" w:cs="宋体"/>
          <w:color w:val="auto"/>
          <w:kern w:val="2"/>
          <w:sz w:val="32"/>
          <w:szCs w:val="32"/>
          <w:highlight w:val="none"/>
          <w:lang w:val="en-US" w:eastAsia="zh-CN" w:bidi="ar-SA"/>
        </w:rPr>
        <w:t>）</w:t>
      </w:r>
      <w:r>
        <w:rPr>
          <w:rFonts w:hint="eastAsia" w:ascii="宋体" w:hAnsi="宋体" w:cs="宋体"/>
          <w:color w:val="auto"/>
          <w:kern w:val="2"/>
          <w:sz w:val="32"/>
          <w:szCs w:val="32"/>
          <w:highlight w:val="none"/>
          <w:lang w:val="en-US" w:eastAsia="zh-CN" w:bidi="ar-SA"/>
        </w:rPr>
        <w:t>资产性支出（基本建设)991.93万元:专用设备购置36.63万元，基础设施建设955.30万元</w:t>
      </w:r>
      <w:r>
        <w:rPr>
          <w:rFonts w:hint="eastAsia" w:ascii="宋体" w:hAnsi="宋体" w:eastAsia="宋体" w:cs="宋体"/>
          <w:color w:val="auto"/>
          <w:kern w:val="2"/>
          <w:sz w:val="32"/>
          <w:szCs w:val="32"/>
          <w:highlight w:val="none"/>
          <w:lang w:val="en-US" w:eastAsia="zh-CN" w:bidi="ar-SA"/>
        </w:rPr>
        <w:t>。</w:t>
      </w:r>
    </w:p>
    <w:p>
      <w:pPr>
        <w:keepNext w:val="0"/>
        <w:keepLines w:val="0"/>
        <w:pageBreakBefore w:val="0"/>
        <w:widowControl/>
        <w:suppressLineNumbers w:val="0"/>
        <w:kinsoku/>
        <w:wordWrap/>
        <w:overflowPunct/>
        <w:topLinePunct w:val="0"/>
        <w:autoSpaceDE/>
        <w:autoSpaceDN/>
        <w:bidi w:val="0"/>
        <w:adjustRightInd/>
        <w:ind w:firstLine="640" w:firstLineChars="200"/>
        <w:jc w:val="left"/>
        <w:rPr>
          <w:rFonts w:hint="eastAsia" w:ascii="宋体" w:hAnsi="宋体" w:eastAsia="宋体" w:cs="宋体"/>
          <w:color w:val="auto"/>
          <w:kern w:val="2"/>
          <w:sz w:val="32"/>
          <w:szCs w:val="32"/>
          <w:highlight w:val="none"/>
          <w:lang w:val="en-US" w:eastAsia="zh-CN" w:bidi="ar-SA"/>
        </w:rPr>
      </w:pPr>
      <w:r>
        <w:rPr>
          <w:rFonts w:hint="eastAsia" w:ascii="宋体" w:hAnsi="宋体" w:eastAsia="宋体" w:cs="宋体"/>
          <w:color w:val="auto"/>
          <w:kern w:val="2"/>
          <w:sz w:val="32"/>
          <w:szCs w:val="32"/>
          <w:highlight w:val="none"/>
          <w:lang w:val="en-US" w:eastAsia="zh-CN" w:bidi="ar-SA"/>
        </w:rPr>
        <w:t>2023年</w:t>
      </w:r>
      <w:r>
        <w:rPr>
          <w:rFonts w:hint="eastAsia" w:ascii="宋体" w:hAnsi="宋体" w:cs="宋体"/>
          <w:color w:val="auto"/>
          <w:kern w:val="2"/>
          <w:sz w:val="32"/>
          <w:szCs w:val="32"/>
          <w:highlight w:val="none"/>
          <w:lang w:val="en-US" w:eastAsia="zh-CN" w:bidi="ar-SA"/>
        </w:rPr>
        <w:t>湖南会同渠水国家湿地公园管理局</w:t>
      </w:r>
      <w:r>
        <w:rPr>
          <w:rFonts w:hint="eastAsia" w:ascii="宋体" w:hAnsi="宋体" w:eastAsia="宋体" w:cs="宋体"/>
          <w:color w:val="auto"/>
          <w:kern w:val="2"/>
          <w:sz w:val="32"/>
          <w:szCs w:val="32"/>
          <w:highlight w:val="none"/>
          <w:lang w:val="en-US" w:eastAsia="zh-CN" w:bidi="ar-SA"/>
        </w:rPr>
        <w:t>项目支出县本级年初预算</w:t>
      </w:r>
      <w:r>
        <w:rPr>
          <w:rFonts w:hint="eastAsia" w:ascii="宋体" w:hAnsi="宋体" w:cs="宋体"/>
          <w:color w:val="auto"/>
          <w:kern w:val="2"/>
          <w:sz w:val="32"/>
          <w:szCs w:val="32"/>
          <w:highlight w:val="none"/>
          <w:lang w:val="en-US" w:eastAsia="zh-CN" w:bidi="ar-SA"/>
        </w:rPr>
        <w:t>9.6</w:t>
      </w:r>
      <w:r>
        <w:rPr>
          <w:rFonts w:hint="eastAsia" w:ascii="宋体" w:hAnsi="宋体" w:eastAsia="宋体" w:cs="宋体"/>
          <w:color w:val="auto"/>
          <w:kern w:val="2"/>
          <w:sz w:val="32"/>
          <w:szCs w:val="32"/>
          <w:highlight w:val="none"/>
          <w:lang w:val="en-US" w:eastAsia="zh-CN" w:bidi="ar-SA"/>
        </w:rPr>
        <w:t>万元，上级补助收入</w:t>
      </w:r>
      <w:r>
        <w:rPr>
          <w:rFonts w:hint="eastAsia" w:ascii="宋体" w:hAnsi="宋体" w:cs="宋体"/>
          <w:color w:val="auto"/>
          <w:kern w:val="2"/>
          <w:sz w:val="32"/>
          <w:szCs w:val="32"/>
          <w:highlight w:val="none"/>
          <w:lang w:val="en-US" w:eastAsia="zh-CN" w:bidi="ar-SA"/>
        </w:rPr>
        <w:t>991.93</w:t>
      </w:r>
      <w:r>
        <w:rPr>
          <w:rFonts w:hint="eastAsia" w:ascii="宋体" w:hAnsi="宋体" w:eastAsia="宋体" w:cs="宋体"/>
          <w:color w:val="auto"/>
          <w:kern w:val="2"/>
          <w:sz w:val="32"/>
          <w:szCs w:val="32"/>
          <w:highlight w:val="none"/>
          <w:lang w:val="en-US" w:eastAsia="zh-CN" w:bidi="ar-SA"/>
        </w:rPr>
        <w:t>万元，2023年单位项目支出执行数（实际支出金额）</w:t>
      </w:r>
      <w:r>
        <w:rPr>
          <w:rFonts w:hint="eastAsia" w:ascii="宋体" w:hAnsi="宋体" w:cs="宋体"/>
          <w:color w:val="auto"/>
          <w:kern w:val="2"/>
          <w:sz w:val="32"/>
          <w:szCs w:val="32"/>
          <w:highlight w:val="none"/>
          <w:lang w:val="en-US" w:eastAsia="zh-CN" w:bidi="ar-SA"/>
        </w:rPr>
        <w:t>1011.35</w:t>
      </w:r>
      <w:r>
        <w:rPr>
          <w:rFonts w:hint="eastAsia" w:ascii="宋体" w:hAnsi="宋体" w:eastAsia="宋体" w:cs="宋体"/>
          <w:color w:val="auto"/>
          <w:kern w:val="2"/>
          <w:sz w:val="32"/>
          <w:szCs w:val="32"/>
          <w:highlight w:val="none"/>
          <w:lang w:val="en-US" w:eastAsia="zh-CN" w:bidi="ar-SA"/>
        </w:rPr>
        <w:t>万元，预算执行率为100</w:t>
      </w:r>
      <w:r>
        <w:rPr>
          <w:rFonts w:hint="eastAsia" w:ascii="宋体" w:hAnsi="宋体" w:cs="宋体"/>
          <w:color w:val="auto"/>
          <w:kern w:val="2"/>
          <w:sz w:val="32"/>
          <w:szCs w:val="32"/>
          <w:highlight w:val="none"/>
          <w:lang w:val="en-US" w:eastAsia="zh-CN" w:bidi="ar-SA"/>
        </w:rPr>
        <w:t>.98</w:t>
      </w:r>
      <w:r>
        <w:rPr>
          <w:rFonts w:hint="eastAsia" w:ascii="宋体" w:hAnsi="宋体" w:eastAsia="宋体" w:cs="宋体"/>
          <w:color w:val="auto"/>
          <w:kern w:val="2"/>
          <w:sz w:val="32"/>
          <w:szCs w:val="32"/>
          <w:highlight w:val="none"/>
          <w:lang w:val="en-US" w:eastAsia="zh-CN" w:bidi="ar-SA"/>
        </w:rPr>
        <w:t>%。</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rightChars="0" w:firstLine="640" w:firstLineChars="200"/>
        <w:textAlignment w:val="auto"/>
        <w:rPr>
          <w:rFonts w:hint="eastAsia" w:ascii="宋体" w:hAnsi="宋体" w:eastAsia="宋体" w:cs="宋体"/>
          <w:i w:val="0"/>
          <w:iCs w:val="0"/>
          <w:caps w:val="0"/>
          <w:color w:val="000000"/>
          <w:spacing w:val="0"/>
          <w:sz w:val="32"/>
          <w:szCs w:val="32"/>
          <w:highlight w:val="none"/>
          <w:shd w:val="clear" w:color="auto" w:fill="FFFFFF"/>
          <w:lang w:val="en-US" w:eastAsia="zh-CN"/>
        </w:rPr>
      </w:pPr>
      <w:r>
        <w:rPr>
          <w:rFonts w:hint="eastAsia" w:cs="宋体"/>
          <w:i w:val="0"/>
          <w:iCs w:val="0"/>
          <w:caps w:val="0"/>
          <w:color w:val="000000"/>
          <w:spacing w:val="0"/>
          <w:sz w:val="32"/>
          <w:szCs w:val="32"/>
          <w:highlight w:val="none"/>
          <w:shd w:val="clear" w:color="auto" w:fill="FFFFFF"/>
          <w:lang w:val="en-US" w:eastAsia="zh-CN"/>
        </w:rPr>
        <w:t>（</w:t>
      </w:r>
      <w:r>
        <w:rPr>
          <w:rFonts w:hint="eastAsia" w:ascii="宋体" w:hAnsi="宋体" w:eastAsia="宋体" w:cs="宋体"/>
          <w:i w:val="0"/>
          <w:iCs w:val="0"/>
          <w:caps w:val="0"/>
          <w:color w:val="000000"/>
          <w:spacing w:val="0"/>
          <w:sz w:val="32"/>
          <w:szCs w:val="32"/>
          <w:highlight w:val="none"/>
          <w:shd w:val="clear" w:color="auto" w:fill="FFFFFF"/>
          <w:lang w:val="en-US" w:eastAsia="zh-CN"/>
        </w:rPr>
        <w:t>三）</w:t>
      </w:r>
      <w:r>
        <w:rPr>
          <w:rFonts w:hint="eastAsia" w:cs="宋体"/>
          <w:i w:val="0"/>
          <w:iCs w:val="0"/>
          <w:caps w:val="0"/>
          <w:color w:val="000000"/>
          <w:spacing w:val="0"/>
          <w:sz w:val="32"/>
          <w:szCs w:val="32"/>
          <w:highlight w:val="none"/>
          <w:shd w:val="clear" w:color="auto" w:fill="FFFFFF"/>
          <w:lang w:val="en-US" w:eastAsia="zh-CN"/>
        </w:rPr>
        <w:t>、“</w:t>
      </w:r>
      <w:r>
        <w:rPr>
          <w:rFonts w:hint="eastAsia" w:ascii="宋体" w:hAnsi="宋体" w:eastAsia="宋体" w:cs="宋体"/>
          <w:i w:val="0"/>
          <w:iCs w:val="0"/>
          <w:caps w:val="0"/>
          <w:color w:val="000000"/>
          <w:spacing w:val="0"/>
          <w:sz w:val="32"/>
          <w:szCs w:val="32"/>
          <w:highlight w:val="none"/>
          <w:shd w:val="clear" w:color="auto" w:fill="FFFFFF"/>
          <w:lang w:val="en-US" w:eastAsia="zh-CN"/>
        </w:rPr>
        <w:t>三公</w:t>
      </w:r>
      <w:r>
        <w:rPr>
          <w:rFonts w:hint="eastAsia" w:cs="宋体"/>
          <w:i w:val="0"/>
          <w:iCs w:val="0"/>
          <w:caps w:val="0"/>
          <w:color w:val="000000"/>
          <w:spacing w:val="0"/>
          <w:sz w:val="32"/>
          <w:szCs w:val="32"/>
          <w:highlight w:val="none"/>
          <w:shd w:val="clear" w:color="auto" w:fill="FFFFFF"/>
          <w:lang w:val="en-US" w:eastAsia="zh-CN"/>
        </w:rPr>
        <w:t>”</w:t>
      </w:r>
      <w:r>
        <w:rPr>
          <w:rFonts w:hint="eastAsia" w:ascii="宋体" w:hAnsi="宋体" w:eastAsia="宋体" w:cs="宋体"/>
          <w:i w:val="0"/>
          <w:iCs w:val="0"/>
          <w:caps w:val="0"/>
          <w:color w:val="000000"/>
          <w:spacing w:val="0"/>
          <w:sz w:val="32"/>
          <w:szCs w:val="32"/>
          <w:highlight w:val="none"/>
          <w:shd w:val="clear" w:color="auto" w:fill="FFFFFF"/>
          <w:lang w:val="en-US" w:eastAsia="zh-CN"/>
        </w:rPr>
        <w:t>经费使用和管理情况</w:t>
      </w:r>
    </w:p>
    <w:p>
      <w:pPr>
        <w:keepNext w:val="0"/>
        <w:keepLines w:val="0"/>
        <w:pageBreakBefore w:val="0"/>
        <w:kinsoku/>
        <w:wordWrap/>
        <w:overflowPunct/>
        <w:topLinePunct w:val="0"/>
        <w:autoSpaceDE/>
        <w:autoSpaceDN/>
        <w:bidi w:val="0"/>
        <w:adjustRightInd/>
        <w:spacing w:line="560" w:lineRule="exact"/>
        <w:ind w:firstLine="640" w:firstLineChars="200"/>
        <w:rPr>
          <w:rFonts w:hint="eastAsia" w:ascii="宋体" w:hAnsi="宋体" w:eastAsia="宋体" w:cs="宋体"/>
          <w:i w:val="0"/>
          <w:iCs w:val="0"/>
          <w:caps w:val="0"/>
          <w:color w:val="000000"/>
          <w:spacing w:val="0"/>
          <w:sz w:val="32"/>
          <w:szCs w:val="32"/>
          <w:highlight w:val="none"/>
          <w:shd w:val="clear" w:color="auto" w:fill="FFFFFF"/>
        </w:rPr>
      </w:pPr>
      <w:r>
        <w:rPr>
          <w:rFonts w:hint="eastAsia" w:ascii="宋体" w:hAnsi="宋体" w:eastAsia="宋体" w:cs="宋体"/>
          <w:kern w:val="2"/>
          <w:sz w:val="32"/>
          <w:szCs w:val="32"/>
          <w:highlight w:val="none"/>
          <w:lang w:val="en-US" w:eastAsia="zh-CN" w:bidi="ar-SA"/>
        </w:rPr>
        <w:t>没有因公出国（境）人员，公务接待费年初预算安排数为</w:t>
      </w:r>
      <w:r>
        <w:rPr>
          <w:rFonts w:hint="eastAsia" w:ascii="宋体" w:hAnsi="宋体" w:cs="宋体"/>
          <w:kern w:val="2"/>
          <w:sz w:val="32"/>
          <w:szCs w:val="32"/>
          <w:highlight w:val="none"/>
          <w:lang w:val="en-US" w:eastAsia="zh-CN" w:bidi="ar-SA"/>
        </w:rPr>
        <w:t>0.5</w:t>
      </w:r>
      <w:r>
        <w:rPr>
          <w:rFonts w:hint="eastAsia" w:ascii="宋体" w:hAnsi="宋体" w:eastAsia="宋体" w:cs="宋体"/>
          <w:kern w:val="2"/>
          <w:sz w:val="32"/>
          <w:szCs w:val="32"/>
          <w:highlight w:val="none"/>
          <w:lang w:val="en-US" w:eastAsia="zh-CN" w:bidi="ar-SA"/>
        </w:rPr>
        <w:t>万，实际支出</w:t>
      </w:r>
      <w:r>
        <w:rPr>
          <w:rFonts w:hint="eastAsia" w:ascii="宋体" w:hAnsi="宋体" w:cs="宋体"/>
          <w:kern w:val="2"/>
          <w:sz w:val="32"/>
          <w:szCs w:val="32"/>
          <w:highlight w:val="none"/>
          <w:lang w:val="en-US" w:eastAsia="zh-CN" w:bidi="ar-SA"/>
        </w:rPr>
        <w:t>0</w:t>
      </w:r>
      <w:r>
        <w:rPr>
          <w:rFonts w:hint="eastAsia" w:ascii="宋体" w:hAnsi="宋体" w:eastAsia="宋体" w:cs="宋体"/>
          <w:kern w:val="2"/>
          <w:sz w:val="32"/>
          <w:szCs w:val="32"/>
          <w:highlight w:val="none"/>
          <w:lang w:val="en-US" w:eastAsia="zh-CN" w:bidi="ar-SA"/>
        </w:rPr>
        <w:t>万元，实际支出数小于预算数其主要原因：</w:t>
      </w:r>
      <w:r>
        <w:rPr>
          <w:rFonts w:hint="eastAsia" w:ascii="宋体" w:hAnsi="宋体" w:eastAsia="宋体" w:cs="宋体"/>
          <w:sz w:val="32"/>
          <w:szCs w:val="32"/>
          <w:highlight w:val="none"/>
        </w:rPr>
        <w:t>认真贯彻落实中央厉行节约、从严控制“三公”经费开支。公务用车购置及运行维护费年初预算安排数</w:t>
      </w:r>
      <w:r>
        <w:rPr>
          <w:rFonts w:hint="eastAsia" w:ascii="宋体" w:hAnsi="宋体" w:eastAsia="宋体" w:cs="宋体"/>
          <w:sz w:val="32"/>
          <w:szCs w:val="32"/>
          <w:highlight w:val="none"/>
          <w:lang w:eastAsia="zh-CN"/>
        </w:rPr>
        <w:t>为</w:t>
      </w:r>
      <w:r>
        <w:rPr>
          <w:rFonts w:hint="eastAsia" w:ascii="宋体" w:hAnsi="宋体" w:cs="宋体"/>
          <w:sz w:val="32"/>
          <w:szCs w:val="32"/>
          <w:highlight w:val="none"/>
          <w:lang w:val="en-US" w:eastAsia="zh-CN"/>
        </w:rPr>
        <w:t>1.5</w:t>
      </w:r>
      <w:r>
        <w:rPr>
          <w:rFonts w:hint="eastAsia" w:ascii="宋体" w:hAnsi="宋体" w:eastAsia="宋体" w:cs="宋体"/>
          <w:sz w:val="32"/>
          <w:szCs w:val="32"/>
          <w:highlight w:val="none"/>
          <w:lang w:val="en-US" w:eastAsia="zh-CN"/>
        </w:rPr>
        <w:t>万，</w:t>
      </w:r>
      <w:r>
        <w:rPr>
          <w:rFonts w:hint="eastAsia" w:ascii="宋体" w:hAnsi="宋体" w:eastAsia="宋体" w:cs="宋体"/>
          <w:sz w:val="32"/>
          <w:szCs w:val="32"/>
          <w:highlight w:val="none"/>
          <w:lang w:eastAsia="zh-CN"/>
        </w:rPr>
        <w:t>实际</w:t>
      </w:r>
      <w:r>
        <w:rPr>
          <w:rFonts w:hint="eastAsia" w:ascii="宋体" w:hAnsi="宋体" w:eastAsia="宋体" w:cs="宋体"/>
          <w:sz w:val="32"/>
          <w:szCs w:val="32"/>
          <w:highlight w:val="none"/>
        </w:rPr>
        <w:t>支出</w:t>
      </w:r>
      <w:r>
        <w:rPr>
          <w:rFonts w:hint="eastAsia" w:ascii="宋体" w:hAnsi="宋体" w:cs="宋体"/>
          <w:sz w:val="32"/>
          <w:szCs w:val="32"/>
          <w:highlight w:val="none"/>
          <w:lang w:val="en-US" w:eastAsia="zh-CN"/>
        </w:rPr>
        <w:t>0</w:t>
      </w:r>
      <w:r>
        <w:rPr>
          <w:rFonts w:hint="eastAsia" w:ascii="宋体" w:hAnsi="宋体" w:eastAsia="宋体" w:cs="宋体"/>
          <w:sz w:val="32"/>
          <w:szCs w:val="32"/>
          <w:highlight w:val="none"/>
          <w:lang w:eastAsia="zh-CN"/>
        </w:rPr>
        <w:t>万</w:t>
      </w:r>
      <w:r>
        <w:rPr>
          <w:rFonts w:hint="eastAsia" w:ascii="宋体" w:hAnsi="宋体" w:eastAsia="宋体" w:cs="宋体"/>
          <w:sz w:val="32"/>
          <w:szCs w:val="32"/>
          <w:highlight w:val="none"/>
        </w:rPr>
        <w:t>元，</w:t>
      </w:r>
      <w:r>
        <w:rPr>
          <w:rFonts w:hint="eastAsia" w:ascii="宋体" w:hAnsi="宋体" w:eastAsia="宋体" w:cs="宋体"/>
          <w:kern w:val="2"/>
          <w:sz w:val="32"/>
          <w:szCs w:val="32"/>
          <w:highlight w:val="none"/>
          <w:lang w:val="en-US" w:eastAsia="zh-CN" w:bidi="ar-SA"/>
        </w:rPr>
        <w:t>实际支出数小于预算数其主要原因：</w:t>
      </w:r>
      <w:r>
        <w:rPr>
          <w:rFonts w:hint="eastAsia" w:ascii="宋体" w:hAnsi="宋体" w:cs="宋体"/>
          <w:sz w:val="32"/>
          <w:szCs w:val="32"/>
          <w:highlight w:val="none"/>
          <w:lang w:val="en-US" w:eastAsia="zh-CN"/>
        </w:rPr>
        <w:t>我局因车改，车辆收回，无公务用车购置及运行维护费用。</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宋体" w:hAnsi="宋体" w:eastAsia="宋体" w:cs="宋体"/>
          <w:b/>
          <w:i w:val="0"/>
          <w:iCs w:val="0"/>
          <w:caps w:val="0"/>
          <w:color w:val="000000"/>
          <w:spacing w:val="0"/>
          <w:sz w:val="32"/>
          <w:szCs w:val="32"/>
          <w:highlight w:val="none"/>
          <w:shd w:val="clear" w:color="auto" w:fill="FFFFFF"/>
          <w:lang w:eastAsia="zh-CN"/>
        </w:rPr>
      </w:pPr>
      <w:r>
        <w:rPr>
          <w:rFonts w:hint="eastAsia" w:ascii="宋体" w:hAnsi="宋体" w:eastAsia="宋体" w:cs="宋体"/>
          <w:b/>
          <w:i w:val="0"/>
          <w:iCs w:val="0"/>
          <w:caps w:val="0"/>
          <w:color w:val="000000"/>
          <w:spacing w:val="0"/>
          <w:sz w:val="32"/>
          <w:szCs w:val="32"/>
          <w:highlight w:val="none"/>
          <w:shd w:val="clear" w:color="auto" w:fill="FFFFFF"/>
          <w:lang w:eastAsia="zh-CN"/>
        </w:rPr>
        <w:t>三、政府性基金预算支出情况</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rightChars="0" w:firstLine="640" w:firstLineChars="200"/>
        <w:textAlignment w:val="auto"/>
        <w:rPr>
          <w:rFonts w:hint="eastAsia" w:ascii="宋体" w:hAnsi="宋体" w:eastAsia="宋体" w:cs="宋体"/>
          <w:kern w:val="2"/>
          <w:sz w:val="32"/>
          <w:szCs w:val="32"/>
          <w:highlight w:val="none"/>
          <w:lang w:val="en-US" w:eastAsia="zh-CN" w:bidi="ar-SA"/>
        </w:rPr>
      </w:pPr>
      <w:r>
        <w:rPr>
          <w:rFonts w:hint="eastAsia" w:ascii="宋体" w:hAnsi="宋体" w:eastAsia="宋体" w:cs="宋体"/>
          <w:kern w:val="2"/>
          <w:sz w:val="32"/>
          <w:szCs w:val="32"/>
          <w:highlight w:val="none"/>
          <w:lang w:val="en-US" w:eastAsia="zh-CN" w:bidi="ar-SA"/>
        </w:rPr>
        <w:t xml:space="preserve"> 2023年政府性基金预算支出0万元。</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宋体" w:hAnsi="宋体" w:eastAsia="宋体" w:cs="宋体"/>
          <w:b/>
          <w:i w:val="0"/>
          <w:iCs w:val="0"/>
          <w:caps w:val="0"/>
          <w:color w:val="000000"/>
          <w:spacing w:val="0"/>
          <w:sz w:val="32"/>
          <w:szCs w:val="32"/>
          <w:highlight w:val="none"/>
          <w:shd w:val="clear" w:color="auto" w:fill="FFFFFF"/>
          <w:lang w:eastAsia="zh-CN"/>
        </w:rPr>
      </w:pPr>
      <w:r>
        <w:rPr>
          <w:rFonts w:hint="eastAsia" w:ascii="宋体" w:hAnsi="宋体" w:eastAsia="宋体" w:cs="宋体"/>
          <w:b/>
          <w:i w:val="0"/>
          <w:iCs w:val="0"/>
          <w:caps w:val="0"/>
          <w:color w:val="000000"/>
          <w:spacing w:val="0"/>
          <w:sz w:val="32"/>
          <w:szCs w:val="32"/>
          <w:highlight w:val="none"/>
          <w:shd w:val="clear" w:color="auto" w:fill="FFFFFF"/>
          <w:lang w:eastAsia="zh-CN"/>
        </w:rPr>
        <w:t>四、国有资本经营预算支出情况</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rightChars="0" w:firstLine="640" w:firstLineChars="200"/>
        <w:textAlignment w:val="auto"/>
        <w:rPr>
          <w:rFonts w:hint="eastAsia" w:ascii="宋体" w:hAnsi="宋体" w:eastAsia="宋体" w:cs="宋体"/>
          <w:kern w:val="2"/>
          <w:sz w:val="32"/>
          <w:szCs w:val="32"/>
          <w:highlight w:val="none"/>
          <w:lang w:val="en-US" w:eastAsia="zh-CN" w:bidi="ar-SA"/>
        </w:rPr>
      </w:pPr>
      <w:r>
        <w:rPr>
          <w:rFonts w:hint="eastAsia" w:ascii="宋体" w:hAnsi="宋体" w:eastAsia="宋体" w:cs="宋体"/>
          <w:kern w:val="2"/>
          <w:sz w:val="32"/>
          <w:szCs w:val="32"/>
          <w:highlight w:val="none"/>
          <w:lang w:val="en-US" w:eastAsia="zh-CN" w:bidi="ar-SA"/>
        </w:rPr>
        <w:t>2023年国有资本经营预算支出0万元。</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宋体" w:hAnsi="宋体" w:eastAsia="宋体" w:cs="宋体"/>
          <w:b/>
          <w:i w:val="0"/>
          <w:iCs w:val="0"/>
          <w:caps w:val="0"/>
          <w:color w:val="000000"/>
          <w:spacing w:val="0"/>
          <w:sz w:val="32"/>
          <w:szCs w:val="32"/>
          <w:highlight w:val="none"/>
          <w:shd w:val="clear" w:color="auto" w:fill="FFFFFF"/>
        </w:rPr>
      </w:pPr>
      <w:r>
        <w:rPr>
          <w:rFonts w:hint="eastAsia" w:ascii="宋体" w:hAnsi="宋体" w:eastAsia="宋体" w:cs="宋体"/>
          <w:b/>
          <w:i w:val="0"/>
          <w:iCs w:val="0"/>
          <w:caps w:val="0"/>
          <w:color w:val="000000"/>
          <w:spacing w:val="0"/>
          <w:sz w:val="32"/>
          <w:szCs w:val="32"/>
          <w:highlight w:val="none"/>
          <w:shd w:val="clear" w:color="auto" w:fill="FFFFFF"/>
          <w:lang w:eastAsia="zh-CN"/>
        </w:rPr>
        <w:t>五、</w:t>
      </w:r>
      <w:r>
        <w:rPr>
          <w:rFonts w:hint="eastAsia" w:ascii="宋体" w:hAnsi="宋体" w:eastAsia="宋体" w:cs="宋体"/>
          <w:b/>
          <w:i w:val="0"/>
          <w:iCs w:val="0"/>
          <w:caps w:val="0"/>
          <w:color w:val="000000"/>
          <w:spacing w:val="0"/>
          <w:sz w:val="32"/>
          <w:szCs w:val="32"/>
          <w:highlight w:val="none"/>
          <w:shd w:val="clear" w:color="auto" w:fill="FFFFFF"/>
        </w:rPr>
        <w:t>社会保险基金预算支出情况</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rightChars="0" w:firstLine="640" w:firstLineChars="200"/>
        <w:textAlignment w:val="auto"/>
        <w:rPr>
          <w:rFonts w:hint="eastAsia" w:ascii="宋体" w:hAnsi="宋体" w:eastAsia="宋体" w:cs="宋体"/>
          <w:i w:val="0"/>
          <w:iCs w:val="0"/>
          <w:caps w:val="0"/>
          <w:color w:val="000000"/>
          <w:spacing w:val="0"/>
          <w:sz w:val="32"/>
          <w:szCs w:val="32"/>
          <w:highlight w:val="none"/>
          <w:shd w:val="clear" w:color="auto" w:fill="FFFFFF"/>
          <w:lang w:val="en-US" w:eastAsia="zh-CN"/>
        </w:rPr>
      </w:pPr>
      <w:r>
        <w:rPr>
          <w:rFonts w:hint="eastAsia" w:ascii="宋体" w:hAnsi="宋体" w:eastAsia="宋体" w:cs="宋体"/>
          <w:kern w:val="2"/>
          <w:sz w:val="32"/>
          <w:szCs w:val="32"/>
          <w:highlight w:val="none"/>
          <w:lang w:val="en-US" w:eastAsia="zh-CN" w:bidi="ar-SA"/>
        </w:rPr>
        <w:t>2023年社会保险基金预算支出0万元</w:t>
      </w:r>
      <w:r>
        <w:rPr>
          <w:rFonts w:hint="eastAsia" w:ascii="宋体" w:hAnsi="宋体" w:eastAsia="宋体" w:cs="宋体"/>
          <w:i w:val="0"/>
          <w:caps w:val="0"/>
          <w:color w:val="auto"/>
          <w:spacing w:val="0"/>
          <w:kern w:val="0"/>
          <w:sz w:val="30"/>
          <w:szCs w:val="30"/>
          <w:highlight w:val="none"/>
          <w:shd w:val="clear" w:color="auto" w:fill="FFFFFF"/>
          <w:lang w:val="en-US" w:eastAsia="zh-CN" w:bidi="ar"/>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textAlignment w:val="auto"/>
        <w:rPr>
          <w:rFonts w:hint="eastAsia" w:ascii="宋体" w:hAnsi="宋体" w:eastAsia="宋体" w:cs="宋体"/>
          <w:b/>
          <w:i w:val="0"/>
          <w:iCs w:val="0"/>
          <w:caps w:val="0"/>
          <w:color w:val="000000"/>
          <w:spacing w:val="0"/>
          <w:sz w:val="32"/>
          <w:szCs w:val="32"/>
          <w:highlight w:val="none"/>
        </w:rPr>
      </w:pPr>
      <w:r>
        <w:rPr>
          <w:rFonts w:hint="eastAsia" w:ascii="宋体" w:hAnsi="宋体" w:eastAsia="宋体" w:cs="宋体"/>
          <w:b/>
          <w:i w:val="0"/>
          <w:iCs w:val="0"/>
          <w:caps w:val="0"/>
          <w:color w:val="000000"/>
          <w:spacing w:val="0"/>
          <w:sz w:val="32"/>
          <w:szCs w:val="32"/>
          <w:highlight w:val="none"/>
          <w:shd w:val="clear" w:color="auto" w:fill="FFFFFF"/>
        </w:rPr>
        <w:t>六、部门整体支出绩效情况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textAlignment w:val="auto"/>
        <w:rPr>
          <w:rFonts w:hint="eastAsia" w:ascii="宋体" w:hAnsi="宋体" w:eastAsia="宋体" w:cs="宋体"/>
          <w:i w:val="0"/>
          <w:iCs w:val="0"/>
          <w:caps w:val="0"/>
          <w:color w:val="000000"/>
          <w:spacing w:val="0"/>
          <w:sz w:val="32"/>
          <w:szCs w:val="32"/>
          <w:highlight w:val="none"/>
          <w:shd w:val="clear" w:color="auto" w:fill="FFFFFF"/>
        </w:rPr>
      </w:pPr>
      <w:r>
        <w:rPr>
          <w:rFonts w:hint="eastAsia" w:ascii="宋体" w:hAnsi="宋体" w:eastAsia="宋体" w:cs="宋体"/>
          <w:i w:val="0"/>
          <w:iCs w:val="0"/>
          <w:caps w:val="0"/>
          <w:color w:val="000000"/>
          <w:spacing w:val="-23"/>
          <w:sz w:val="32"/>
          <w:szCs w:val="32"/>
          <w:highlight w:val="none"/>
          <w:shd w:val="clear" w:color="auto" w:fill="FFFFFF"/>
        </w:rPr>
        <w:t>（一）</w:t>
      </w:r>
      <w:r>
        <w:rPr>
          <w:rFonts w:hint="eastAsia" w:ascii="宋体" w:hAnsi="宋体" w:eastAsia="宋体" w:cs="宋体"/>
          <w:i w:val="0"/>
          <w:iCs w:val="0"/>
          <w:caps w:val="0"/>
          <w:color w:val="000000"/>
          <w:spacing w:val="0"/>
          <w:sz w:val="32"/>
          <w:szCs w:val="32"/>
          <w:highlight w:val="none"/>
          <w:shd w:val="clear" w:color="auto" w:fill="FFFFFF"/>
        </w:rPr>
        <w:t>综合评价结论。</w:t>
      </w:r>
    </w:p>
    <w:p>
      <w:pPr>
        <w:pStyle w:val="9"/>
        <w:keepNext w:val="0"/>
        <w:keepLines w:val="0"/>
        <w:pageBreakBefore w:val="0"/>
        <w:numPr>
          <w:ilvl w:val="0"/>
          <w:numId w:val="0"/>
        </w:numPr>
        <w:kinsoku/>
        <w:wordWrap/>
        <w:overflowPunct/>
        <w:topLinePunct w:val="0"/>
        <w:autoSpaceDE/>
        <w:autoSpaceDN/>
        <w:bidi w:val="0"/>
        <w:adjustRightInd/>
        <w:snapToGrid/>
        <w:spacing w:line="360" w:lineRule="auto"/>
        <w:ind w:firstLine="600" w:firstLineChars="200"/>
        <w:rPr>
          <w:rFonts w:hint="eastAsia" w:ascii="宋体" w:hAnsi="宋体" w:eastAsia="宋体" w:cs="宋体"/>
          <w:i w:val="0"/>
          <w:iCs w:val="0"/>
          <w:caps w:val="0"/>
          <w:color w:val="000000"/>
          <w:spacing w:val="0"/>
          <w:sz w:val="32"/>
          <w:szCs w:val="32"/>
          <w:highlight w:val="none"/>
          <w:shd w:val="clear" w:color="auto" w:fill="FFFFFF"/>
        </w:rPr>
      </w:pPr>
      <w:r>
        <w:rPr>
          <w:rFonts w:hint="eastAsia" w:ascii="宋体" w:hAnsi="宋体" w:eastAsia="宋体" w:cs="宋体"/>
          <w:color w:val="auto"/>
          <w:sz w:val="30"/>
          <w:szCs w:val="30"/>
          <w:highlight w:val="none"/>
          <w:lang w:eastAsia="zh-CN"/>
        </w:rPr>
        <w:t>经自评，202</w:t>
      </w:r>
      <w:r>
        <w:rPr>
          <w:rFonts w:hint="eastAsia" w:ascii="宋体" w:hAnsi="宋体" w:eastAsia="宋体" w:cs="宋体"/>
          <w:color w:val="auto"/>
          <w:sz w:val="30"/>
          <w:szCs w:val="30"/>
          <w:highlight w:val="none"/>
          <w:lang w:val="en-US" w:eastAsia="zh-CN"/>
        </w:rPr>
        <w:t>3</w:t>
      </w:r>
      <w:r>
        <w:rPr>
          <w:rFonts w:hint="eastAsia" w:ascii="宋体" w:hAnsi="宋体" w:eastAsia="宋体" w:cs="宋体"/>
          <w:color w:val="auto"/>
          <w:sz w:val="30"/>
          <w:szCs w:val="30"/>
          <w:highlight w:val="none"/>
          <w:lang w:eastAsia="zh-CN"/>
        </w:rPr>
        <w:t>年度我</w:t>
      </w:r>
      <w:r>
        <w:rPr>
          <w:rFonts w:hint="eastAsia" w:ascii="宋体" w:hAnsi="宋体" w:eastAsia="宋体" w:cs="宋体"/>
          <w:color w:val="auto"/>
          <w:sz w:val="30"/>
          <w:szCs w:val="30"/>
          <w:highlight w:val="none"/>
          <w:lang w:val="en-US" w:eastAsia="zh-CN"/>
        </w:rPr>
        <w:t>局</w:t>
      </w:r>
      <w:r>
        <w:rPr>
          <w:rFonts w:hint="eastAsia" w:ascii="宋体" w:hAnsi="宋体" w:eastAsia="宋体" w:cs="宋体"/>
          <w:color w:val="auto"/>
          <w:sz w:val="30"/>
          <w:szCs w:val="30"/>
          <w:highlight w:val="none"/>
          <w:lang w:eastAsia="zh-CN"/>
        </w:rPr>
        <w:t>整体支出绩效评价结论为“优”,自查评分为9</w:t>
      </w:r>
      <w:r>
        <w:rPr>
          <w:rFonts w:hint="eastAsia" w:ascii="宋体" w:hAnsi="宋体" w:eastAsia="宋体" w:cs="宋体"/>
          <w:color w:val="auto"/>
          <w:sz w:val="30"/>
          <w:szCs w:val="30"/>
          <w:highlight w:val="none"/>
          <w:lang w:val="en-US" w:eastAsia="zh-CN"/>
        </w:rPr>
        <w:t>3</w:t>
      </w:r>
      <w:r>
        <w:rPr>
          <w:rFonts w:hint="eastAsia" w:ascii="宋体" w:hAnsi="宋体" w:eastAsia="宋体" w:cs="宋体"/>
          <w:color w:val="auto"/>
          <w:sz w:val="30"/>
          <w:szCs w:val="30"/>
          <w:highlight w:val="none"/>
          <w:lang w:eastAsia="zh-CN"/>
        </w:rPr>
        <w:t>分。</w:t>
      </w:r>
    </w:p>
    <w:p>
      <w:pPr>
        <w:keepNext w:val="0"/>
        <w:keepLines w:val="0"/>
        <w:pageBreakBefore w:val="0"/>
        <w:numPr>
          <w:ilvl w:val="0"/>
          <w:numId w:val="1"/>
        </w:numPr>
        <w:kinsoku/>
        <w:wordWrap/>
        <w:overflowPunct/>
        <w:topLinePunct w:val="0"/>
        <w:autoSpaceDE/>
        <w:autoSpaceDN/>
        <w:bidi w:val="0"/>
        <w:adjustRightInd/>
        <w:spacing w:line="360" w:lineRule="auto"/>
        <w:ind w:firstLine="640" w:firstLineChars="200"/>
        <w:rPr>
          <w:rFonts w:hint="eastAsia" w:ascii="宋体" w:hAnsi="宋体" w:eastAsia="宋体" w:cs="宋体"/>
          <w:i w:val="0"/>
          <w:iCs w:val="0"/>
          <w:caps w:val="0"/>
          <w:color w:val="000000"/>
          <w:spacing w:val="0"/>
          <w:sz w:val="32"/>
          <w:szCs w:val="32"/>
          <w:highlight w:val="none"/>
          <w:shd w:val="clear" w:color="auto" w:fill="FFFFFF"/>
        </w:rPr>
      </w:pPr>
      <w:r>
        <w:rPr>
          <w:rFonts w:hint="eastAsia" w:ascii="宋体" w:hAnsi="宋体" w:eastAsia="宋体" w:cs="宋体"/>
          <w:i w:val="0"/>
          <w:iCs w:val="0"/>
          <w:caps w:val="0"/>
          <w:color w:val="000000"/>
          <w:spacing w:val="0"/>
          <w:sz w:val="32"/>
          <w:szCs w:val="32"/>
          <w:highlight w:val="none"/>
          <w:shd w:val="clear" w:color="auto" w:fill="FFFFFF"/>
        </w:rPr>
        <w:t>评价指标分析（或综合评价情况）。</w:t>
      </w:r>
    </w:p>
    <w:p>
      <w:pPr>
        <w:pStyle w:val="11"/>
        <w:spacing w:line="600" w:lineRule="exact"/>
        <w:ind w:firstLine="640" w:firstLineChars="2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纳入</w:t>
      </w:r>
      <w:r>
        <w:rPr>
          <w:rFonts w:hint="eastAsia" w:ascii="宋体" w:hAnsi="宋体" w:eastAsia="宋体" w:cs="宋体"/>
          <w:color w:val="auto"/>
          <w:sz w:val="32"/>
          <w:szCs w:val="32"/>
          <w:highlight w:val="none"/>
          <w:lang w:val="en-US" w:eastAsia="zh-CN"/>
        </w:rPr>
        <w:t>2023</w:t>
      </w:r>
      <w:r>
        <w:rPr>
          <w:rFonts w:hint="eastAsia" w:ascii="宋体" w:hAnsi="宋体" w:eastAsia="宋体" w:cs="宋体"/>
          <w:color w:val="auto"/>
          <w:sz w:val="32"/>
          <w:szCs w:val="32"/>
          <w:highlight w:val="none"/>
        </w:rPr>
        <w:t>年部门整体支出绩效目标的金额为</w:t>
      </w:r>
      <w:r>
        <w:rPr>
          <w:rFonts w:hint="eastAsia" w:ascii="宋体" w:hAnsi="宋体" w:cs="宋体"/>
          <w:sz w:val="32"/>
          <w:szCs w:val="32"/>
          <w:highlight w:val="none"/>
          <w:lang w:val="en-US" w:eastAsia="zh-CN"/>
        </w:rPr>
        <w:t>1164.93</w:t>
      </w:r>
      <w:r>
        <w:rPr>
          <w:rFonts w:hint="eastAsia" w:ascii="宋体" w:hAnsi="宋体" w:eastAsia="宋体" w:cs="宋体"/>
          <w:color w:val="auto"/>
          <w:sz w:val="32"/>
          <w:szCs w:val="32"/>
          <w:highlight w:val="none"/>
        </w:rPr>
        <w:t>万元，其中</w:t>
      </w:r>
      <w:r>
        <w:rPr>
          <w:rFonts w:hint="eastAsia" w:ascii="宋体" w:hAnsi="宋体" w:eastAsia="宋体" w:cs="宋体"/>
          <w:color w:val="auto"/>
          <w:sz w:val="32"/>
          <w:szCs w:val="32"/>
          <w:highlight w:val="none"/>
          <w:lang w:eastAsia="zh-CN"/>
        </w:rPr>
        <w:t>基</w:t>
      </w:r>
      <w:r>
        <w:rPr>
          <w:rFonts w:hint="eastAsia" w:ascii="宋体" w:hAnsi="宋体" w:eastAsia="宋体" w:cs="宋体"/>
          <w:color w:val="auto"/>
          <w:sz w:val="32"/>
          <w:szCs w:val="32"/>
          <w:highlight w:val="none"/>
        </w:rPr>
        <w:t>本支出</w:t>
      </w:r>
      <w:r>
        <w:rPr>
          <w:rFonts w:hint="eastAsia" w:ascii="宋体" w:hAnsi="宋体" w:eastAsia="宋体" w:cs="宋体"/>
          <w:color w:val="auto"/>
          <w:sz w:val="32"/>
          <w:szCs w:val="32"/>
          <w:highlight w:val="none"/>
          <w:lang w:val="en-US" w:eastAsia="zh-CN"/>
        </w:rPr>
        <w:t>153.58</w:t>
      </w:r>
      <w:r>
        <w:rPr>
          <w:rFonts w:hint="eastAsia" w:ascii="宋体" w:hAnsi="宋体" w:eastAsia="宋体" w:cs="宋体"/>
          <w:color w:val="auto"/>
          <w:sz w:val="32"/>
          <w:szCs w:val="32"/>
          <w:highlight w:val="none"/>
        </w:rPr>
        <w:t>万元，项目支出</w:t>
      </w:r>
      <w:r>
        <w:rPr>
          <w:rFonts w:hint="eastAsia" w:ascii="宋体" w:hAnsi="宋体" w:eastAsia="宋体" w:cs="宋体"/>
          <w:color w:val="auto"/>
          <w:sz w:val="32"/>
          <w:szCs w:val="32"/>
          <w:highlight w:val="none"/>
          <w:lang w:val="en-US" w:eastAsia="zh-CN"/>
        </w:rPr>
        <w:t>1011.35</w:t>
      </w:r>
      <w:r>
        <w:rPr>
          <w:rFonts w:hint="eastAsia" w:ascii="宋体" w:hAnsi="宋体" w:eastAsia="宋体" w:cs="宋体"/>
          <w:color w:val="auto"/>
          <w:sz w:val="32"/>
          <w:szCs w:val="32"/>
          <w:highlight w:val="none"/>
        </w:rPr>
        <w:t>万元</w:t>
      </w:r>
      <w:r>
        <w:rPr>
          <w:rFonts w:hint="eastAsia" w:ascii="宋体" w:hAnsi="宋体" w:eastAsia="宋体" w:cs="宋体"/>
          <w:color w:val="auto"/>
          <w:sz w:val="32"/>
          <w:szCs w:val="32"/>
          <w:highlight w:val="none"/>
          <w:lang w:val="en-US" w:eastAsia="zh-CN"/>
        </w:rPr>
        <w:t>,其中</w:t>
      </w:r>
      <w:r>
        <w:rPr>
          <w:rFonts w:hint="eastAsia" w:ascii="宋体" w:hAnsi="宋体" w:eastAsia="宋体" w:cs="宋体"/>
          <w:color w:val="auto"/>
          <w:sz w:val="32"/>
          <w:szCs w:val="32"/>
          <w:highlight w:val="none"/>
        </w:rPr>
        <w:t>本年度</w:t>
      </w:r>
      <w:r>
        <w:rPr>
          <w:rFonts w:hint="eastAsia" w:ascii="宋体" w:hAnsi="宋体" w:eastAsia="宋体" w:cs="宋体"/>
          <w:color w:val="auto"/>
          <w:sz w:val="32"/>
          <w:szCs w:val="32"/>
          <w:highlight w:val="none"/>
          <w:lang w:eastAsia="zh-CN"/>
        </w:rPr>
        <w:t>县重点</w:t>
      </w:r>
      <w:r>
        <w:rPr>
          <w:rFonts w:hint="eastAsia" w:ascii="宋体" w:hAnsi="宋体" w:eastAsia="宋体" w:cs="宋体"/>
          <w:color w:val="auto"/>
          <w:sz w:val="32"/>
          <w:szCs w:val="32"/>
          <w:highlight w:val="none"/>
        </w:rPr>
        <w:t>项目</w:t>
      </w:r>
      <w:r>
        <w:rPr>
          <w:rFonts w:hint="eastAsia" w:ascii="宋体" w:hAnsi="宋体" w:eastAsia="宋体" w:cs="宋体"/>
          <w:color w:val="auto"/>
          <w:sz w:val="32"/>
          <w:szCs w:val="32"/>
          <w:highlight w:val="none"/>
          <w:lang w:eastAsia="zh-CN"/>
        </w:rPr>
        <w:t>：中央财政湿地保护和恢复项目</w:t>
      </w:r>
      <w:r>
        <w:rPr>
          <w:rFonts w:hint="eastAsia" w:ascii="宋体" w:hAnsi="宋体" w:eastAsia="宋体" w:cs="宋体"/>
          <w:color w:val="auto"/>
          <w:sz w:val="32"/>
          <w:szCs w:val="32"/>
          <w:highlight w:val="none"/>
        </w:rPr>
        <w:t xml:space="preserve">支出 </w:t>
      </w:r>
      <w:r>
        <w:rPr>
          <w:rFonts w:hint="eastAsia" w:ascii="宋体" w:hAnsi="宋体" w:eastAsia="宋体" w:cs="宋体"/>
          <w:color w:val="auto"/>
          <w:sz w:val="32"/>
          <w:szCs w:val="32"/>
          <w:highlight w:val="none"/>
          <w:lang w:val="en-US" w:eastAsia="zh-CN"/>
        </w:rPr>
        <w:t>991.30</w:t>
      </w:r>
      <w:r>
        <w:rPr>
          <w:rFonts w:hint="eastAsia" w:ascii="宋体" w:hAnsi="宋体" w:eastAsia="宋体" w:cs="宋体"/>
          <w:color w:val="auto"/>
          <w:sz w:val="32"/>
          <w:szCs w:val="32"/>
          <w:highlight w:val="none"/>
        </w:rPr>
        <w:t>万元，本年度无</w:t>
      </w:r>
      <w:r>
        <w:rPr>
          <w:rFonts w:hint="eastAsia" w:ascii="宋体" w:hAnsi="宋体" w:eastAsia="宋体" w:cs="宋体"/>
          <w:color w:val="auto"/>
          <w:sz w:val="32"/>
          <w:szCs w:val="32"/>
          <w:highlight w:val="none"/>
          <w:lang w:eastAsia="zh-CN"/>
        </w:rPr>
        <w:t>政府性基金预算项目支出</w:t>
      </w:r>
      <w:r>
        <w:rPr>
          <w:rFonts w:hint="eastAsia" w:ascii="宋体" w:hAnsi="宋体" w:eastAsia="宋体" w:cs="宋体"/>
          <w:color w:val="auto"/>
          <w:sz w:val="32"/>
          <w:szCs w:val="32"/>
          <w:highlight w:val="none"/>
        </w:rPr>
        <w:t>。</w:t>
      </w:r>
    </w:p>
    <w:p>
      <w:pPr>
        <w:widowControl/>
        <w:tabs>
          <w:tab w:val="left" w:pos="5625"/>
        </w:tabs>
        <w:spacing w:line="560" w:lineRule="exact"/>
        <w:ind w:firstLine="596"/>
        <w:jc w:val="left"/>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rPr>
        <w:t>202</w:t>
      </w:r>
      <w:r>
        <w:rPr>
          <w:rFonts w:hint="eastAsia" w:ascii="宋体" w:hAnsi="宋体" w:eastAsia="宋体" w:cs="宋体"/>
          <w:color w:val="auto"/>
          <w:sz w:val="32"/>
          <w:szCs w:val="32"/>
          <w:highlight w:val="none"/>
          <w:lang w:val="en-US" w:eastAsia="zh-CN"/>
        </w:rPr>
        <w:t>3</w:t>
      </w:r>
      <w:r>
        <w:rPr>
          <w:rFonts w:hint="eastAsia" w:ascii="宋体" w:hAnsi="宋体" w:eastAsia="宋体" w:cs="宋体"/>
          <w:color w:val="auto"/>
          <w:sz w:val="32"/>
          <w:szCs w:val="32"/>
          <w:highlight w:val="none"/>
        </w:rPr>
        <w:t>年度，</w:t>
      </w:r>
      <w:r>
        <w:rPr>
          <w:rFonts w:hint="eastAsia" w:ascii="宋体" w:hAnsi="宋体" w:eastAsia="宋体" w:cs="宋体"/>
          <w:color w:val="auto"/>
          <w:sz w:val="32"/>
          <w:szCs w:val="32"/>
          <w:highlight w:val="none"/>
          <w:lang w:eastAsia="zh-CN"/>
        </w:rPr>
        <w:t>县湿地公园管理局</w:t>
      </w:r>
      <w:r>
        <w:rPr>
          <w:rFonts w:hint="eastAsia" w:ascii="宋体" w:hAnsi="宋体" w:eastAsia="宋体" w:cs="宋体"/>
          <w:color w:val="auto"/>
          <w:sz w:val="32"/>
          <w:szCs w:val="32"/>
          <w:highlight w:val="none"/>
        </w:rPr>
        <w:t>根据年初计划，</w:t>
      </w:r>
      <w:r>
        <w:rPr>
          <w:rFonts w:hint="eastAsia" w:ascii="宋体" w:hAnsi="宋体" w:eastAsia="宋体" w:cs="宋体"/>
          <w:color w:val="auto"/>
          <w:sz w:val="32"/>
          <w:szCs w:val="32"/>
          <w:highlight w:val="none"/>
          <w:lang w:eastAsia="zh-CN"/>
        </w:rPr>
        <w:t>围绕县委、县政府工作部署，积极履行职责，强化管理，较好地完成了年度工作目标，同时</w:t>
      </w:r>
      <w:r>
        <w:rPr>
          <w:rFonts w:hint="eastAsia" w:ascii="宋体" w:hAnsi="宋体" w:eastAsia="宋体" w:cs="宋体"/>
          <w:color w:val="auto"/>
          <w:sz w:val="32"/>
          <w:szCs w:val="32"/>
          <w:highlight w:val="none"/>
        </w:rPr>
        <w:t>严格执行各项管理制度规定</w:t>
      </w:r>
      <w:r>
        <w:rPr>
          <w:rFonts w:hint="eastAsia" w:ascii="宋体" w:hAnsi="宋体" w:eastAsia="宋体" w:cs="宋体"/>
          <w:color w:val="auto"/>
          <w:sz w:val="32"/>
          <w:szCs w:val="32"/>
          <w:highlight w:val="none"/>
          <w:lang w:val="en-US" w:eastAsia="zh-CN"/>
        </w:rPr>
        <w:t>,</w:t>
      </w:r>
      <w:r>
        <w:rPr>
          <w:rFonts w:hint="eastAsia" w:ascii="宋体" w:hAnsi="宋体" w:eastAsia="宋体" w:cs="宋体"/>
          <w:color w:val="auto"/>
          <w:sz w:val="32"/>
          <w:szCs w:val="32"/>
          <w:highlight w:val="none"/>
        </w:rPr>
        <w:t>对财政资</w:t>
      </w:r>
      <w:r>
        <w:rPr>
          <w:rFonts w:hint="eastAsia" w:ascii="宋体" w:hAnsi="宋体" w:eastAsia="宋体" w:cs="宋体"/>
          <w:color w:val="auto"/>
          <w:sz w:val="32"/>
          <w:szCs w:val="32"/>
          <w:highlight w:val="none"/>
          <w:lang w:eastAsia="zh-CN"/>
        </w:rPr>
        <w:t>金</w:t>
      </w:r>
      <w:r>
        <w:rPr>
          <w:rFonts w:hint="eastAsia" w:ascii="宋体" w:hAnsi="宋体" w:eastAsia="宋体" w:cs="宋体"/>
          <w:color w:val="auto"/>
          <w:sz w:val="32"/>
          <w:szCs w:val="32"/>
          <w:highlight w:val="none"/>
        </w:rPr>
        <w:t>按规定使用，有效保障我单位工作正常运转，无违规违纪现象。</w:t>
      </w:r>
      <w:r>
        <w:rPr>
          <w:rFonts w:hint="eastAsia" w:ascii="宋体" w:hAnsi="宋体" w:eastAsia="宋体" w:cs="宋体"/>
          <w:color w:val="auto"/>
          <w:sz w:val="32"/>
          <w:szCs w:val="32"/>
          <w:highlight w:val="none"/>
          <w:lang w:eastAsia="zh-CN"/>
        </w:rPr>
        <w:t>通过整体绩效评价结果显示，</w:t>
      </w:r>
      <w:r>
        <w:rPr>
          <w:rFonts w:hint="eastAsia" w:ascii="宋体" w:hAnsi="宋体" w:eastAsia="宋体" w:cs="宋体"/>
          <w:color w:val="auto"/>
          <w:sz w:val="32"/>
          <w:szCs w:val="32"/>
          <w:highlight w:val="none"/>
          <w:lang w:val="en-US" w:eastAsia="zh-CN"/>
        </w:rPr>
        <w:t>2023年整体绩效完成情况较好。</w:t>
      </w:r>
    </w:p>
    <w:p>
      <w:pPr>
        <w:widowControl/>
        <w:tabs>
          <w:tab w:val="left" w:pos="5625"/>
        </w:tabs>
        <w:spacing w:line="560" w:lineRule="exact"/>
        <w:ind w:firstLine="596"/>
        <w:jc w:val="left"/>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1、全面开展湿地恢复和保护工作。一是强化保护、综合施策。湿地公园管理局紧紧围绕渠水生态理念，开展定期和不定期巡护相结合方式，实行湿地巡护常态化管理，</w:t>
      </w:r>
      <w:r>
        <w:rPr>
          <w:rFonts w:hint="eastAsia" w:ascii="宋体" w:hAnsi="宋体" w:eastAsia="宋体" w:cs="宋体"/>
          <w:color w:val="auto"/>
          <w:sz w:val="32"/>
          <w:szCs w:val="32"/>
          <w:highlight w:val="none"/>
          <w:lang w:eastAsia="zh-CN"/>
        </w:rPr>
        <w:t>对侵占湿地、乱捕滥猎、乱采滥挖、倾倒垃圾等多个方面开展巡查，协同县林业局、森林公安、水利执法大队等相关职能部门开展联合整治行动，</w:t>
      </w:r>
      <w:r>
        <w:rPr>
          <w:rFonts w:hint="eastAsia" w:ascii="宋体" w:hAnsi="宋体" w:eastAsia="宋体" w:cs="宋体"/>
          <w:color w:val="auto"/>
          <w:sz w:val="32"/>
          <w:szCs w:val="32"/>
          <w:highlight w:val="none"/>
          <w:lang w:val="en-US" w:eastAsia="zh-CN"/>
        </w:rPr>
        <w:t>构建生态安全屏障。二、</w:t>
      </w:r>
      <w:r>
        <w:rPr>
          <w:rFonts w:hint="eastAsia" w:ascii="宋体" w:hAnsi="宋体" w:eastAsia="宋体" w:cs="宋体"/>
          <w:color w:val="auto"/>
          <w:sz w:val="32"/>
          <w:szCs w:val="32"/>
          <w:highlight w:val="none"/>
          <w:lang w:eastAsia="zh-CN"/>
        </w:rPr>
        <w:t>认真开展怀化市2023年国家湿地公园保护与利用专项行动。管理局根据文件下发的湖南省国家湿地公园重点问题线索清单和其他类型线索清单，对渠水湿地公园全境开展全覆盖无死角实地核查，经核查，渠水湿地公园无《通知》划定的5类排查整治问题。</w:t>
      </w:r>
      <w:r>
        <w:rPr>
          <w:rFonts w:hint="eastAsia" w:ascii="宋体" w:hAnsi="宋体" w:eastAsia="宋体" w:cs="宋体"/>
          <w:color w:val="auto"/>
          <w:sz w:val="32"/>
          <w:szCs w:val="32"/>
          <w:highlight w:val="none"/>
          <w:lang w:val="en-US" w:eastAsia="zh-CN"/>
        </w:rPr>
        <w:t>三是积极向上级争取湿地保护、修复、建设和管理资金。</w:t>
      </w:r>
      <w:r>
        <w:rPr>
          <w:rFonts w:hint="eastAsia" w:ascii="宋体" w:hAnsi="宋体" w:eastAsia="宋体" w:cs="宋体"/>
          <w:color w:val="auto"/>
          <w:sz w:val="32"/>
          <w:szCs w:val="32"/>
          <w:highlight w:val="none"/>
          <w:lang w:eastAsia="zh-CN"/>
        </w:rPr>
        <w:t>湿地公园利用好便利的交通区位和良好的自然环境优势，统筹优化湿地公园现有科普宣教资源，积极与上级部门沟通对接，</w:t>
      </w:r>
      <w:r>
        <w:rPr>
          <w:rFonts w:hint="eastAsia" w:ascii="宋体" w:hAnsi="宋体" w:eastAsia="宋体" w:cs="宋体"/>
          <w:color w:val="auto"/>
          <w:sz w:val="32"/>
          <w:szCs w:val="32"/>
          <w:highlight w:val="none"/>
          <w:lang w:val="en-US" w:eastAsia="zh-CN"/>
        </w:rPr>
        <w:t>2023年项目包装5个。</w:t>
      </w:r>
    </w:p>
    <w:p>
      <w:pPr>
        <w:widowControl/>
        <w:tabs>
          <w:tab w:val="left" w:pos="5625"/>
        </w:tabs>
        <w:spacing w:line="560" w:lineRule="exact"/>
        <w:ind w:firstLine="596"/>
        <w:jc w:val="left"/>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val="en-US" w:eastAsia="zh-CN"/>
        </w:rPr>
        <w:t>2、加快推进湿地保护与恢复重点项目建设。</w:t>
      </w:r>
      <w:r>
        <w:rPr>
          <w:rFonts w:hint="eastAsia" w:ascii="宋体" w:hAnsi="宋体" w:eastAsia="宋体" w:cs="宋体"/>
          <w:color w:val="auto"/>
          <w:sz w:val="32"/>
          <w:szCs w:val="32"/>
          <w:highlight w:val="none"/>
          <w:lang w:eastAsia="zh-CN"/>
        </w:rPr>
        <w:t>湖南会同渠水湿地公园湿地保护与恢复项目作为我县2023年度重点项目，管理局党组高度重视，将项目推进和建设作为本年度重点事项，倒排工期，对项目进行任务分解细化，安排工作人员蹲守施工场地监督施工，召开周工作例会调度推进。该项目国家发改委批复项目总投资2162万元，其中中央预算内投资1297万元，县财政自筹资金865万元。通过招投标，工程部分中标金额为1683万元，设备采购38万元。项目于5月28日正式开工，截止目前，已基本完成投资任务</w:t>
      </w:r>
      <w:r>
        <w:rPr>
          <w:rFonts w:hint="eastAsia" w:ascii="宋体" w:hAnsi="宋体" w:eastAsia="宋体" w:cs="宋体"/>
          <w:color w:val="auto"/>
          <w:sz w:val="32"/>
          <w:szCs w:val="32"/>
          <w:highlight w:val="none"/>
        </w:rPr>
        <w:t>，</w:t>
      </w:r>
      <w:r>
        <w:rPr>
          <w:rFonts w:hint="eastAsia" w:ascii="宋体" w:hAnsi="宋体" w:eastAsia="宋体" w:cs="宋体"/>
          <w:color w:val="auto"/>
          <w:sz w:val="32"/>
          <w:szCs w:val="32"/>
          <w:highlight w:val="none"/>
          <w:lang w:eastAsia="zh-CN"/>
        </w:rPr>
        <w:t>其中保护管理工程:已完成界碑、界桩制作安装，已完成鹰咀岩河岸护坡、防护栏及巡护道路，已完成了生态停车场建设，已完成3个码头建设。湿地恢复工程:柳树坪已完成植被栽植；鹰咀岩已完成植被栽植；修复了漩水、青朗小微湿地2处；水禽栖息地修复抚育80万平方米；已完成湿地生物多样性恢复增殖放流放鱼苗6种60万尾,放流点5处计20万平方米。</w:t>
      </w:r>
      <w:r>
        <w:rPr>
          <w:rFonts w:hint="eastAsia" w:ascii="宋体" w:hAnsi="宋体" w:eastAsia="宋体" w:cs="宋体"/>
          <w:color w:val="auto"/>
          <w:sz w:val="32"/>
          <w:szCs w:val="32"/>
          <w:highlight w:val="none"/>
          <w:lang w:val="en-US" w:eastAsia="zh-CN"/>
        </w:rPr>
        <w:t>。</w:t>
      </w:r>
      <w:r>
        <w:rPr>
          <w:rFonts w:hint="eastAsia" w:ascii="宋体" w:hAnsi="宋体" w:eastAsia="宋体" w:cs="宋体"/>
          <w:color w:val="auto"/>
          <w:sz w:val="32"/>
          <w:szCs w:val="32"/>
          <w:highlight w:val="none"/>
          <w:lang w:eastAsia="zh-CN"/>
        </w:rPr>
        <w:t>科研监测工程:已完成野外监测水质监测站，已完成网络监控设备安装，已完成气象设备的安装。科普宣教工程:完成了鹰嘴岩18栋民居风貌改造，完成完成4个大型宣传牌及16个中小型宣传牌。</w:t>
      </w:r>
    </w:p>
    <w:p>
      <w:pPr>
        <w:widowControl/>
        <w:tabs>
          <w:tab w:val="left" w:pos="5625"/>
        </w:tabs>
        <w:spacing w:line="560" w:lineRule="exact"/>
        <w:ind w:firstLine="596"/>
        <w:jc w:val="left"/>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val="en-US" w:eastAsia="zh-CN"/>
        </w:rPr>
        <w:t>3、</w:t>
      </w:r>
      <w:r>
        <w:rPr>
          <w:rFonts w:hint="eastAsia" w:ascii="宋体" w:hAnsi="宋体" w:eastAsia="宋体" w:cs="宋体"/>
          <w:color w:val="auto"/>
          <w:sz w:val="32"/>
          <w:szCs w:val="32"/>
          <w:highlight w:val="none"/>
          <w:lang w:eastAsia="zh-CN"/>
        </w:rPr>
        <w:t>扎实做好湿地公园湿地科研监测工作。一是持续推进林业大数据平台建设。林业大数据项目是全省林业重点工作，管理局根据省林业局的有关要求，配合省市林业主管部门加快建设林业大数据平台，推进林业系统制度机制建设，为完善数字化、信息化可持续运行，为业务工作高效开展创造良好条件，实现林业治理能力的全面提升。二是认真做好湿地公园日常巡护监测。管理局按照国家湿地公园巡护管理制度多措并举加强资源保护管理工作，其一是强化巡护管理，每月至少开展了2次以上巡护监测，建立巡护台账，填写巡护日志，上传巡护照片。其二认真开展湿地科研监测，及时监测反馈湿地资源数据变化情况，对设立的监测点、监测样带开展实时监测。截止目前，监测到国家二级重点保护鸟类领角鸮1只、灰鹭1只、黑翅鸢1只，国家“三有”重点保护鸟类共8科9种250多只。</w:t>
      </w:r>
    </w:p>
    <w:p>
      <w:pPr>
        <w:widowControl/>
        <w:tabs>
          <w:tab w:val="left" w:pos="5625"/>
        </w:tabs>
        <w:spacing w:line="560" w:lineRule="exact"/>
        <w:ind w:firstLine="596"/>
        <w:jc w:val="left"/>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4</w:t>
      </w:r>
      <w:r>
        <w:rPr>
          <w:rFonts w:hint="eastAsia" w:ascii="宋体" w:hAnsi="宋体" w:eastAsia="宋体" w:cs="宋体"/>
          <w:color w:val="auto"/>
          <w:sz w:val="32"/>
          <w:szCs w:val="32"/>
          <w:highlight w:val="none"/>
          <w:lang w:eastAsia="zh-CN"/>
        </w:rPr>
        <w:t>、积极开展湿地公园科普宣教活动。一是认真开展主题日宣传活动。2月2日，组织开展第27个“世界湿地日”活动；3月3日，联合县林业局开展了第十个"世界野生动植物日"主题宣传活动；4月7日，联合县林业局开展了第42届爱鸟周宣传活动；二是向社会普及湿地知识和有关政策。充分利用湿地流动学校、新媒体平台等载体，推动湿地知识和湿地保护有关政策宣传进社区、入村组，全年开展类似活动4次，向广大群众发放宣传海报、手册、张贴宣传单等累计约2500余份，进一步提升了渠水湿地公园的知名度，湿地有关政策法规的普及度。</w:t>
      </w:r>
    </w:p>
    <w:p>
      <w:pPr>
        <w:widowControl/>
        <w:tabs>
          <w:tab w:val="left" w:pos="5625"/>
        </w:tabs>
        <w:spacing w:line="560" w:lineRule="exact"/>
        <w:ind w:firstLine="596"/>
        <w:jc w:val="left"/>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eastAsia="zh-CN"/>
        </w:rPr>
        <w:t>七、存在的问题及原因分析</w:t>
      </w:r>
    </w:p>
    <w:p>
      <w:pPr>
        <w:widowControl/>
        <w:tabs>
          <w:tab w:val="left" w:pos="5625"/>
        </w:tabs>
        <w:spacing w:line="560" w:lineRule="exact"/>
        <w:ind w:firstLine="596"/>
        <w:jc w:val="left"/>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1、如何用有限的资金如何满足人民日益增长的优美生态问题。湿地文化村、柳树坪植物园已建设好，但因县财政资金紧张，未能保障公园养护经费。</w:t>
      </w:r>
    </w:p>
    <w:p>
      <w:pPr>
        <w:widowControl/>
        <w:tabs>
          <w:tab w:val="left" w:pos="5625"/>
        </w:tabs>
        <w:spacing w:line="560" w:lineRule="exact"/>
        <w:ind w:firstLine="596"/>
        <w:jc w:val="left"/>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2、预算编制有待更严格执行，加强科学合理的编制预算，更加合理地编制预算，使预算、决算差异更小。</w:t>
      </w:r>
    </w:p>
    <w:p>
      <w:pPr>
        <w:widowControl/>
        <w:tabs>
          <w:tab w:val="left" w:pos="5625"/>
        </w:tabs>
        <w:spacing w:line="560" w:lineRule="exact"/>
        <w:ind w:firstLine="596"/>
        <w:jc w:val="left"/>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lang w:eastAsia="zh-CN"/>
        </w:rPr>
        <w:t>八、</w:t>
      </w:r>
      <w:r>
        <w:rPr>
          <w:rFonts w:hint="eastAsia" w:ascii="宋体" w:hAnsi="宋体" w:eastAsia="宋体" w:cs="宋体"/>
          <w:color w:val="auto"/>
          <w:sz w:val="32"/>
          <w:szCs w:val="32"/>
          <w:highlight w:val="none"/>
        </w:rPr>
        <w:t>下一步改进措施</w:t>
      </w:r>
    </w:p>
    <w:p>
      <w:pPr>
        <w:widowControl/>
        <w:tabs>
          <w:tab w:val="left" w:pos="5625"/>
        </w:tabs>
        <w:spacing w:line="560" w:lineRule="exact"/>
        <w:ind w:firstLine="596"/>
        <w:jc w:val="left"/>
        <w:rPr>
          <w:rFonts w:hint="eastAsia" w:ascii="宋体" w:hAnsi="宋体" w:cs="宋体"/>
          <w:kern w:val="2"/>
          <w:sz w:val="32"/>
          <w:szCs w:val="32"/>
          <w:highlight w:val="none"/>
          <w:lang w:val="en-US" w:eastAsia="zh-CN" w:bidi="ar-SA"/>
        </w:rPr>
      </w:pPr>
      <w:r>
        <w:rPr>
          <w:rFonts w:hint="eastAsia" w:ascii="宋体" w:hAnsi="宋体" w:eastAsia="宋体" w:cs="宋体"/>
          <w:color w:val="auto"/>
          <w:sz w:val="32"/>
          <w:szCs w:val="32"/>
          <w:highlight w:val="none"/>
          <w:lang w:val="en-US" w:eastAsia="zh-CN"/>
        </w:rPr>
        <w:t>1、建议通过多渠道、多元化筹资的发展途径、增</w:t>
      </w:r>
      <w:r>
        <w:rPr>
          <w:rFonts w:hint="eastAsia" w:ascii="宋体" w:hAnsi="宋体" w:cs="宋体"/>
          <w:kern w:val="2"/>
          <w:sz w:val="32"/>
          <w:szCs w:val="32"/>
          <w:highlight w:val="none"/>
          <w:lang w:val="en-US" w:eastAsia="zh-CN" w:bidi="ar-SA"/>
        </w:rPr>
        <w:t>加湿地保护资金投入。</w:t>
      </w:r>
    </w:p>
    <w:p>
      <w:pPr>
        <w:keepNext w:val="0"/>
        <w:keepLines w:val="0"/>
        <w:pageBreakBefore w:val="0"/>
        <w:numPr>
          <w:ilvl w:val="0"/>
          <w:numId w:val="0"/>
        </w:numPr>
        <w:kinsoku/>
        <w:wordWrap/>
        <w:overflowPunct/>
        <w:topLinePunct w:val="0"/>
        <w:autoSpaceDE/>
        <w:autoSpaceDN/>
        <w:bidi w:val="0"/>
        <w:adjustRightInd/>
        <w:snapToGrid/>
        <w:spacing w:line="600" w:lineRule="exact"/>
        <w:ind w:leftChars="200"/>
        <w:textAlignment w:val="auto"/>
        <w:rPr>
          <w:rFonts w:hint="eastAsia" w:ascii="宋体" w:hAnsi="宋体" w:eastAsia="宋体" w:cs="宋体"/>
          <w:kern w:val="2"/>
          <w:sz w:val="32"/>
          <w:szCs w:val="32"/>
          <w:highlight w:val="none"/>
          <w:lang w:val="en-US" w:eastAsia="zh-CN" w:bidi="ar-SA"/>
        </w:rPr>
      </w:pPr>
      <w:r>
        <w:rPr>
          <w:rFonts w:hint="eastAsia" w:ascii="宋体" w:hAnsi="宋体" w:eastAsia="宋体" w:cs="宋体"/>
          <w:kern w:val="2"/>
          <w:sz w:val="32"/>
          <w:szCs w:val="32"/>
          <w:highlight w:val="none"/>
          <w:lang w:val="en-US" w:eastAsia="zh-CN" w:bidi="ar-SA"/>
        </w:rPr>
        <w:t>2、科学合理编制预算，严格执行预算，加强新《预算法》《预算绩效管理工作考核办法》等学习培训，进一步规范部门预算收支核算，切实提高部门预算管理力度和水平，积极开展绩效目标管理和评价工作。</w:t>
      </w:r>
    </w:p>
    <w:p>
      <w:pPr>
        <w:keepNext w:val="0"/>
        <w:keepLines w:val="0"/>
        <w:pageBreakBefore w:val="0"/>
        <w:widowControl/>
        <w:suppressLineNumbers w:val="0"/>
        <w:kinsoku/>
        <w:wordWrap/>
        <w:overflowPunct/>
        <w:topLinePunct w:val="0"/>
        <w:autoSpaceDE/>
        <w:autoSpaceDN/>
        <w:bidi w:val="0"/>
        <w:adjustRightInd/>
        <w:ind w:firstLine="640" w:firstLineChars="200"/>
        <w:jc w:val="left"/>
        <w:rPr>
          <w:rFonts w:hint="eastAsia" w:cs="宋体"/>
          <w:b/>
          <w:i w:val="0"/>
          <w:iCs w:val="0"/>
          <w:caps w:val="0"/>
          <w:color w:val="000000"/>
          <w:spacing w:val="0"/>
          <w:sz w:val="32"/>
          <w:szCs w:val="32"/>
          <w:highlight w:val="none"/>
          <w:shd w:val="clear" w:color="auto" w:fill="FFFFFF"/>
          <w:lang w:eastAsia="zh-CN"/>
        </w:rPr>
      </w:pPr>
      <w:r>
        <w:rPr>
          <w:rFonts w:hint="eastAsia" w:cs="宋体"/>
          <w:b/>
          <w:i w:val="0"/>
          <w:iCs w:val="0"/>
          <w:caps w:val="0"/>
          <w:color w:val="000000"/>
          <w:spacing w:val="0"/>
          <w:sz w:val="32"/>
          <w:szCs w:val="32"/>
          <w:highlight w:val="none"/>
          <w:shd w:val="clear" w:color="auto" w:fill="FFFFFF"/>
          <w:lang w:eastAsia="zh-CN"/>
        </w:rPr>
        <w:t>九、其他需要说明的情况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80" w:lineRule="atLeast"/>
        <w:ind w:left="0" w:right="0" w:firstLine="480" w:firstLineChars="200"/>
        <w:jc w:val="both"/>
        <w:rPr>
          <w:rFonts w:hint="eastAsia" w:ascii="宋体" w:hAnsi="宋体" w:eastAsia="宋体" w:cs="宋体"/>
          <w:i w:val="0"/>
          <w:iCs w:val="0"/>
          <w:caps w:val="0"/>
          <w:color w:val="000000"/>
          <w:spacing w:val="0"/>
          <w:sz w:val="24"/>
          <w:szCs w:val="24"/>
          <w:highlight w:val="none"/>
          <w:lang w:val="en-US" w:eastAsia="zh-CN"/>
        </w:rPr>
      </w:pPr>
      <w:r>
        <w:rPr>
          <w:rFonts w:hint="eastAsia" w:ascii="宋体" w:hAnsi="宋体" w:eastAsia="宋体" w:cs="宋体"/>
          <w:i w:val="0"/>
          <w:iCs w:val="0"/>
          <w:caps w:val="0"/>
          <w:color w:val="000000"/>
          <w:spacing w:val="0"/>
          <w:sz w:val="24"/>
          <w:szCs w:val="24"/>
          <w:highlight w:val="none"/>
          <w:lang w:val="en-US" w:eastAsia="zh-CN"/>
        </w:rPr>
        <w:t xml:space="preserve">  </w:t>
      </w:r>
      <w:r>
        <w:rPr>
          <w:rFonts w:hint="eastAsia" w:ascii="宋体" w:hAnsi="宋体" w:eastAsia="宋体" w:cs="宋体"/>
          <w:kern w:val="2"/>
          <w:sz w:val="32"/>
          <w:szCs w:val="32"/>
          <w:highlight w:val="none"/>
          <w:lang w:val="en-US" w:eastAsia="zh-CN" w:bidi="ar-SA"/>
        </w:rPr>
        <w:t>无</w:t>
      </w:r>
      <w:r>
        <w:rPr>
          <w:rFonts w:hint="eastAsia" w:ascii="宋体" w:hAnsi="宋体" w:eastAsia="宋体" w:cs="宋体"/>
          <w:i w:val="0"/>
          <w:iCs w:val="0"/>
          <w:caps w:val="0"/>
          <w:color w:val="000000"/>
          <w:spacing w:val="0"/>
          <w:sz w:val="24"/>
          <w:szCs w:val="24"/>
          <w:highlight w:val="none"/>
          <w:lang w:val="en-US"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80" w:lineRule="atLeast"/>
        <w:ind w:left="0" w:right="0" w:firstLine="480" w:firstLineChars="200"/>
        <w:jc w:val="both"/>
        <w:rPr>
          <w:rFonts w:hint="eastAsia" w:ascii="宋体" w:hAnsi="宋体" w:eastAsia="宋体" w:cs="宋体"/>
          <w:i w:val="0"/>
          <w:iCs w:val="0"/>
          <w:caps w:val="0"/>
          <w:color w:val="000000"/>
          <w:spacing w:val="0"/>
          <w:sz w:val="24"/>
          <w:szCs w:val="24"/>
          <w:highlight w:val="none"/>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80" w:lineRule="atLeast"/>
        <w:ind w:left="0" w:right="0" w:firstLine="480" w:firstLineChars="200"/>
        <w:jc w:val="both"/>
        <w:rPr>
          <w:rFonts w:hint="eastAsia" w:ascii="宋体" w:hAnsi="宋体" w:eastAsia="宋体" w:cs="宋体"/>
          <w:i w:val="0"/>
          <w:iCs w:val="0"/>
          <w:caps w:val="0"/>
          <w:color w:val="000000"/>
          <w:spacing w:val="0"/>
          <w:sz w:val="24"/>
          <w:szCs w:val="24"/>
          <w:highlight w:val="none"/>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80" w:lineRule="atLeast"/>
        <w:ind w:left="0" w:right="0" w:firstLine="480" w:firstLineChars="200"/>
        <w:jc w:val="both"/>
        <w:rPr>
          <w:rFonts w:hint="eastAsia" w:ascii="宋体" w:hAnsi="宋体" w:eastAsia="宋体" w:cs="宋体"/>
          <w:i w:val="0"/>
          <w:iCs w:val="0"/>
          <w:caps w:val="0"/>
          <w:color w:val="000000"/>
          <w:spacing w:val="0"/>
          <w:sz w:val="24"/>
          <w:szCs w:val="24"/>
          <w:highlight w:val="none"/>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80" w:lineRule="atLeast"/>
        <w:ind w:left="0" w:right="0" w:firstLine="480" w:firstLineChars="200"/>
        <w:jc w:val="both"/>
        <w:rPr>
          <w:rFonts w:hint="eastAsia" w:ascii="宋体" w:hAnsi="宋体" w:eastAsia="宋体" w:cs="宋体"/>
          <w:i w:val="0"/>
          <w:iCs w:val="0"/>
          <w:caps w:val="0"/>
          <w:color w:val="000000"/>
          <w:spacing w:val="0"/>
          <w:sz w:val="24"/>
          <w:szCs w:val="24"/>
          <w:highlight w:val="none"/>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640" w:firstLineChars="200"/>
        <w:jc w:val="both"/>
        <w:textAlignment w:val="auto"/>
        <w:rPr>
          <w:rFonts w:hint="eastAsia" w:ascii="宋体" w:hAnsi="宋体" w:eastAsia="宋体" w:cs="宋体"/>
          <w:i w:val="0"/>
          <w:iCs w:val="0"/>
          <w:caps w:val="0"/>
          <w:color w:val="000000"/>
          <w:spacing w:val="0"/>
          <w:sz w:val="32"/>
          <w:szCs w:val="32"/>
          <w:highlight w:val="none"/>
          <w:shd w:val="clear" w:color="auto" w:fill="FFFFFF"/>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640" w:firstLineChars="200"/>
        <w:jc w:val="both"/>
        <w:textAlignment w:val="auto"/>
        <w:rPr>
          <w:rFonts w:hint="eastAsia" w:ascii="宋体" w:hAnsi="宋体" w:eastAsia="宋体" w:cs="宋体"/>
          <w:i w:val="0"/>
          <w:iCs w:val="0"/>
          <w:caps w:val="0"/>
          <w:color w:val="000000"/>
          <w:spacing w:val="0"/>
          <w:sz w:val="32"/>
          <w:szCs w:val="32"/>
          <w:highlight w:val="none"/>
          <w:shd w:val="clear" w:color="auto" w:fill="FFFFFF"/>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640" w:firstLineChars="200"/>
        <w:jc w:val="both"/>
        <w:textAlignment w:val="auto"/>
        <w:rPr>
          <w:rFonts w:hint="eastAsia" w:ascii="宋体" w:hAnsi="宋体" w:eastAsia="宋体" w:cs="宋体"/>
          <w:i w:val="0"/>
          <w:iCs w:val="0"/>
          <w:caps w:val="0"/>
          <w:color w:val="000000"/>
          <w:spacing w:val="0"/>
          <w:sz w:val="32"/>
          <w:szCs w:val="32"/>
          <w:highlight w:val="none"/>
          <w:shd w:val="clear" w:color="auto" w:fill="FFFFFF"/>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640" w:firstLineChars="200"/>
        <w:jc w:val="both"/>
        <w:textAlignment w:val="auto"/>
        <w:rPr>
          <w:rFonts w:hint="eastAsia" w:ascii="宋体" w:hAnsi="宋体" w:eastAsia="宋体" w:cs="宋体"/>
          <w:i w:val="0"/>
          <w:iCs w:val="0"/>
          <w:caps w:val="0"/>
          <w:color w:val="000000"/>
          <w:spacing w:val="0"/>
          <w:sz w:val="32"/>
          <w:szCs w:val="32"/>
          <w:highlight w:val="none"/>
          <w:shd w:val="clear" w:color="auto" w:fill="FFFFFF"/>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宋体" w:hAnsi="宋体" w:eastAsia="宋体" w:cs="宋体"/>
          <w:i w:val="0"/>
          <w:iCs w:val="0"/>
          <w:caps w:val="0"/>
          <w:color w:val="000000"/>
          <w:spacing w:val="0"/>
          <w:sz w:val="32"/>
          <w:szCs w:val="32"/>
          <w:highlight w:val="none"/>
          <w:shd w:val="clear" w:color="auto" w:fill="FFFFFF"/>
          <w:lang w:val="en-US" w:eastAsia="zh-CN"/>
        </w:rPr>
      </w:pPr>
    </w:p>
    <w:p>
      <w:pPr>
        <w:pStyle w:val="11"/>
        <w:spacing w:line="600" w:lineRule="exact"/>
        <w:rPr>
          <w:rFonts w:asciiTheme="minorEastAsia" w:hAnsiTheme="minorEastAsia"/>
          <w:color w:val="auto"/>
          <w:sz w:val="32"/>
          <w:szCs w:val="32"/>
          <w:highlight w:val="none"/>
        </w:rPr>
      </w:pPr>
    </w:p>
    <w:p>
      <w:pPr>
        <w:rPr>
          <w:rFonts w:hint="eastAsia" w:ascii="宋体" w:hAnsi="宋体" w:eastAsia="宋体" w:cs="宋体"/>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Tahoma">
    <w:panose1 w:val="020B0604030504040204"/>
    <w:charset w:val="00"/>
    <w:family w:val="auto"/>
    <w:pitch w:val="default"/>
    <w:sig w:usb0="61007A87" w:usb1="80000000" w:usb2="00000008"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544434"/>
    <w:multiLevelType w:val="singleLevel"/>
    <w:tmpl w:val="3B54443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iZDI4NWIwZjlmMjFkOGE3NGIxYmVkYTI2MTY3ZDEifQ=="/>
    <w:docVar w:name="KSO_WPS_MARK_KEY" w:val="9bba7d84-75f1-4fad-8b31-ba11da39329b"/>
  </w:docVars>
  <w:rsids>
    <w:rsidRoot w:val="1C13110D"/>
    <w:rsid w:val="02C941D1"/>
    <w:rsid w:val="03174F3D"/>
    <w:rsid w:val="03A74512"/>
    <w:rsid w:val="03B92498"/>
    <w:rsid w:val="0CC954FA"/>
    <w:rsid w:val="0CCF4ADA"/>
    <w:rsid w:val="126F26B1"/>
    <w:rsid w:val="131D12C3"/>
    <w:rsid w:val="13A06D0A"/>
    <w:rsid w:val="155913E5"/>
    <w:rsid w:val="174958F9"/>
    <w:rsid w:val="18C575AF"/>
    <w:rsid w:val="1C13110D"/>
    <w:rsid w:val="1E824B11"/>
    <w:rsid w:val="22230DB0"/>
    <w:rsid w:val="227E06DD"/>
    <w:rsid w:val="246C04F0"/>
    <w:rsid w:val="256B319A"/>
    <w:rsid w:val="281078EB"/>
    <w:rsid w:val="2A293CD0"/>
    <w:rsid w:val="2A4B36F6"/>
    <w:rsid w:val="2B6B12F3"/>
    <w:rsid w:val="2D085772"/>
    <w:rsid w:val="2D0B7011"/>
    <w:rsid w:val="2D10485D"/>
    <w:rsid w:val="2D8E1D63"/>
    <w:rsid w:val="2E85697C"/>
    <w:rsid w:val="2E913546"/>
    <w:rsid w:val="2ECE6F02"/>
    <w:rsid w:val="34896488"/>
    <w:rsid w:val="3967383E"/>
    <w:rsid w:val="3E204D3E"/>
    <w:rsid w:val="415B010F"/>
    <w:rsid w:val="46145C22"/>
    <w:rsid w:val="487321E2"/>
    <w:rsid w:val="4A590F64"/>
    <w:rsid w:val="4C9E5354"/>
    <w:rsid w:val="4DD86643"/>
    <w:rsid w:val="4EA25FCF"/>
    <w:rsid w:val="4EA824BA"/>
    <w:rsid w:val="4F707062"/>
    <w:rsid w:val="506310DC"/>
    <w:rsid w:val="52973D6B"/>
    <w:rsid w:val="54DF33D3"/>
    <w:rsid w:val="58A43CF2"/>
    <w:rsid w:val="5AB3021C"/>
    <w:rsid w:val="5AB741B0"/>
    <w:rsid w:val="5C3C33EA"/>
    <w:rsid w:val="60134369"/>
    <w:rsid w:val="61120392"/>
    <w:rsid w:val="622D2FAA"/>
    <w:rsid w:val="633914DA"/>
    <w:rsid w:val="641F2C02"/>
    <w:rsid w:val="65025CCC"/>
    <w:rsid w:val="69766639"/>
    <w:rsid w:val="71C02D4A"/>
    <w:rsid w:val="73E20368"/>
    <w:rsid w:val="78146346"/>
    <w:rsid w:val="78ED0675"/>
    <w:rsid w:val="7AAA225D"/>
    <w:rsid w:val="7C836FC9"/>
    <w:rsid w:val="7D07647A"/>
    <w:rsid w:val="7E0F4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ind w:firstLine="420" w:firstLineChars="100"/>
    </w:pPr>
  </w:style>
  <w:style w:type="paragraph" w:styleId="3">
    <w:name w:val="Body Text"/>
    <w:basedOn w:val="1"/>
    <w:next w:val="4"/>
    <w:qFormat/>
    <w:uiPriority w:val="99"/>
    <w:pPr>
      <w:spacing w:after="120"/>
    </w:pPr>
  </w:style>
  <w:style w:type="paragraph" w:styleId="4">
    <w:name w:val="toc 5"/>
    <w:basedOn w:val="1"/>
    <w:next w:val="1"/>
    <w:qFormat/>
    <w:uiPriority w:val="0"/>
    <w:pPr>
      <w:ind w:left="1680" w:leftChars="800"/>
    </w:pPr>
    <w:rPr>
      <w:rFonts w:ascii="Times New Roman" w:hAnsi="Times New Roman"/>
    </w:rPr>
  </w:style>
  <w:style w:type="paragraph" w:styleId="5">
    <w:name w:val="Body Text Indent 3"/>
    <w:basedOn w:val="1"/>
    <w:qFormat/>
    <w:uiPriority w:val="0"/>
    <w:pPr>
      <w:spacing w:after="120" w:afterLines="0"/>
      <w:ind w:left="420"/>
    </w:p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9">
    <w:name w:val="BodyText1I2"/>
    <w:basedOn w:val="10"/>
    <w:next w:val="1"/>
    <w:unhideWhenUsed/>
    <w:qFormat/>
    <w:uiPriority w:val="0"/>
    <w:pPr>
      <w:ind w:firstLine="200" w:firstLineChars="200"/>
    </w:pPr>
    <w:rPr>
      <w:rFonts w:hint="default" w:ascii="Calibri" w:hAnsi="Calibri" w:eastAsia="仿宋_GB2312"/>
      <w:sz w:val="36"/>
    </w:rPr>
  </w:style>
  <w:style w:type="paragraph" w:customStyle="1" w:styleId="10">
    <w:name w:val="BodyTextIndent"/>
    <w:basedOn w:val="1"/>
    <w:unhideWhenUsed/>
    <w:qFormat/>
    <w:uiPriority w:val="0"/>
    <w:pPr>
      <w:spacing w:after="120"/>
      <w:ind w:left="420" w:leftChars="200"/>
      <w:textAlignment w:val="baseline"/>
    </w:pPr>
    <w:rPr>
      <w:rFonts w:hint="eastAsia"/>
      <w:sz w:val="21"/>
      <w:lang w:val="en-US" w:eastAsia="zh-CN"/>
    </w:rPr>
  </w:style>
  <w:style w:type="paragraph" w:customStyle="1" w:styleId="11">
    <w:name w:val="Default"/>
    <w:qFormat/>
    <w:uiPriority w:val="99"/>
    <w:pPr>
      <w:widowControl w:val="0"/>
      <w:autoSpaceDE w:val="0"/>
      <w:autoSpaceDN w:val="0"/>
      <w:adjustRightInd w:val="0"/>
    </w:pPr>
    <w:rPr>
      <w:rFonts w:ascii="黑体" w:eastAsia="黑体" w:cs="黑体"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2458</Words>
  <Characters>2761</Characters>
  <Lines>0</Lines>
  <Paragraphs>0</Paragraphs>
  <TotalTime>2</TotalTime>
  <ScaleCrop>false</ScaleCrop>
  <LinksUpToDate>false</LinksUpToDate>
  <CharactersWithSpaces>2818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2024-08-30T04:22:00Z</dcterms:created>
  <dc:creator>杨姣</dc:creator>
  <cp:lastModifiedBy>心蕊</cp:lastModifiedBy>
  <cp:lastPrinted>2024-09-06T00:57:00Z</cp:lastPrinted>
  <dcterms:modified xsi:type="dcterms:W3CDTF">2024-09-23T02:21:35Z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5962D8A093B746BAA0EC383A71AC69A5_13</vt:lpwstr>
  </property>
</Properties>
</file>