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项目支出绩效自评报告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 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一、项目基本情况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项目概况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本项目是为了确保审计系统建成的“金审工程”（网络建设、机房建设、设备购置、人员培训、AO与OA交换等）能继续发挥作用而安排的项目，实施单位为会同县审计局，主要是用于后期维护、人员培训、设备更新等费用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预算资金使用管理情况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0" w:name="_Toc1081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1.预算资金安排及管理情况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本项目通过年初预算安排财政资金10万元，财政年初下达资金指标，我局每月按计划向财政申请支付。本年资金到位10万元，支出进度100%，主要用于审计专网的网络使用、机房设备运行维护、终端设备更新维护等开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为加强项目资金的管理，我局在原有财务管理制度的基础上进一步细化，制订了会同县审计局项目资金管理使用办法，并将使用情况列入年度目标考核内容。财务人员根据项目资金管理使用办法进行严格审核把关，确保专款专用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.项目组织实施管理情况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我局由办公室具体执行网络维护，因本项目支出规模较小，办公网络设备开支的费用没有达到政府采购的规模要求，均为自行采购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50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（三）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预算绩效目标情况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1.绩效目标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保障金审工程网络畅通。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2.绩效指标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设置了一级二级绩效指标，并根据一级、二级绩效指标的设置情况细化了三级绩效指标：网络使用、运行成本、社会成本节约率、生态环境成本节约率、租用网络线路、网络技术升级次数、网络运行故障率、提升审计效率、项目完成的及时性、有效使用财政资金、积极推动重大政策措施落实到位的意识、不断提高自然资源资产节约利用和生态环境安全意识、社会公众满意度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 w:leftChars="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二、绩效评价工作情况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" w:name="_Toc31835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我局根据文件要求,立即组织了相关人员对2023年度专项资金实施绩效评价工作，通过实地抽查与核实、查阅资料，收集评价相关资料，逐一对照考评内容和指标，整理、统计相关资料汇总数据，如实填报考评表格，进行了综合分析评价，完成了自评工作</w:t>
      </w:r>
      <w:bookmarkEnd w:id="1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" w:name="_Toc7615"/>
      <w:bookmarkStart w:id="3" w:name="_Toc32076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三、主要绩效及评价结论</w:t>
      </w:r>
      <w:bookmarkEnd w:id="2"/>
      <w:bookmarkEnd w:id="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社会效益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项目实施后，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积极推动了重大政策措施落实到位的意识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生态效益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项目实施后，不断提高了自然资源资产节约利用和生态环境安全意识。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满意度情况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提升了社会公众满意度。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（四）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评价结论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根据项目指标体系评分，会同县审计局金审工程专项资金项目得分95分，项目评价结论是：金审工程项目完成了绩效目标任务，网络故障率低于10%，发挥了项目应有的绩效作用。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4" w:name="_Toc27541"/>
      <w:bookmarkStart w:id="5" w:name="_Toc16332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四、绩效评价指标分析</w:t>
      </w:r>
      <w:bookmarkEnd w:id="4"/>
      <w:bookmarkEnd w:id="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6" w:name="_Toc17679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项目决策情况</w:t>
      </w:r>
      <w:bookmarkEnd w:id="6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为保障金审工程网络畅通，提高审计效率，安排专项资金10万元。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7" w:name="_Toc28411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项目过程情况</w:t>
      </w:r>
      <w:bookmarkEnd w:id="7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我局按项目目标维护网络、人员培训、更新设备。县财政根据预算安排资金情况下达指标至单位，单位按月向县从财政局申请用款计划，资金严格的按照要求使用。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8" w:name="_Toc6604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项目产出情况</w:t>
      </w:r>
      <w:bookmarkEnd w:id="8"/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2023年财政预算安排金审工程专项资金10万元，资金全额拨付到位，完成率100%。2023年我局租用网络线路1条，升级网络2次，未出现网络故障，提高了审计效率。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9" w:name="_Toc3072"/>
      <w:bookmarkStart w:id="10" w:name="_Toc12690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（四）项目效益情况</w:t>
      </w:r>
      <w:bookmarkEnd w:id="9"/>
      <w:bookmarkEnd w:id="10"/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通过本项目实施进一步提高了业务人员素质，提升了审计效率，促进财政资金有效使用，推动了重大政策措施落实到位。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1" w:name="_Toc390267055"/>
      <w:bookmarkStart w:id="12" w:name="_Toc390096931"/>
      <w:bookmarkStart w:id="13" w:name="_Toc24241"/>
      <w:bookmarkStart w:id="14" w:name="_Toc12414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五、项目主要经验、存在的问题</w:t>
      </w:r>
      <w:bookmarkEnd w:id="11"/>
      <w:bookmarkEnd w:id="12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及建议</w:t>
      </w:r>
      <w:bookmarkEnd w:id="13"/>
      <w:bookmarkEnd w:id="1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5" w:name="_Toc6772"/>
      <w:bookmarkStart w:id="16" w:name="_Toc2597"/>
      <w:bookmarkStart w:id="17" w:name="_GoBack"/>
      <w:bookmarkEnd w:id="17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存在的问题</w:t>
      </w:r>
      <w:bookmarkEnd w:id="15"/>
      <w:bookmarkEnd w:id="16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1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我局人员老化，不能达到“金审工程”的人才要求，只能通过多维度、多渠道的培训，提高审计人员计算机运用能力，逐步实现办公自动化和计算机审计。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楷体_GB2312">
    <w:altName w:val="方正楷体_GBK"/>
    <w:panose1 w:val="02010609030101010101"/>
    <w:charset w:val="00"/>
    <w:family w:val="auto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00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00"/>
    <w:family w:val="roman"/>
    <w:pitch w:val="default"/>
    <w:sig w:usb0="00000000" w:usb1="00000000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DCEC1E6"/>
    <w:rsid w:val="69F80C56"/>
    <w:rsid w:val="7B9FAA2F"/>
    <w:rsid w:val="B5FB87A9"/>
    <w:rsid w:val="C7FE649C"/>
    <w:rsid w:val="CFE7EC3C"/>
    <w:rsid w:val="D7F97D3B"/>
    <w:rsid w:val="F8A75F67"/>
    <w:rsid w:val="FDCEC1E6"/>
    <w:rsid w:val="FFFF0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0"/>
    <w:pPr>
      <w:spacing w:beforeLines="0" w:afterLines="0"/>
      <w:ind w:firstLine="640" w:firstLineChars="200"/>
    </w:pPr>
    <w:rPr>
      <w:rFonts w:hint="default"/>
      <w:sz w:val="32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">
    <w:name w:val="Body Text First Indent 2"/>
    <w:basedOn w:val="2"/>
    <w:unhideWhenUsed/>
    <w:qFormat/>
    <w:uiPriority w:val="99"/>
    <w:pPr>
      <w:spacing w:beforeLines="0" w:afterLines="0"/>
      <w:ind w:firstLine="420"/>
    </w:pPr>
    <w:rPr>
      <w:rFonts w:hint="default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Office_12.8.2.1112_F1E327BC-269C-435d-A152-05C5408002CA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2024-09-25T09:25:00Z</dcterms:created>
  <dc:creator>greatwall</dc:creator>
  <cp:lastModifiedBy>greatwall</cp:lastModifiedBy>
  <dcterms:modified xsi:type="dcterms:W3CDTF">2024-09-24T11:00:52Z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2052-12.8.2.1112</vt:lpwstr>
  </property>
  <property fmtid="{D5CDD505-2E9C-101B-9397-08002B2CF9AE}" pid="3" name="ICV">
    <vt:lpwstr>94714959E9D31FD57AC3F066A5F776F8_41</vt:lpwstr>
  </property>
</Properties>
</file>