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4154B">
      <w:pPr>
        <w:spacing w:line="640" w:lineRule="exact"/>
        <w:jc w:val="center"/>
        <w:rPr>
          <w:rFonts w:hint="eastAsia" w:ascii="黑体" w:hAnsi="黑体" w:eastAsia="黑体" w:cs="黑体"/>
          <w:b w:val="0"/>
          <w:bCs w:val="0"/>
          <w:w w:val="9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w w:val="90"/>
          <w:sz w:val="44"/>
          <w:szCs w:val="44"/>
        </w:rPr>
        <w:t>会同县计划生育协会2024年1-6月预算</w:t>
      </w:r>
      <w:r>
        <w:rPr>
          <w:rFonts w:hint="eastAsia" w:ascii="黑体" w:hAnsi="黑体" w:eastAsia="黑体" w:cs="黑体"/>
          <w:b w:val="0"/>
          <w:bCs w:val="0"/>
          <w:w w:val="90"/>
          <w:sz w:val="44"/>
          <w:szCs w:val="44"/>
        </w:rPr>
        <w:t>项目</w:t>
      </w:r>
      <w:r>
        <w:rPr>
          <w:rFonts w:hint="eastAsia" w:ascii="黑体" w:hAnsi="黑体" w:eastAsia="黑体" w:cs="黑体"/>
          <w:b w:val="0"/>
          <w:bCs w:val="0"/>
          <w:w w:val="90"/>
          <w:sz w:val="44"/>
          <w:szCs w:val="44"/>
        </w:rPr>
        <w:t>支出绩效运行</w:t>
      </w:r>
      <w:r>
        <w:rPr>
          <w:rFonts w:hint="eastAsia" w:ascii="黑体" w:hAnsi="黑体" w:eastAsia="黑体" w:cs="黑体"/>
          <w:b w:val="0"/>
          <w:bCs w:val="0"/>
          <w:w w:val="90"/>
          <w:sz w:val="44"/>
          <w:szCs w:val="44"/>
        </w:rPr>
        <w:t>监控报告</w:t>
      </w:r>
    </w:p>
    <w:p w14:paraId="79CDD304">
      <w:pPr>
        <w:spacing w:line="640" w:lineRule="exact"/>
        <w:jc w:val="center"/>
        <w:rPr>
          <w:rFonts w:ascii="宋体" w:hAnsi="宋体"/>
          <w:b/>
          <w:w w:val="90"/>
          <w:sz w:val="36"/>
          <w:szCs w:val="36"/>
        </w:rPr>
      </w:pPr>
    </w:p>
    <w:p w14:paraId="792ADD1F">
      <w:pPr>
        <w:numPr>
          <w:ilvl w:val="0"/>
          <w:numId w:val="1"/>
        </w:numPr>
        <w:spacing w:line="64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项目支出基本情况</w:t>
      </w:r>
    </w:p>
    <w:p w14:paraId="576E25D3">
      <w:pPr>
        <w:spacing w:line="640" w:lineRule="exact"/>
        <w:ind w:left="0" w:firstLine="640" w:firstLineChars="200"/>
        <w:jc w:val="left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</w:rPr>
        <w:t>县计划生育协会2024年项目预算资金共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53</w:t>
      </w:r>
      <w:r>
        <w:rPr>
          <w:rFonts w:hint="eastAsia" w:ascii="仿宋" w:hAnsi="仿宋" w:eastAsia="仿宋" w:cs="仿宋_GB2312"/>
          <w:sz w:val="32"/>
          <w:szCs w:val="32"/>
        </w:rPr>
        <w:t>万元，属于本年一般公共预算拨款。1-6月实际支出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30.45</w:t>
      </w:r>
      <w:r>
        <w:rPr>
          <w:rFonts w:hint="eastAsia" w:ascii="仿宋" w:hAnsi="仿宋" w:eastAsia="仿宋" w:cs="仿宋_GB2312"/>
          <w:sz w:val="32"/>
          <w:szCs w:val="32"/>
        </w:rPr>
        <w:t>万元，实际完成率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57.45</w:t>
      </w:r>
      <w:r>
        <w:rPr>
          <w:rFonts w:hint="eastAsia" w:ascii="仿宋" w:hAnsi="仿宋" w:eastAsia="仿宋" w:cs="仿宋_GB2312"/>
          <w:sz w:val="32"/>
          <w:szCs w:val="32"/>
        </w:rPr>
        <w:t>%，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主要完成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计生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协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能力建设、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生育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关怀、计划生育困难家庭救助工作，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highlight w:val="none"/>
        </w:rPr>
        <w:t>提高了计生困难家庭脱困脱贫能力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highlight w:val="none"/>
        </w:rPr>
        <w:t>体现了党和政府对计生困难群众的关怀；体现了党和政府对计划生育工作的重视和支持。</w:t>
      </w:r>
    </w:p>
    <w:p w14:paraId="10C5562B">
      <w:pPr>
        <w:spacing w:line="640" w:lineRule="exact"/>
        <w:ind w:left="0"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二、绩效运行监控工作开展情况</w:t>
      </w:r>
    </w:p>
    <w:p w14:paraId="6D991D4C"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1.项目资金到位及使用情况。</w:t>
      </w:r>
    </w:p>
    <w:p w14:paraId="52DC2A8B"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为深入推进实施预算绩效管理，提高财政资源配置效率和使用效益，根据县财政局《关于开展2024年1-6月预算绩效运行监控的通知》（会财绩〔2024〕26号）文件精神，我办及时组织对年初预算申报项目进行绩效监控，年初预算项目资金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53</w:t>
      </w:r>
      <w:r>
        <w:rPr>
          <w:rFonts w:hint="eastAsia" w:ascii="仿宋" w:hAnsi="仿宋" w:eastAsia="仿宋" w:cs="仿宋_GB2312"/>
          <w:sz w:val="32"/>
          <w:szCs w:val="32"/>
        </w:rPr>
        <w:t>万元，已到位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35万元，资金到位率66%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 w14:paraId="3EB027B1"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2.项目资金管理情况。</w:t>
      </w:r>
    </w:p>
    <w:p w14:paraId="0267CC81">
      <w:pPr>
        <w:spacing w:line="64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在绩效监控工作实施过程中，我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协会</w:t>
      </w:r>
      <w:r>
        <w:rPr>
          <w:rFonts w:hint="eastAsia" w:ascii="仿宋" w:hAnsi="仿宋" w:eastAsia="仿宋" w:cs="仿宋_GB2312"/>
          <w:sz w:val="32"/>
          <w:szCs w:val="32"/>
        </w:rPr>
        <w:t>要求在预算执行中严格按照年初预算的绩效目标使用资金，严格执行各项经费管理办法，不随意调整变更资金用途或者挪作他用，做到专款专用，确保资金不偏离绩效目标。</w:t>
      </w:r>
    </w:p>
    <w:p w14:paraId="63AD93F9">
      <w:pPr>
        <w:spacing w:line="64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三、绩效运行监控情况</w:t>
      </w:r>
    </w:p>
    <w:p w14:paraId="1128A4CE">
      <w:pPr>
        <w:tabs>
          <w:tab w:val="left" w:pos="1560"/>
        </w:tabs>
        <w:spacing w:line="640" w:lineRule="exact"/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（一）项目支出预算执行情况</w:t>
      </w:r>
    </w:p>
    <w:p w14:paraId="05311381">
      <w:pPr>
        <w:spacing w:line="640" w:lineRule="exact"/>
        <w:ind w:left="0" w:firstLine="640" w:firstLineChars="200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2024年，计划生育协会预算项目资金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53</w:t>
      </w:r>
      <w:r>
        <w:rPr>
          <w:rFonts w:hint="eastAsia" w:ascii="仿宋" w:hAnsi="仿宋" w:eastAsia="仿宋" w:cs="仿宋_GB2312"/>
          <w:sz w:val="32"/>
          <w:szCs w:val="32"/>
        </w:rPr>
        <w:t>万元，1-6月，项目支出预算执行数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30.45</w:t>
      </w:r>
      <w:r>
        <w:rPr>
          <w:rFonts w:hint="eastAsia" w:ascii="仿宋" w:hAnsi="仿宋" w:eastAsia="仿宋" w:cs="仿宋_GB2312"/>
          <w:sz w:val="32"/>
          <w:szCs w:val="32"/>
        </w:rPr>
        <w:t>万元，执行率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57.45</w:t>
      </w:r>
      <w:r>
        <w:rPr>
          <w:rFonts w:hint="eastAsia" w:ascii="仿宋" w:hAnsi="仿宋" w:eastAsia="仿宋" w:cs="仿宋_GB2312"/>
          <w:sz w:val="32"/>
          <w:szCs w:val="32"/>
        </w:rPr>
        <w:t>%。</w:t>
      </w:r>
    </w:p>
    <w:p w14:paraId="2DE8C344">
      <w:pPr>
        <w:numPr>
          <w:numId w:val="0"/>
        </w:numPr>
        <w:tabs>
          <w:tab w:val="left" w:pos="1560"/>
        </w:tabs>
        <w:spacing w:line="640" w:lineRule="exact"/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）</w:t>
      </w:r>
      <w:r>
        <w:rPr>
          <w:rFonts w:ascii="仿宋" w:hAnsi="仿宋" w:eastAsia="仿宋"/>
          <w:b/>
          <w:bCs/>
          <w:sz w:val="32"/>
          <w:szCs w:val="32"/>
        </w:rPr>
        <w:t>项目支出绩效目标完成情况</w:t>
      </w:r>
    </w:p>
    <w:p w14:paraId="7B029552">
      <w:pPr>
        <w:spacing w:line="640" w:lineRule="exact"/>
        <w:ind w:left="0" w:firstLine="640" w:firstLineChars="200"/>
        <w:jc w:val="left"/>
        <w:rPr>
          <w:rFonts w:hint="eastAsia" w:ascii="仿宋" w:hAnsi="仿宋" w:eastAsia="仿宋" w:cs="仿宋_GB2312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截止6月底，开展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5.29、爱耳日等宣传倡导活动8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次，到位率100%；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春节时全覆盖走访慰问计生特殊家庭，5.29也进行重点慰问；举办能力建设培训班1次；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支出合理合规，各项目标基本完成。</w:t>
      </w:r>
    </w:p>
    <w:p w14:paraId="7F8E8312">
      <w:pPr>
        <w:spacing w:line="64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四、存在问题及其原因</w:t>
      </w:r>
    </w:p>
    <w:p w14:paraId="06C1F678">
      <w:pPr>
        <w:spacing w:line="64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无</w:t>
      </w:r>
    </w:p>
    <w:p w14:paraId="2A27B9E2">
      <w:pPr>
        <w:spacing w:line="64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五、有关建议及工作措施</w:t>
      </w:r>
    </w:p>
    <w:p w14:paraId="7AEBFA2F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1.进一步提高预算绩效管理，从数量、质量、时效、成本、经济效益、社会效益、生态效益、可持续影响和服务对象满意度等方面，综合衡量项目预算资金使用效果。</w:t>
      </w:r>
    </w:p>
    <w:p w14:paraId="12D376C4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2.加强内部控制，加强与各科室之间的工作联系，保证业务科室正常开展工作，充分利用资金，提高资金使用效率提高服务工作水平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 w14:paraId="342229F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22DA97"/>
    <w:multiLevelType w:val="singleLevel"/>
    <w:tmpl w:val="E022DA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g0ZDRlMDc0N2E4NTg2MjdjZTBmNDY3MGExZTA0ZmEifQ=="/>
  </w:docVars>
  <w:rsids>
    <w:rsidRoot w:val="00174BF2"/>
    <w:rsid w:val="00174BF2"/>
    <w:rsid w:val="004F7887"/>
    <w:rsid w:val="00DC792A"/>
    <w:rsid w:val="00DF791A"/>
    <w:rsid w:val="00ED283E"/>
    <w:rsid w:val="05B27D50"/>
    <w:rsid w:val="0669016A"/>
    <w:rsid w:val="0A23606D"/>
    <w:rsid w:val="1A8E1379"/>
    <w:rsid w:val="1C573630"/>
    <w:rsid w:val="1D7E0577"/>
    <w:rsid w:val="1FB201EB"/>
    <w:rsid w:val="26AC35F8"/>
    <w:rsid w:val="2DAF579F"/>
    <w:rsid w:val="2E1F1560"/>
    <w:rsid w:val="32045701"/>
    <w:rsid w:val="32C453D4"/>
    <w:rsid w:val="340F5C0D"/>
    <w:rsid w:val="34675DE3"/>
    <w:rsid w:val="348457C7"/>
    <w:rsid w:val="36AF632D"/>
    <w:rsid w:val="373B30E0"/>
    <w:rsid w:val="37A557CE"/>
    <w:rsid w:val="39967F92"/>
    <w:rsid w:val="42BD040D"/>
    <w:rsid w:val="46E97F6B"/>
    <w:rsid w:val="476B79E7"/>
    <w:rsid w:val="4E9F751A"/>
    <w:rsid w:val="526D0F6E"/>
    <w:rsid w:val="549E33CC"/>
    <w:rsid w:val="54A232E5"/>
    <w:rsid w:val="55CE2806"/>
    <w:rsid w:val="58B9336A"/>
    <w:rsid w:val="5A0D09B6"/>
    <w:rsid w:val="5DC35988"/>
    <w:rsid w:val="5E4911D4"/>
    <w:rsid w:val="5E5E58EE"/>
    <w:rsid w:val="5FB45A42"/>
    <w:rsid w:val="609F10ED"/>
    <w:rsid w:val="61724770"/>
    <w:rsid w:val="676F3634"/>
    <w:rsid w:val="6CDF0278"/>
    <w:rsid w:val="6EA50F15"/>
    <w:rsid w:val="72E31A1B"/>
    <w:rsid w:val="EEC1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240" w:lineRule="auto"/>
      <w:ind w:left="0"/>
    </w:pPr>
    <w:rPr>
      <w:rFonts w:ascii="仿宋" w:hAnsi="仿宋"/>
      <w:sz w:val="28"/>
      <w:szCs w:val="24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</w:rPr>
  </w:style>
  <w:style w:type="paragraph" w:styleId="4">
    <w:name w:val="toc 1"/>
    <w:basedOn w:val="1"/>
    <w:next w:val="1"/>
    <w:unhideWhenUsed/>
    <w:qFormat/>
    <w:uiPriority w:val="99"/>
  </w:style>
  <w:style w:type="paragraph" w:customStyle="1" w:styleId="7">
    <w:name w:val="p0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686</Words>
  <Characters>747</Characters>
  <Lines>5</Lines>
  <Paragraphs>1</Paragraphs>
  <TotalTime>3</TotalTime>
  <ScaleCrop>false</ScaleCrop>
  <LinksUpToDate>false</LinksUpToDate>
  <CharactersWithSpaces>748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2024-09-10T09:22:00Z</dcterms:created>
  <dc:creator>Administrator.PC-20181228YEPR</dc:creator>
  <cp:lastModifiedBy>WPS_1701393849</cp:lastModifiedBy>
  <dcterms:modified xsi:type="dcterms:W3CDTF">2024-09-23T09:28:30Z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D94D1780BA034990804FCCCAE406716E_13</vt:lpwstr>
  </property>
</Properties>
</file>