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80CB1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附件2-1</w:t>
      </w:r>
    </w:p>
    <w:p w14:paraId="1AA85CD5">
      <w:pPr>
        <w:keepNext w:val="0"/>
        <w:keepLines w:val="0"/>
        <w:pageBreakBefore w:val="0"/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atLeast"/>
        <w:ind w:left="0"/>
        <w:jc w:val="center"/>
        <w:textAlignment w:val="auto"/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项目支出绩效自评表</w:t>
      </w:r>
    </w:p>
    <w:tbl>
      <w:tblPr>
        <w:tblStyle w:val="3"/>
        <w:tblW w:w="98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149"/>
        <w:gridCol w:w="1209"/>
        <w:gridCol w:w="1134"/>
        <w:gridCol w:w="828"/>
        <w:gridCol w:w="873"/>
        <w:gridCol w:w="1418"/>
      </w:tblGrid>
      <w:tr w14:paraId="334348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080" w:type="dxa"/>
            <w:noWrap w:val="0"/>
            <w:vAlign w:val="center"/>
          </w:tcPr>
          <w:p w14:paraId="64B11D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项目支</w:t>
            </w:r>
          </w:p>
          <w:p w14:paraId="2B1CC5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出名称</w:t>
            </w:r>
          </w:p>
        </w:tc>
        <w:tc>
          <w:tcPr>
            <w:tcW w:w="8771" w:type="dxa"/>
            <w:gridSpan w:val="8"/>
            <w:noWrap w:val="0"/>
            <w:vAlign w:val="center"/>
          </w:tcPr>
          <w:p w14:paraId="56ECF8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新时代文明实践中心建设</w:t>
            </w:r>
          </w:p>
        </w:tc>
      </w:tr>
      <w:tr w14:paraId="3CD7D5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80" w:type="dxa"/>
            <w:noWrap w:val="0"/>
            <w:vAlign w:val="center"/>
          </w:tcPr>
          <w:p w14:paraId="1DFCA3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4518" w:type="dxa"/>
            <w:gridSpan w:val="4"/>
            <w:noWrap w:val="0"/>
            <w:vAlign w:val="center"/>
          </w:tcPr>
          <w:p w14:paraId="3C8D04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会同县坪村镇人民政府</w:t>
            </w:r>
          </w:p>
        </w:tc>
        <w:tc>
          <w:tcPr>
            <w:tcW w:w="1134" w:type="dxa"/>
            <w:noWrap w:val="0"/>
            <w:vAlign w:val="center"/>
          </w:tcPr>
          <w:p w14:paraId="7DB1CE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3119" w:type="dxa"/>
            <w:gridSpan w:val="3"/>
            <w:shd w:val="clear" w:color="auto" w:fill="auto"/>
            <w:noWrap w:val="0"/>
            <w:vAlign w:val="center"/>
          </w:tcPr>
          <w:p w14:paraId="425502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会同县坪村镇人民政府</w:t>
            </w:r>
          </w:p>
        </w:tc>
      </w:tr>
      <w:tr w14:paraId="3C79E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43CDB7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项目资金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160" w:type="dxa"/>
            <w:gridSpan w:val="2"/>
            <w:noWrap w:val="0"/>
            <w:vAlign w:val="center"/>
          </w:tcPr>
          <w:p w14:paraId="470B25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49" w:type="dxa"/>
            <w:noWrap w:val="0"/>
            <w:vAlign w:val="center"/>
          </w:tcPr>
          <w:p w14:paraId="63DF6A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年初</w:t>
            </w:r>
          </w:p>
          <w:p w14:paraId="00CC37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209" w:type="dxa"/>
            <w:noWrap w:val="0"/>
            <w:vAlign w:val="center"/>
          </w:tcPr>
          <w:p w14:paraId="4568F8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全年</w:t>
            </w:r>
          </w:p>
          <w:p w14:paraId="432CB0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134" w:type="dxa"/>
            <w:noWrap w:val="0"/>
            <w:vAlign w:val="center"/>
          </w:tcPr>
          <w:p w14:paraId="61F49C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全年</w:t>
            </w:r>
          </w:p>
          <w:p w14:paraId="6479AD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执行数</w:t>
            </w:r>
          </w:p>
        </w:tc>
        <w:tc>
          <w:tcPr>
            <w:tcW w:w="828" w:type="dxa"/>
            <w:noWrap w:val="0"/>
            <w:vAlign w:val="center"/>
          </w:tcPr>
          <w:p w14:paraId="0498DB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分值</w:t>
            </w:r>
          </w:p>
        </w:tc>
        <w:tc>
          <w:tcPr>
            <w:tcW w:w="873" w:type="dxa"/>
            <w:noWrap w:val="0"/>
            <w:vAlign w:val="center"/>
          </w:tcPr>
          <w:p w14:paraId="2EE1D8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执行率</w:t>
            </w:r>
          </w:p>
        </w:tc>
        <w:tc>
          <w:tcPr>
            <w:tcW w:w="1418" w:type="dxa"/>
            <w:noWrap w:val="0"/>
            <w:vAlign w:val="center"/>
          </w:tcPr>
          <w:p w14:paraId="2B6772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得分</w:t>
            </w:r>
          </w:p>
        </w:tc>
      </w:tr>
      <w:tr w14:paraId="3B4B7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18BB08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2E47B2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年度资金总额　</w:t>
            </w:r>
          </w:p>
        </w:tc>
        <w:tc>
          <w:tcPr>
            <w:tcW w:w="1149" w:type="dxa"/>
            <w:noWrap w:val="0"/>
            <w:vAlign w:val="center"/>
          </w:tcPr>
          <w:p w14:paraId="3BF4E3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0.26</w:t>
            </w:r>
          </w:p>
        </w:tc>
        <w:tc>
          <w:tcPr>
            <w:tcW w:w="1209" w:type="dxa"/>
            <w:noWrap w:val="0"/>
            <w:vAlign w:val="center"/>
          </w:tcPr>
          <w:p w14:paraId="18AC6C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0.26</w:t>
            </w:r>
          </w:p>
        </w:tc>
        <w:tc>
          <w:tcPr>
            <w:tcW w:w="1134" w:type="dxa"/>
            <w:noWrap w:val="0"/>
            <w:vAlign w:val="center"/>
          </w:tcPr>
          <w:p w14:paraId="7C7C20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0.26</w:t>
            </w:r>
          </w:p>
        </w:tc>
        <w:tc>
          <w:tcPr>
            <w:tcW w:w="828" w:type="dxa"/>
            <w:noWrap w:val="0"/>
            <w:vAlign w:val="center"/>
          </w:tcPr>
          <w:p w14:paraId="3AF207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10</w:t>
            </w:r>
          </w:p>
        </w:tc>
        <w:tc>
          <w:tcPr>
            <w:tcW w:w="873" w:type="dxa"/>
            <w:noWrap w:val="0"/>
            <w:vAlign w:val="center"/>
          </w:tcPr>
          <w:p w14:paraId="569E55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418" w:type="dxa"/>
            <w:noWrap w:val="0"/>
            <w:vAlign w:val="center"/>
          </w:tcPr>
          <w:p w14:paraId="11E791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 w14:paraId="5F97C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216D0C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13994E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其中：当年财政拨款　</w:t>
            </w:r>
          </w:p>
        </w:tc>
        <w:tc>
          <w:tcPr>
            <w:tcW w:w="1149" w:type="dxa"/>
            <w:noWrap w:val="0"/>
            <w:vAlign w:val="center"/>
          </w:tcPr>
          <w:p w14:paraId="58FA02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0.26</w:t>
            </w:r>
          </w:p>
        </w:tc>
        <w:tc>
          <w:tcPr>
            <w:tcW w:w="1209" w:type="dxa"/>
            <w:noWrap w:val="0"/>
            <w:vAlign w:val="center"/>
          </w:tcPr>
          <w:p w14:paraId="0A9F31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0.26</w:t>
            </w:r>
          </w:p>
        </w:tc>
        <w:tc>
          <w:tcPr>
            <w:tcW w:w="1134" w:type="dxa"/>
            <w:noWrap w:val="0"/>
            <w:vAlign w:val="center"/>
          </w:tcPr>
          <w:p w14:paraId="7E875E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0.26</w:t>
            </w:r>
          </w:p>
        </w:tc>
        <w:tc>
          <w:tcPr>
            <w:tcW w:w="828" w:type="dxa"/>
            <w:noWrap w:val="0"/>
            <w:vAlign w:val="center"/>
          </w:tcPr>
          <w:p w14:paraId="2D68BE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78196F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745234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6F217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56A879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0A139F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00" w:firstLineChars="3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上年结转资金　</w:t>
            </w:r>
          </w:p>
        </w:tc>
        <w:tc>
          <w:tcPr>
            <w:tcW w:w="1149" w:type="dxa"/>
            <w:noWrap w:val="0"/>
            <w:vAlign w:val="center"/>
          </w:tcPr>
          <w:p w14:paraId="7C0D7E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09" w:type="dxa"/>
            <w:noWrap w:val="0"/>
            <w:vAlign w:val="center"/>
          </w:tcPr>
          <w:p w14:paraId="3224B3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66CE85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205847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0F1000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65051E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48CA2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68A3B8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62E010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00" w:firstLineChars="3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149" w:type="dxa"/>
            <w:noWrap w:val="0"/>
            <w:vAlign w:val="center"/>
          </w:tcPr>
          <w:p w14:paraId="2CF0E6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09" w:type="dxa"/>
            <w:noWrap w:val="0"/>
            <w:vAlign w:val="center"/>
          </w:tcPr>
          <w:p w14:paraId="297A40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4905BD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20121B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695EFF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4F5064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2A180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1E62DC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4518" w:type="dxa"/>
            <w:gridSpan w:val="4"/>
            <w:noWrap w:val="0"/>
            <w:vAlign w:val="center"/>
          </w:tcPr>
          <w:p w14:paraId="150F9F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4253" w:type="dxa"/>
            <w:gridSpan w:val="4"/>
            <w:noWrap w:val="0"/>
            <w:vAlign w:val="center"/>
          </w:tcPr>
          <w:p w14:paraId="4DBDE4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实际完成情况　</w:t>
            </w:r>
          </w:p>
        </w:tc>
      </w:tr>
      <w:tr w14:paraId="520C0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329531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18" w:type="dxa"/>
            <w:gridSpan w:val="4"/>
            <w:noWrap w:val="0"/>
            <w:vAlign w:val="center"/>
          </w:tcPr>
          <w:p w14:paraId="1DA922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shd w:val="clear" w:color="auto" w:fill="FFFFFF"/>
                <w:lang w:val="en-US" w:eastAsia="zh-CN" w:bidi="ar"/>
              </w:rPr>
              <w:t>加强文化建设2.推进乡村振兴</w:t>
            </w:r>
          </w:p>
        </w:tc>
        <w:tc>
          <w:tcPr>
            <w:tcW w:w="4253" w:type="dxa"/>
            <w:gridSpan w:val="4"/>
            <w:noWrap w:val="0"/>
            <w:vAlign w:val="center"/>
          </w:tcPr>
          <w:p w14:paraId="052742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已完成</w:t>
            </w:r>
          </w:p>
        </w:tc>
      </w:tr>
      <w:tr w14:paraId="3E51E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450261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绩</w:t>
            </w:r>
          </w:p>
          <w:p w14:paraId="771B4B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</w:t>
            </w:r>
          </w:p>
          <w:p w14:paraId="4DC482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</w:t>
            </w:r>
          </w:p>
          <w:p w14:paraId="104E39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1080" w:type="dxa"/>
            <w:noWrap w:val="0"/>
            <w:vAlign w:val="center"/>
          </w:tcPr>
          <w:p w14:paraId="3E1A44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080" w:type="dxa"/>
            <w:noWrap w:val="0"/>
            <w:vAlign w:val="center"/>
          </w:tcPr>
          <w:p w14:paraId="709105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149" w:type="dxa"/>
            <w:noWrap w:val="0"/>
            <w:vAlign w:val="center"/>
          </w:tcPr>
          <w:p w14:paraId="2C0CB8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209" w:type="dxa"/>
            <w:noWrap w:val="0"/>
            <w:vAlign w:val="center"/>
          </w:tcPr>
          <w:p w14:paraId="476CC2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</w:t>
            </w:r>
          </w:p>
          <w:p w14:paraId="5288C5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1134" w:type="dxa"/>
            <w:noWrap w:val="0"/>
            <w:vAlign w:val="center"/>
          </w:tcPr>
          <w:p w14:paraId="47131E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</w:t>
            </w:r>
          </w:p>
          <w:p w14:paraId="2DACDA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完成值</w:t>
            </w:r>
          </w:p>
        </w:tc>
        <w:tc>
          <w:tcPr>
            <w:tcW w:w="828" w:type="dxa"/>
            <w:noWrap w:val="0"/>
            <w:vAlign w:val="center"/>
          </w:tcPr>
          <w:p w14:paraId="5D95BF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873" w:type="dxa"/>
            <w:noWrap w:val="0"/>
            <w:vAlign w:val="center"/>
          </w:tcPr>
          <w:p w14:paraId="18FCE5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1418" w:type="dxa"/>
            <w:noWrap w:val="0"/>
            <w:vAlign w:val="center"/>
          </w:tcPr>
          <w:p w14:paraId="7661AD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偏差原因</w:t>
            </w:r>
          </w:p>
          <w:p w14:paraId="09A903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分析及</w:t>
            </w:r>
          </w:p>
          <w:p w14:paraId="3F30D3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改进措施</w:t>
            </w:r>
          </w:p>
        </w:tc>
      </w:tr>
      <w:tr w14:paraId="321E0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112365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6E7BF2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产出指标</w:t>
            </w:r>
          </w:p>
          <w:p w14:paraId="34A14B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50分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1080" w:type="dxa"/>
            <w:vMerge w:val="restart"/>
            <w:noWrap w:val="0"/>
            <w:vAlign w:val="center"/>
          </w:tcPr>
          <w:p w14:paraId="4B3B12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149" w:type="dxa"/>
            <w:noWrap w:val="0"/>
            <w:vAlign w:val="center"/>
          </w:tcPr>
          <w:p w14:paraId="427128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工作完成率</w:t>
            </w:r>
          </w:p>
        </w:tc>
        <w:tc>
          <w:tcPr>
            <w:tcW w:w="1209" w:type="dxa"/>
            <w:noWrap w:val="0"/>
            <w:vAlign w:val="center"/>
          </w:tcPr>
          <w:p w14:paraId="1029E3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134" w:type="dxa"/>
            <w:noWrap w:val="0"/>
            <w:vAlign w:val="center"/>
          </w:tcPr>
          <w:p w14:paraId="796D46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828" w:type="dxa"/>
            <w:noWrap w:val="0"/>
            <w:vAlign w:val="center"/>
          </w:tcPr>
          <w:p w14:paraId="1200B0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13</w:t>
            </w:r>
          </w:p>
        </w:tc>
        <w:tc>
          <w:tcPr>
            <w:tcW w:w="873" w:type="dxa"/>
            <w:noWrap w:val="0"/>
            <w:vAlign w:val="center"/>
          </w:tcPr>
          <w:p w14:paraId="2BC48C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1418" w:type="dxa"/>
            <w:noWrap w:val="0"/>
            <w:vAlign w:val="center"/>
          </w:tcPr>
          <w:p w14:paraId="21FD7C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5ACF8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79F61B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4FA508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435C98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149" w:type="dxa"/>
            <w:noWrap w:val="0"/>
            <w:vAlign w:val="center"/>
          </w:tcPr>
          <w:p w14:paraId="768090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项目绩效目标达成率</w:t>
            </w:r>
          </w:p>
        </w:tc>
        <w:tc>
          <w:tcPr>
            <w:tcW w:w="1209" w:type="dxa"/>
            <w:noWrap w:val="0"/>
            <w:vAlign w:val="center"/>
          </w:tcPr>
          <w:p w14:paraId="43BB4B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134" w:type="dxa"/>
            <w:noWrap w:val="0"/>
            <w:vAlign w:val="center"/>
          </w:tcPr>
          <w:p w14:paraId="2E4D7F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828" w:type="dxa"/>
            <w:noWrap w:val="0"/>
            <w:vAlign w:val="center"/>
          </w:tcPr>
          <w:p w14:paraId="1BC5EA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873" w:type="dxa"/>
            <w:noWrap w:val="0"/>
            <w:vAlign w:val="center"/>
          </w:tcPr>
          <w:p w14:paraId="74B5A5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1418" w:type="dxa"/>
            <w:noWrap w:val="0"/>
            <w:vAlign w:val="center"/>
          </w:tcPr>
          <w:p w14:paraId="526220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169FE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228700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206892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0FBEDB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149" w:type="dxa"/>
            <w:noWrap w:val="0"/>
            <w:vAlign w:val="center"/>
          </w:tcPr>
          <w:p w14:paraId="70257A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完成及时率</w:t>
            </w:r>
          </w:p>
        </w:tc>
        <w:tc>
          <w:tcPr>
            <w:tcW w:w="1209" w:type="dxa"/>
            <w:noWrap w:val="0"/>
            <w:vAlign w:val="center"/>
          </w:tcPr>
          <w:p w14:paraId="3AFBD4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134" w:type="dxa"/>
            <w:noWrap w:val="0"/>
            <w:vAlign w:val="center"/>
          </w:tcPr>
          <w:p w14:paraId="1F98BA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828" w:type="dxa"/>
            <w:noWrap w:val="0"/>
            <w:vAlign w:val="center"/>
          </w:tcPr>
          <w:p w14:paraId="732048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873" w:type="dxa"/>
            <w:noWrap w:val="0"/>
            <w:vAlign w:val="center"/>
          </w:tcPr>
          <w:p w14:paraId="4DADC2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1418" w:type="dxa"/>
            <w:noWrap w:val="0"/>
            <w:vAlign w:val="center"/>
          </w:tcPr>
          <w:p w14:paraId="3AF34A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32016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1578CE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24AA89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644BAC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149" w:type="dxa"/>
            <w:noWrap w:val="0"/>
            <w:vAlign w:val="center"/>
          </w:tcPr>
          <w:p w14:paraId="200D19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工作成本</w:t>
            </w:r>
          </w:p>
        </w:tc>
        <w:tc>
          <w:tcPr>
            <w:tcW w:w="1209" w:type="dxa"/>
            <w:noWrap w:val="0"/>
            <w:vAlign w:val="center"/>
          </w:tcPr>
          <w:p w14:paraId="5563AC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0.26</w:t>
            </w:r>
          </w:p>
        </w:tc>
        <w:tc>
          <w:tcPr>
            <w:tcW w:w="1134" w:type="dxa"/>
            <w:noWrap w:val="0"/>
            <w:vAlign w:val="center"/>
          </w:tcPr>
          <w:p w14:paraId="63B43D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0.26</w:t>
            </w:r>
          </w:p>
        </w:tc>
        <w:tc>
          <w:tcPr>
            <w:tcW w:w="828" w:type="dxa"/>
            <w:noWrap w:val="0"/>
            <w:vAlign w:val="center"/>
          </w:tcPr>
          <w:p w14:paraId="7C1466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13</w:t>
            </w:r>
          </w:p>
        </w:tc>
        <w:tc>
          <w:tcPr>
            <w:tcW w:w="873" w:type="dxa"/>
            <w:noWrap w:val="0"/>
            <w:vAlign w:val="center"/>
          </w:tcPr>
          <w:p w14:paraId="52952C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1418" w:type="dxa"/>
            <w:noWrap w:val="0"/>
            <w:vAlign w:val="center"/>
          </w:tcPr>
          <w:p w14:paraId="2358FA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3862D8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476B68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594111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效益指标</w:t>
            </w:r>
          </w:p>
          <w:p w14:paraId="42D4FC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（30分）</w:t>
            </w:r>
          </w:p>
        </w:tc>
        <w:tc>
          <w:tcPr>
            <w:tcW w:w="1080" w:type="dxa"/>
            <w:vMerge w:val="restart"/>
            <w:noWrap w:val="0"/>
            <w:vAlign w:val="center"/>
          </w:tcPr>
          <w:p w14:paraId="3AA9EF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经济效</w:t>
            </w:r>
          </w:p>
          <w:p w14:paraId="48DA67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 w14:paraId="0CC63F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充分发挥专项资金效益</w:t>
            </w:r>
          </w:p>
        </w:tc>
        <w:tc>
          <w:tcPr>
            <w:tcW w:w="1209" w:type="dxa"/>
            <w:noWrap w:val="0"/>
            <w:vAlign w:val="center"/>
          </w:tcPr>
          <w:p w14:paraId="0FD64D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134" w:type="dxa"/>
            <w:noWrap w:val="0"/>
            <w:vAlign w:val="center"/>
          </w:tcPr>
          <w:p w14:paraId="608E5C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828" w:type="dxa"/>
            <w:noWrap w:val="0"/>
            <w:vAlign w:val="center"/>
          </w:tcPr>
          <w:p w14:paraId="120A21AF">
            <w:pPr>
              <w:pStyle w:val="5"/>
              <w:spacing w:line="240" w:lineRule="exact"/>
              <w:ind w:left="0" w:left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873" w:type="dxa"/>
            <w:noWrap w:val="0"/>
            <w:vAlign w:val="center"/>
          </w:tcPr>
          <w:p w14:paraId="3006D3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418" w:type="dxa"/>
            <w:noWrap w:val="0"/>
            <w:vAlign w:val="center"/>
          </w:tcPr>
          <w:p w14:paraId="7280B4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  <w:p w14:paraId="696D90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27E260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2F7AF9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4A11F4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3A312F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社会效</w:t>
            </w:r>
          </w:p>
          <w:p w14:paraId="6A79A6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 w14:paraId="301B17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增强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公众文明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意识</w:t>
            </w:r>
          </w:p>
        </w:tc>
        <w:tc>
          <w:tcPr>
            <w:tcW w:w="1209" w:type="dxa"/>
            <w:noWrap w:val="0"/>
            <w:vAlign w:val="center"/>
          </w:tcPr>
          <w:p w14:paraId="05A8A0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134" w:type="dxa"/>
            <w:noWrap w:val="0"/>
            <w:vAlign w:val="center"/>
          </w:tcPr>
          <w:p w14:paraId="7B6205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828" w:type="dxa"/>
            <w:noWrap w:val="0"/>
            <w:vAlign w:val="center"/>
          </w:tcPr>
          <w:p w14:paraId="62CC08A1">
            <w:pPr>
              <w:pStyle w:val="5"/>
              <w:spacing w:line="240" w:lineRule="exact"/>
              <w:ind w:left="0" w:left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873" w:type="dxa"/>
            <w:noWrap w:val="0"/>
            <w:vAlign w:val="center"/>
          </w:tcPr>
          <w:p w14:paraId="007068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418" w:type="dxa"/>
            <w:noWrap w:val="0"/>
            <w:vAlign w:val="center"/>
          </w:tcPr>
          <w:p w14:paraId="4A1EBF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3CDC9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6BCAD2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760F65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3BD6A1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生态效</w:t>
            </w:r>
          </w:p>
          <w:p w14:paraId="50B62E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 w14:paraId="061580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生态效益情况</w:t>
            </w:r>
          </w:p>
        </w:tc>
        <w:tc>
          <w:tcPr>
            <w:tcW w:w="1209" w:type="dxa"/>
            <w:noWrap w:val="0"/>
            <w:vAlign w:val="center"/>
          </w:tcPr>
          <w:p w14:paraId="4B97F1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134" w:type="dxa"/>
            <w:noWrap w:val="0"/>
            <w:vAlign w:val="center"/>
          </w:tcPr>
          <w:p w14:paraId="7EE466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828" w:type="dxa"/>
            <w:noWrap w:val="0"/>
            <w:vAlign w:val="center"/>
          </w:tcPr>
          <w:p w14:paraId="7FED9325">
            <w:pPr>
              <w:pStyle w:val="5"/>
              <w:spacing w:line="240" w:lineRule="exact"/>
              <w:ind w:left="0" w:left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873" w:type="dxa"/>
            <w:noWrap w:val="0"/>
            <w:vAlign w:val="center"/>
          </w:tcPr>
          <w:p w14:paraId="5485A3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418" w:type="dxa"/>
            <w:noWrap w:val="0"/>
            <w:vAlign w:val="center"/>
          </w:tcPr>
          <w:p w14:paraId="570E72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3EF01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7868FC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621A82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1786AB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149" w:type="dxa"/>
            <w:noWrap w:val="0"/>
            <w:vAlign w:val="center"/>
          </w:tcPr>
          <w:p w14:paraId="423FC1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保证工作持续稳定开展</w:t>
            </w:r>
          </w:p>
        </w:tc>
        <w:tc>
          <w:tcPr>
            <w:tcW w:w="1209" w:type="dxa"/>
            <w:noWrap w:val="0"/>
            <w:vAlign w:val="center"/>
          </w:tcPr>
          <w:p w14:paraId="4D26D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134" w:type="dxa"/>
            <w:noWrap w:val="0"/>
            <w:vAlign w:val="center"/>
          </w:tcPr>
          <w:p w14:paraId="49D01C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828" w:type="dxa"/>
            <w:noWrap w:val="0"/>
            <w:vAlign w:val="center"/>
          </w:tcPr>
          <w:p w14:paraId="61B17233">
            <w:pPr>
              <w:pStyle w:val="5"/>
              <w:spacing w:line="240" w:lineRule="exact"/>
              <w:ind w:left="0" w:left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873" w:type="dxa"/>
            <w:noWrap w:val="0"/>
            <w:vAlign w:val="center"/>
          </w:tcPr>
          <w:p w14:paraId="6FE5B5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418" w:type="dxa"/>
            <w:noWrap w:val="0"/>
            <w:vAlign w:val="center"/>
          </w:tcPr>
          <w:p w14:paraId="01BE63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77980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36A28F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164A5C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满意度</w:t>
            </w:r>
          </w:p>
          <w:p w14:paraId="241007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</w:t>
            </w:r>
          </w:p>
          <w:p w14:paraId="4EC7AA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1080" w:type="dxa"/>
            <w:noWrap w:val="0"/>
            <w:vAlign w:val="center"/>
          </w:tcPr>
          <w:p w14:paraId="33C66D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149" w:type="dxa"/>
            <w:noWrap w:val="0"/>
            <w:vAlign w:val="center"/>
          </w:tcPr>
          <w:p w14:paraId="172212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群众满意度</w:t>
            </w:r>
          </w:p>
        </w:tc>
        <w:tc>
          <w:tcPr>
            <w:tcW w:w="1209" w:type="dxa"/>
            <w:noWrap w:val="0"/>
            <w:vAlign w:val="center"/>
          </w:tcPr>
          <w:p w14:paraId="6E4392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95</w:t>
            </w:r>
          </w:p>
        </w:tc>
        <w:tc>
          <w:tcPr>
            <w:tcW w:w="1134" w:type="dxa"/>
            <w:noWrap w:val="0"/>
            <w:vAlign w:val="center"/>
          </w:tcPr>
          <w:p w14:paraId="73169A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95</w:t>
            </w:r>
          </w:p>
        </w:tc>
        <w:tc>
          <w:tcPr>
            <w:tcW w:w="828" w:type="dxa"/>
            <w:noWrap w:val="0"/>
            <w:vAlign w:val="center"/>
          </w:tcPr>
          <w:p w14:paraId="462376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47DC65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418" w:type="dxa"/>
            <w:noWrap w:val="0"/>
            <w:vAlign w:val="center"/>
          </w:tcPr>
          <w:p w14:paraId="220E61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1A13C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32" w:type="dxa"/>
            <w:gridSpan w:val="6"/>
            <w:noWrap w:val="0"/>
            <w:vAlign w:val="center"/>
          </w:tcPr>
          <w:p w14:paraId="24204E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828" w:type="dxa"/>
            <w:noWrap w:val="0"/>
            <w:vAlign w:val="center"/>
          </w:tcPr>
          <w:p w14:paraId="7414EF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873" w:type="dxa"/>
            <w:noWrap w:val="0"/>
            <w:vAlign w:val="center"/>
          </w:tcPr>
          <w:p w14:paraId="2C7084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95</w:t>
            </w:r>
          </w:p>
        </w:tc>
        <w:tc>
          <w:tcPr>
            <w:tcW w:w="1418" w:type="dxa"/>
            <w:noWrap w:val="0"/>
            <w:vAlign w:val="center"/>
          </w:tcPr>
          <w:p w14:paraId="5F2D3C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</w:tbl>
    <w:p w14:paraId="201409B0">
      <w:pPr>
        <w:widowControl w:val="0"/>
        <w:kinsoku/>
        <w:autoSpaceDE/>
        <w:autoSpaceDN/>
        <w:adjustRightInd/>
        <w:snapToGrid/>
        <w:spacing w:line="600" w:lineRule="exact"/>
        <w:jc w:val="both"/>
        <w:textAlignment w:val="auto"/>
        <w:rPr>
          <w:rFonts w:hint="default"/>
          <w:lang w:val="en-US" w:eastAsia="zh-CN"/>
        </w:rPr>
      </w:pPr>
      <w:bookmarkStart w:id="0" w:name="_GoBack"/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填表人：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黄琳雅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     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填报日期：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2024.8.29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    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联系电话：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13548997196</w:t>
      </w:r>
    </w:p>
    <w:bookmarkEnd w:id="0"/>
    <w:p w14:paraId="2003460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E3ZDQwMWQ2ZDlkMWJiMjkwZmM0MDdjNmI5MDg1MGEifQ=="/>
  </w:docVars>
  <w:rsids>
    <w:rsidRoot w:val="251B7954"/>
    <w:rsid w:val="199C7F98"/>
    <w:rsid w:val="251B7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Table Paragraph"/>
    <w:basedOn w:val="1"/>
    <w:qFormat/>
    <w:uiPriority w:val="0"/>
    <w:pPr>
      <w:autoSpaceDE w:val="0"/>
      <w:autoSpaceDN w:val="0"/>
      <w:spacing w:line="240" w:lineRule="auto"/>
      <w:ind w:left="0"/>
      <w:jc w:val="left"/>
    </w:pPr>
    <w:rPr>
      <w:rFonts w:ascii="宋体" w:hAnsi="宋体" w:cs="宋体"/>
      <w:sz w:val="22"/>
      <w:szCs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415</Words>
  <Characters>495</Characters>
  <Lines>0</Lines>
  <Paragraphs>0</Paragraphs>
  <TotalTime>0</TotalTime>
  <ScaleCrop>false</ScaleCrop>
  <LinksUpToDate>false</LinksUpToDate>
  <CharactersWithSpaces>555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2024-09-08T09:30:00Z</dcterms:created>
  <dc:creator>鹤一</dc:creator>
  <cp:lastModifiedBy>鹤一</cp:lastModifiedBy>
  <dcterms:modified xsi:type="dcterms:W3CDTF">2024-09-08T09:46:51Z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1896078ED22D47B0A4CB4E1DEB668994_11</vt:lpwstr>
  </property>
</Properties>
</file>