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B9BE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066A2B9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68EA9C5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6DFFC12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2C910A8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776A99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2023年人员工资项目，为了确保政府部门能够高效运转，为群众提供优质的公共服务。</w:t>
      </w:r>
    </w:p>
    <w:p w14:paraId="70E281B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 w14:paraId="4F7F8E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  <w:t>乡镇委员工作室工作经费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，失业保险，辅警工资，原违纪被辞退民办教师2022年生活补助经费，信息员、协理员工作补贴。</w:t>
      </w:r>
    </w:p>
    <w:p w14:paraId="56DC399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3.项目组织管理机构</w:t>
      </w:r>
    </w:p>
    <w:p w14:paraId="5641F3C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项目的管理机构为坪村镇人民政府本级。</w:t>
      </w:r>
    </w:p>
    <w:p w14:paraId="1C2E4FD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65324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1032CD1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57A48A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资金来源为年初安排，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资金严格的按照新《预算法》《会计法》的要求拨付。</w:t>
      </w:r>
    </w:p>
    <w:p w14:paraId="6908BE7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（2）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3C5CE2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财政预算安排人员工资项目经费5.27万元按资金管理的要求在2023年度全部落实到位。</w:t>
      </w:r>
    </w:p>
    <w:p w14:paraId="3B0E6A1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5B690B2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财政预算安排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人员工资项目经费5.27万元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于2023年12月前全部执行完毕。</w:t>
      </w:r>
    </w:p>
    <w:p w14:paraId="2902826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4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52B43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</w:rPr>
        <w:t>坚持依法管理，坚持以新《预算法</w:t>
      </w:r>
      <w:r>
        <w:rPr>
          <w:rFonts w:hint="eastAsia" w:ascii="仿宋_GB2312" w:eastAsia="仿宋_GB2312"/>
          <w:sz w:val="32"/>
          <w:szCs w:val="32"/>
          <w:lang w:eastAsia="zh-CN"/>
        </w:rPr>
        <w:t>》《会计法》</w:t>
      </w:r>
      <w:r>
        <w:rPr>
          <w:rFonts w:hint="eastAsia" w:ascii="仿宋_GB2312" w:eastAsia="仿宋_GB2312"/>
          <w:sz w:val="32"/>
          <w:szCs w:val="32"/>
        </w:rPr>
        <w:t>为指导，依法完善资金管理的制度体系，用法规制度做好资金管理工作。注重资金时效，结合工作实际，加快资金拨付，盘活资金存量，在时效内迅速落实</w:t>
      </w:r>
      <w:r>
        <w:rPr>
          <w:rFonts w:hint="eastAsia" w:ascii="仿宋_GB2312" w:eastAsia="仿宋_GB2312"/>
          <w:sz w:val="32"/>
          <w:szCs w:val="32"/>
          <w:lang w:eastAsia="zh-CN"/>
        </w:rPr>
        <w:t>到位。</w:t>
      </w:r>
    </w:p>
    <w:p w14:paraId="2D7CBC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.项目组织实施管理情况</w:t>
      </w:r>
    </w:p>
    <w:p w14:paraId="177F0B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建立健全了各项规章制度，资金严格的按照新《预算法》《会计法》的要求拨付，不定期接受纪检监察、审计部门的监督与检查。</w:t>
      </w:r>
    </w:p>
    <w:p w14:paraId="7E2A7F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5E6A99C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556AEA8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保障工作人员的工资费用支出，提高工作人员的工作积极性和工作效率，提升政府部门的公共服务水平。</w:t>
      </w:r>
    </w:p>
    <w:p w14:paraId="29E894C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134041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（1）成本指标：人员工资项目成本5.27万元；</w:t>
      </w:r>
    </w:p>
    <w:p w14:paraId="646A35C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（2）产出指标：人员工资项目工作完成率100%。</w:t>
      </w:r>
    </w:p>
    <w:p w14:paraId="7BE9F4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（3）效益指标：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提升公共服务水平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效果明显。</w:t>
      </w:r>
    </w:p>
    <w:p w14:paraId="2FCF111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（4）满意度指标：群众满意度≥90%。</w:t>
      </w:r>
    </w:p>
    <w:p w14:paraId="34312AF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43F2A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328548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提高资金使用效率，确保资源合理分配，防止资金浪费；增强政府管理效能，提高政府决策水平。</w:t>
      </w:r>
    </w:p>
    <w:p w14:paraId="658F6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43883C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被评价单位为坪村镇人民政府，绩效评价范围为2023年度人员工资项目专项资金。</w:t>
      </w:r>
    </w:p>
    <w:p w14:paraId="59021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3168A8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2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7615"/>
      <w:bookmarkStart w:id="4" w:name="_Toc32076"/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我单位根据文件要求,立即组织了相关人员对2023年度专项资金实施绩效评价工作，通过实地抽查与核实，查阅资料，收集评价相关资料，逐一对照考评内容和指标，整理、统计，如实填报考评表格，进行了综合分析评价，完成了自评工作。</w:t>
      </w:r>
    </w:p>
    <w:p w14:paraId="0D56B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238E6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4820AAC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提升了政府部门的公共服务水平，增强了政府的公信力和执行力，为社会经济的发展和稳定做出了积极贡献。</w:t>
      </w:r>
    </w:p>
    <w:p w14:paraId="32DDD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</w:t>
      </w:r>
    </w:p>
    <w:p w14:paraId="1D6FB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本行政区域环境有效改善。</w:t>
      </w:r>
    </w:p>
    <w:p w14:paraId="216A9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5D63D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保证工作持续稳定开展效果明显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700E0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0585A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</w:rPr>
        <w:t>服务对象满意度达到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%以上。</w:t>
      </w:r>
    </w:p>
    <w:p w14:paraId="2BFAC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3BC88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16332"/>
      <w:bookmarkStart w:id="6" w:name="_Toc27541"/>
      <w:r>
        <w:rPr>
          <w:rFonts w:hint="default" w:ascii="仿宋_GB2312" w:eastAsia="仿宋_GB2312"/>
          <w:sz w:val="32"/>
          <w:szCs w:val="32"/>
          <w:lang w:val="en-US" w:eastAsia="zh-CN"/>
        </w:rPr>
        <w:t>政府人员经费项目是保障政府部门正常运转、履行公共服务职能的重要支撑。本次绩效评价结果表明，政府人员经费项目在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方面取得了较好的成绩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 w14:paraId="75A38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2A537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4F9DB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项目目标明确，符合国家政策和政府部门的工作需求。</w:t>
      </w:r>
    </w:p>
    <w:p w14:paraId="6D042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4AE49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424AB5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1210"/>
      <w:r>
        <w:rPr>
          <w:rFonts w:hint="eastAsia" w:ascii="仿宋_GB2312" w:eastAsia="仿宋_GB2312"/>
          <w:sz w:val="32"/>
          <w:szCs w:val="32"/>
        </w:rPr>
        <w:t>坚持依法管理，坚持以新《预算法</w:t>
      </w:r>
      <w:r>
        <w:rPr>
          <w:rFonts w:hint="eastAsia" w:ascii="仿宋_GB2312" w:eastAsia="仿宋_GB2312"/>
          <w:sz w:val="32"/>
          <w:szCs w:val="32"/>
          <w:lang w:eastAsia="zh-CN"/>
        </w:rPr>
        <w:t>》《会计法》</w:t>
      </w:r>
      <w:r>
        <w:rPr>
          <w:rFonts w:hint="eastAsia" w:ascii="仿宋_GB2312" w:eastAsia="仿宋_GB2312"/>
          <w:sz w:val="32"/>
          <w:szCs w:val="32"/>
        </w:rPr>
        <w:t>为指导，依法完善资金管理的制度体系，用法规制度做好资金管理工作。注重资金时效，结合工作实际，加快资金拨付，盘活资金存量，在时效内迅速落实</w:t>
      </w:r>
      <w:r>
        <w:rPr>
          <w:rFonts w:hint="eastAsia" w:ascii="仿宋_GB2312" w:eastAsia="仿宋_GB2312"/>
          <w:sz w:val="32"/>
          <w:szCs w:val="32"/>
          <w:lang w:eastAsia="zh-CN"/>
        </w:rPr>
        <w:t>到位。</w:t>
      </w:r>
    </w:p>
    <w:p w14:paraId="0E787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0"/>
    </w:p>
    <w:p w14:paraId="5B27D3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6604"/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年我们在县委县政府及上级主管部门的正确领导和指导下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，圆满完成了各项工作任务。建立健全了各项规章制度，资金严格的按照新《预算法》《会计法》的要求拨付，不定期接受纪检监察、审计部门的监督与检查，保障资金的使用安全。</w:t>
      </w:r>
    </w:p>
    <w:p w14:paraId="539E449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1"/>
    </w:p>
    <w:p w14:paraId="5311E87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：发放66次。</w:t>
      </w:r>
    </w:p>
    <w:p w14:paraId="323ADAA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3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完成质量100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 w14:paraId="6EAC829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4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：发放5.27万元。</w:t>
      </w:r>
    </w:p>
    <w:p w14:paraId="71B3999F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30" w:lineRule="atLeast"/>
        <w:ind w:right="0" w:righ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5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2023年12月已完成全部工资发放任务，任务及时率100%。</w:t>
      </w:r>
    </w:p>
    <w:p w14:paraId="5BF2D2E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12690"/>
      <w:bookmarkStart w:id="17" w:name="_Toc30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6"/>
      <w:bookmarkEnd w:id="17"/>
    </w:p>
    <w:p w14:paraId="5440A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096931"/>
      <w:bookmarkStart w:id="19" w:name="_Toc390267055"/>
      <w:bookmarkStart w:id="20" w:name="_Toc12414"/>
      <w:bookmarkStart w:id="21" w:name="_Toc2424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充分发挥专项资金效益效果明显。</w:t>
      </w:r>
    </w:p>
    <w:p w14:paraId="0F063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2011A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388482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6772"/>
      <w:bookmarkStart w:id="25" w:name="_Toc2597"/>
      <w:r>
        <w:rPr>
          <w:rFonts w:hint="eastAsia" w:ascii="仿宋_GB2312" w:eastAsia="仿宋_GB2312"/>
          <w:kern w:val="0"/>
          <w:sz w:val="32"/>
          <w:szCs w:val="32"/>
          <w:lang w:val="en-US" w:eastAsia="zh-CN" w:bidi="ar"/>
        </w:rPr>
        <w:t>加强组织协调提高资金高效运转，加强专项资金管理，发挥最大的效用。</w:t>
      </w:r>
    </w:p>
    <w:p w14:paraId="4F0EA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672FF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16271"/>
      <w:bookmarkStart w:id="27" w:name="_Toc29278"/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项目管理制度有待完善，项目管理需进一步规范。预算执行和绩效管理工作有待提高。会计基础工作需进一步提高质量，项目资金使用监管力度有待加强。</w:t>
      </w:r>
    </w:p>
    <w:p w14:paraId="6F3C6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312C35E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30" w:lineRule="atLeast"/>
        <w:ind w:right="0" w:rightChars="0" w:firstLine="640" w:firstLineChars="2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79D8724C">
      <w:bookmarkStart w:id="28" w:name="_GoBack"/>
      <w:bookmarkEnd w:id="2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3ZDQwMWQ2ZDlkMWJiMjkwZmM0MDdjNmI5MDg1MGEifQ=="/>
  </w:docVars>
  <w:rsids>
    <w:rsidRoot w:val="6C6C1818"/>
    <w:rsid w:val="6C6C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2024-09-08T08:04:00Z</dcterms:created>
  <dc:creator>鹤一</dc:creator>
  <cp:lastModifiedBy>鹤一</cp:lastModifiedBy>
  <dcterms:modified xsi:type="dcterms:W3CDTF">2024-09-08T08:15:09Z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6BEFE71EE1DF4FCF9232DE3A64146B6D_11</vt:lpwstr>
  </property>
</Properties>
</file>