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FFF9E">
      <w:pPr>
        <w:spacing w:line="6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附件2</w:t>
      </w:r>
    </w:p>
    <w:p w14:paraId="1F5FA603">
      <w:pPr>
        <w:spacing w:line="640" w:lineRule="exact"/>
        <w:rPr>
          <w:rFonts w:eastAsia="仿宋_GB2312"/>
          <w:sz w:val="32"/>
          <w:szCs w:val="32"/>
        </w:rPr>
      </w:pPr>
    </w:p>
    <w:p w14:paraId="2CBD83A0">
      <w:pPr>
        <w:spacing w:line="640" w:lineRule="exact"/>
        <w:jc w:val="center"/>
        <w:rPr>
          <w:rFonts w:ascii="宋体" w:hAnsi="宋体"/>
          <w:b/>
          <w:w w:val="90"/>
          <w:sz w:val="36"/>
          <w:szCs w:val="36"/>
        </w:rPr>
      </w:pPr>
      <w:r>
        <w:rPr>
          <w:rFonts w:hint="eastAsia" w:ascii="宋体" w:hAnsi="宋体"/>
          <w:b/>
          <w:w w:val="90"/>
          <w:sz w:val="36"/>
          <w:szCs w:val="36"/>
        </w:rPr>
        <w:t>2024年会同县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工伤保险</w:t>
      </w:r>
      <w:r>
        <w:rPr>
          <w:rFonts w:hint="eastAsia" w:ascii="宋体" w:hAnsi="宋体"/>
          <w:b/>
          <w:w w:val="90"/>
          <w:sz w:val="36"/>
          <w:szCs w:val="36"/>
        </w:rPr>
        <w:t>服务中心1-6月预算</w:t>
      </w:r>
      <w:r>
        <w:rPr>
          <w:rFonts w:ascii="宋体" w:hAnsi="宋体"/>
          <w:b/>
          <w:w w:val="90"/>
          <w:sz w:val="36"/>
          <w:szCs w:val="36"/>
        </w:rPr>
        <w:t>项目</w:t>
      </w:r>
      <w:r>
        <w:rPr>
          <w:rFonts w:hint="eastAsia" w:ascii="宋体" w:hAnsi="宋体"/>
          <w:b/>
          <w:w w:val="90"/>
          <w:sz w:val="36"/>
          <w:szCs w:val="36"/>
        </w:rPr>
        <w:t>支出绩效运行</w:t>
      </w:r>
      <w:r>
        <w:rPr>
          <w:rFonts w:ascii="宋体" w:hAnsi="宋体"/>
          <w:b/>
          <w:w w:val="90"/>
          <w:sz w:val="36"/>
          <w:szCs w:val="36"/>
        </w:rPr>
        <w:t>监控报告</w:t>
      </w:r>
    </w:p>
    <w:p w14:paraId="03746F3B">
      <w:pPr>
        <w:spacing w:line="640" w:lineRule="exact"/>
        <w:jc w:val="left"/>
        <w:rPr>
          <w:rFonts w:eastAsia="方正小标宋_GBK"/>
          <w:sz w:val="36"/>
          <w:szCs w:val="36"/>
        </w:rPr>
      </w:pPr>
    </w:p>
    <w:p w14:paraId="59ACFEAD">
      <w:pPr>
        <w:numPr>
          <w:ilvl w:val="0"/>
          <w:numId w:val="1"/>
        </w:num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项目支出基本情况</w:t>
      </w:r>
    </w:p>
    <w:p w14:paraId="0C40A9D3">
      <w:pPr>
        <w:pStyle w:val="2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eastAsia="仿宋" w:cs="仿宋"/>
          <w:sz w:val="32"/>
          <w:szCs w:val="32"/>
        </w:rPr>
        <w:t>我单位信息系统维护费项目，是为了及时审核并足额发放</w:t>
      </w:r>
      <w:r>
        <w:rPr>
          <w:rFonts w:hint="eastAsia" w:eastAsia="仿宋" w:cs="仿宋"/>
          <w:sz w:val="32"/>
          <w:szCs w:val="32"/>
          <w:lang w:eastAsia="zh-CN"/>
        </w:rPr>
        <w:t>工伤保险待遇</w:t>
      </w:r>
      <w:r>
        <w:rPr>
          <w:rFonts w:hint="eastAsia" w:eastAsia="仿宋" w:cs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</w:rPr>
        <w:t>确保</w:t>
      </w:r>
      <w:r>
        <w:rPr>
          <w:rFonts w:hint="eastAsia" w:eastAsia="仿宋"/>
          <w:sz w:val="32"/>
          <w:szCs w:val="32"/>
          <w:lang w:eastAsia="zh-CN"/>
        </w:rPr>
        <w:t>工</w:t>
      </w:r>
      <w:r>
        <w:rPr>
          <w:rFonts w:hint="eastAsia" w:eastAsia="仿宋"/>
          <w:sz w:val="32"/>
          <w:szCs w:val="32"/>
        </w:rPr>
        <w:t>保信息系统数据安全、</w:t>
      </w:r>
      <w:r>
        <w:rPr>
          <w:rFonts w:hint="eastAsia" w:eastAsia="仿宋"/>
          <w:sz w:val="32"/>
          <w:szCs w:val="32"/>
          <w:lang w:eastAsia="zh-CN"/>
        </w:rPr>
        <w:t>工</w:t>
      </w:r>
      <w:r>
        <w:rPr>
          <w:rFonts w:hint="eastAsia" w:eastAsia="仿宋"/>
          <w:sz w:val="32"/>
          <w:szCs w:val="32"/>
        </w:rPr>
        <w:t>保日常工作下常运行，确保我县</w:t>
      </w:r>
      <w:r>
        <w:rPr>
          <w:rFonts w:hint="eastAsia" w:eastAsia="仿宋"/>
          <w:sz w:val="32"/>
          <w:szCs w:val="32"/>
          <w:lang w:eastAsia="zh-CN"/>
        </w:rPr>
        <w:t>工伤保险</w:t>
      </w:r>
      <w:r>
        <w:rPr>
          <w:rFonts w:hint="eastAsia" w:eastAsia="仿宋"/>
          <w:sz w:val="32"/>
          <w:szCs w:val="32"/>
        </w:rPr>
        <w:t>制度顺利推进。</w:t>
      </w:r>
    </w:p>
    <w:p w14:paraId="786F87E8">
      <w:pPr>
        <w:pStyle w:val="2"/>
        <w:ind w:firstLine="320" w:firstLineChars="1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</w:t>
      </w:r>
      <w:r>
        <w:rPr>
          <w:rFonts w:eastAsia="黑体"/>
          <w:sz w:val="32"/>
          <w:szCs w:val="32"/>
        </w:rPr>
        <w:t>绩效运行监控工作开展情况</w:t>
      </w:r>
    </w:p>
    <w:p w14:paraId="27651E06">
      <w:pPr>
        <w:pStyle w:val="2"/>
        <w:ind w:firstLine="640" w:firstLineChars="200"/>
        <w:rPr>
          <w:rFonts w:eastAsia="仿宋" w:cs="仿宋"/>
          <w:sz w:val="32"/>
          <w:szCs w:val="32"/>
        </w:rPr>
      </w:pPr>
      <w:r>
        <w:rPr>
          <w:rFonts w:hint="eastAsia" w:eastAsia="仿宋" w:cs="仿宋"/>
          <w:sz w:val="32"/>
          <w:szCs w:val="32"/>
        </w:rPr>
        <w:t>严格按照单位年初项目支出绩效目标，严控项目资金使用，确保专款专用，项目支出过程中全程开展运行监控，在控制成本指标的同时，实现产出和效益指标的完成，从而提高了服务对象的满意度。</w:t>
      </w:r>
    </w:p>
    <w:p w14:paraId="4D6E57FA">
      <w:pPr>
        <w:spacing w:line="640" w:lineRule="exact"/>
        <w:ind w:firstLine="160" w:firstLineChars="5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三、绩效运行监控情况</w:t>
      </w:r>
    </w:p>
    <w:p w14:paraId="22835869">
      <w:pPr>
        <w:tabs>
          <w:tab w:val="left" w:pos="1560"/>
        </w:tabs>
        <w:spacing w:line="640" w:lineRule="exact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（一）项目支出预算执行情况</w:t>
      </w:r>
    </w:p>
    <w:p w14:paraId="38545DDF">
      <w:pPr>
        <w:pStyle w:val="2"/>
        <w:rPr>
          <w:rFonts w:eastAsia="仿宋" w:cs="仿宋"/>
          <w:sz w:val="32"/>
          <w:szCs w:val="32"/>
        </w:rPr>
      </w:pPr>
      <w:r>
        <w:rPr>
          <w:rFonts w:hint="eastAsia" w:eastAsia="楷体_GB2312"/>
          <w:b/>
          <w:bCs/>
          <w:sz w:val="32"/>
          <w:szCs w:val="32"/>
        </w:rPr>
        <w:t xml:space="preserve">  </w:t>
      </w:r>
      <w:r>
        <w:rPr>
          <w:rFonts w:hint="eastAsia" w:eastAsia="仿宋" w:cs="仿宋"/>
          <w:sz w:val="32"/>
          <w:szCs w:val="32"/>
        </w:rPr>
        <w:t xml:space="preserve">  财政项目资金1至6月预算执行数</w:t>
      </w:r>
      <w:r>
        <w:rPr>
          <w:rFonts w:hint="eastAsia" w:eastAsia="仿宋" w:cs="仿宋"/>
          <w:sz w:val="32"/>
          <w:szCs w:val="32"/>
          <w:lang w:val="en-US" w:eastAsia="zh-CN"/>
        </w:rPr>
        <w:t>3</w:t>
      </w:r>
      <w:r>
        <w:rPr>
          <w:rFonts w:hint="eastAsia" w:eastAsia="仿宋" w:cs="仿宋"/>
          <w:sz w:val="32"/>
          <w:szCs w:val="32"/>
        </w:rPr>
        <w:t>万元，执行率</w:t>
      </w:r>
      <w:r>
        <w:rPr>
          <w:rFonts w:hint="eastAsia" w:eastAsia="仿宋" w:cs="仿宋"/>
          <w:sz w:val="32"/>
          <w:szCs w:val="32"/>
          <w:lang w:val="en-US" w:eastAsia="zh-CN"/>
        </w:rPr>
        <w:t>54.5</w:t>
      </w:r>
      <w:r>
        <w:rPr>
          <w:rFonts w:hint="eastAsia" w:eastAsia="仿宋" w:cs="仿宋"/>
          <w:sz w:val="32"/>
          <w:szCs w:val="32"/>
        </w:rPr>
        <w:t>%。</w:t>
      </w:r>
    </w:p>
    <w:p w14:paraId="70B01FD1">
      <w:pPr>
        <w:tabs>
          <w:tab w:val="left" w:pos="1560"/>
        </w:tabs>
        <w:spacing w:line="640" w:lineRule="exact"/>
        <w:ind w:left="0"/>
        <w:rPr>
          <w:rFonts w:eastAsia="楷体_GB2312"/>
          <w:b/>
          <w:bCs/>
          <w:sz w:val="32"/>
          <w:szCs w:val="32"/>
        </w:rPr>
      </w:pPr>
      <w:r>
        <w:rPr>
          <w:rFonts w:hint="eastAsia" w:eastAsia="楷体_GB2312"/>
          <w:b/>
          <w:bCs/>
          <w:sz w:val="32"/>
          <w:szCs w:val="32"/>
        </w:rPr>
        <w:t>（二）</w:t>
      </w:r>
      <w:r>
        <w:rPr>
          <w:rFonts w:eastAsia="楷体_GB2312"/>
          <w:b/>
          <w:bCs/>
          <w:sz w:val="32"/>
          <w:szCs w:val="32"/>
        </w:rPr>
        <w:t>项目支出绩效目标完成情况</w:t>
      </w:r>
    </w:p>
    <w:p w14:paraId="713EE2C6">
      <w:pPr>
        <w:pStyle w:val="2"/>
        <w:ind w:firstLine="320" w:firstLineChars="100"/>
        <w:rPr>
          <w:rFonts w:eastAsia="仿宋"/>
          <w:sz w:val="32"/>
          <w:szCs w:val="32"/>
        </w:rPr>
      </w:pPr>
      <w:r>
        <w:rPr>
          <w:rFonts w:hint="eastAsia"/>
          <w:sz w:val="32"/>
          <w:szCs w:val="32"/>
        </w:rPr>
        <w:t xml:space="preserve"> 1至6月</w:t>
      </w:r>
      <w:r>
        <w:rPr>
          <w:rFonts w:hint="eastAsia" w:eastAsia="仿宋" w:cs="仿宋"/>
          <w:sz w:val="32"/>
          <w:szCs w:val="32"/>
        </w:rPr>
        <w:t>发放养老保险政策宣传手册10000份，（抽纸、围裙、纸杯、袋子）完成绩效目标的100%，每月及时审核并足额发放</w:t>
      </w:r>
      <w:r>
        <w:rPr>
          <w:rFonts w:hint="eastAsia" w:eastAsia="仿宋" w:cs="仿宋"/>
          <w:sz w:val="32"/>
          <w:szCs w:val="32"/>
          <w:lang w:eastAsia="zh-CN"/>
        </w:rPr>
        <w:t>工伤保险待遇</w:t>
      </w:r>
      <w:r>
        <w:rPr>
          <w:rFonts w:hint="eastAsia" w:eastAsia="仿宋" w:cs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</w:rPr>
        <w:t>确保</w:t>
      </w:r>
      <w:r>
        <w:rPr>
          <w:rFonts w:hint="eastAsia" w:eastAsia="仿宋"/>
          <w:sz w:val="32"/>
          <w:szCs w:val="32"/>
          <w:lang w:eastAsia="zh-CN"/>
        </w:rPr>
        <w:t>工</w:t>
      </w:r>
      <w:r>
        <w:rPr>
          <w:rFonts w:hint="eastAsia" w:eastAsia="仿宋"/>
          <w:sz w:val="32"/>
          <w:szCs w:val="32"/>
        </w:rPr>
        <w:t>保信息系统数据安全、</w:t>
      </w:r>
      <w:r>
        <w:rPr>
          <w:rFonts w:hint="eastAsia" w:eastAsia="仿宋"/>
          <w:sz w:val="32"/>
          <w:szCs w:val="32"/>
          <w:lang w:eastAsia="zh-CN"/>
        </w:rPr>
        <w:t>工</w:t>
      </w:r>
      <w:r>
        <w:rPr>
          <w:rFonts w:hint="eastAsia" w:eastAsia="仿宋"/>
          <w:sz w:val="32"/>
          <w:szCs w:val="32"/>
        </w:rPr>
        <w:t>保日常工作下常运行，确保我县</w:t>
      </w:r>
      <w:r>
        <w:rPr>
          <w:rFonts w:hint="eastAsia" w:eastAsia="仿宋"/>
          <w:sz w:val="32"/>
          <w:szCs w:val="32"/>
          <w:lang w:eastAsia="zh-CN"/>
        </w:rPr>
        <w:t>工伤</w:t>
      </w:r>
      <w:bookmarkStart w:id="0" w:name="_GoBack"/>
      <w:bookmarkEnd w:id="0"/>
      <w:r>
        <w:rPr>
          <w:rFonts w:hint="eastAsia" w:eastAsia="仿宋"/>
          <w:sz w:val="32"/>
          <w:szCs w:val="32"/>
        </w:rPr>
        <w:t>保险制度顺利推进。</w:t>
      </w:r>
    </w:p>
    <w:p w14:paraId="0A89EBA5">
      <w:pPr>
        <w:pStyle w:val="2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四、存在问题及其原因</w:t>
      </w:r>
    </w:p>
    <w:p w14:paraId="67FDA002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由于绩效运行监控是一项开展不久的工作任务，项目支出运行监控实践经验还欠缺，我单位相关人员工作经验不足，相关制度建设还有待进一步加强。</w:t>
      </w:r>
      <w:r>
        <w:rPr>
          <w:rFonts w:eastAsia="仿宋_GB2312"/>
          <w:sz w:val="32"/>
          <w:szCs w:val="32"/>
        </w:rPr>
        <w:t xml:space="preserve"> </w:t>
      </w:r>
    </w:p>
    <w:p w14:paraId="1B4E3BEF">
      <w:pPr>
        <w:spacing w:line="64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五、有关建议及工作措施</w:t>
      </w:r>
    </w:p>
    <w:p w14:paraId="00D269D3">
      <w:pPr>
        <w:ind w:firstLine="640" w:firstLineChars="200"/>
        <w:rPr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加强工作人员业务培训学习，健全完善各项财务规章制度建设，严格按照绩效运行监控的要求，实行全过程监控把关。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470035"/>
    <w:multiLevelType w:val="singleLevel"/>
    <w:tmpl w:val="6A4700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YxZTE2YjJlMWVkZmJmYWM2YjRhNzQxMWQzYzVkMjkifQ=="/>
  </w:docVars>
  <w:rsids>
    <w:rsidRoot w:val="00341A7F"/>
    <w:rsid w:val="0006542D"/>
    <w:rsid w:val="0007174B"/>
    <w:rsid w:val="00075562"/>
    <w:rsid w:val="00084974"/>
    <w:rsid w:val="000D2A1F"/>
    <w:rsid w:val="00170C00"/>
    <w:rsid w:val="00341A7F"/>
    <w:rsid w:val="003835B1"/>
    <w:rsid w:val="003D3E5B"/>
    <w:rsid w:val="005C5581"/>
    <w:rsid w:val="005E2C18"/>
    <w:rsid w:val="00682113"/>
    <w:rsid w:val="006F6859"/>
    <w:rsid w:val="009372D5"/>
    <w:rsid w:val="009945F5"/>
    <w:rsid w:val="00A84525"/>
    <w:rsid w:val="00AE4B11"/>
    <w:rsid w:val="00B67F14"/>
    <w:rsid w:val="00BB3B32"/>
    <w:rsid w:val="00C319B5"/>
    <w:rsid w:val="00DA0C52"/>
    <w:rsid w:val="00E06DEC"/>
    <w:rsid w:val="00E67A0D"/>
    <w:rsid w:val="00F36A1C"/>
    <w:rsid w:val="00FB6A7B"/>
    <w:rsid w:val="028027A8"/>
    <w:rsid w:val="032B6C3A"/>
    <w:rsid w:val="0381685A"/>
    <w:rsid w:val="05396C78"/>
    <w:rsid w:val="07AA45D1"/>
    <w:rsid w:val="08D6027D"/>
    <w:rsid w:val="091755A7"/>
    <w:rsid w:val="09C474A0"/>
    <w:rsid w:val="0A0855DF"/>
    <w:rsid w:val="0A945ABF"/>
    <w:rsid w:val="0BC6238D"/>
    <w:rsid w:val="0BFC0A12"/>
    <w:rsid w:val="11A958FA"/>
    <w:rsid w:val="168C1346"/>
    <w:rsid w:val="198B6616"/>
    <w:rsid w:val="1B616242"/>
    <w:rsid w:val="1D940DB0"/>
    <w:rsid w:val="1ECD788A"/>
    <w:rsid w:val="20116D42"/>
    <w:rsid w:val="20366406"/>
    <w:rsid w:val="20F7115D"/>
    <w:rsid w:val="263001D5"/>
    <w:rsid w:val="278A471E"/>
    <w:rsid w:val="28783D29"/>
    <w:rsid w:val="2D263E4A"/>
    <w:rsid w:val="31A87524"/>
    <w:rsid w:val="333A4DAE"/>
    <w:rsid w:val="33EC4075"/>
    <w:rsid w:val="350502A9"/>
    <w:rsid w:val="37D317E8"/>
    <w:rsid w:val="3A4F2BEB"/>
    <w:rsid w:val="3AFE1F63"/>
    <w:rsid w:val="3FAA7C6D"/>
    <w:rsid w:val="40706BD0"/>
    <w:rsid w:val="44093E52"/>
    <w:rsid w:val="46B43C28"/>
    <w:rsid w:val="46C500F1"/>
    <w:rsid w:val="47914E51"/>
    <w:rsid w:val="485D476D"/>
    <w:rsid w:val="4BC74FBB"/>
    <w:rsid w:val="4E58368E"/>
    <w:rsid w:val="4E7E368F"/>
    <w:rsid w:val="4ED46303"/>
    <w:rsid w:val="5000392F"/>
    <w:rsid w:val="5F0C518E"/>
    <w:rsid w:val="60011A2A"/>
    <w:rsid w:val="614F3D6D"/>
    <w:rsid w:val="6DFE5D2E"/>
    <w:rsid w:val="6E314C1B"/>
    <w:rsid w:val="6F082DD5"/>
    <w:rsid w:val="70640519"/>
    <w:rsid w:val="78485FF0"/>
    <w:rsid w:val="7B893F18"/>
    <w:rsid w:val="7BF87D2D"/>
    <w:rsid w:val="7D2B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left="0"/>
    </w:pPr>
    <w:rPr>
      <w:rFonts w:ascii="仿宋" w:hAnsi="仿宋"/>
      <w:sz w:val="28"/>
      <w:szCs w:val="24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01AFC7D-22B4-42E8-B321-A776F9A13C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547</Words>
  <Characters>562</Characters>
  <Lines>4</Lines>
  <Paragraphs>1</Paragraphs>
  <TotalTime>31</TotalTime>
  <ScaleCrop>false</ScaleCrop>
  <LinksUpToDate>false</LinksUpToDate>
  <CharactersWithSpaces>568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2023-10-08T08:32:00Z</dcterms:created>
  <dc:creator>001</dc:creator>
  <cp:lastModifiedBy>一朝一夕良民</cp:lastModifiedBy>
  <cp:lastPrinted>2024-08-21T07:39:00Z</cp:lastPrinted>
  <dcterms:modified xsi:type="dcterms:W3CDTF">2024-10-17T01:55:28Z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76018B39CAF04CD482466EBF29E26825_13</vt:lpwstr>
  </property>
</Properties>
</file>