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5EA" w:rsidRDefault="0082004C">
      <w:pPr>
        <w:pStyle w:val="a3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附件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1-2</w:t>
      </w:r>
    </w:p>
    <w:p w:rsidR="00C015EA" w:rsidRDefault="0082004C">
      <w:pPr>
        <w:pStyle w:val="a3"/>
        <w:widowControl/>
        <w:shd w:val="clear" w:color="auto" w:fill="FFFFFF"/>
        <w:spacing w:before="0" w:beforeAutospacing="0" w:after="0" w:afterAutospacing="0" w:line="480" w:lineRule="atLeast"/>
        <w:jc w:val="center"/>
        <w:rPr>
          <w:rFonts w:ascii="方正小标宋简体" w:eastAsia="方正小标宋简体" w:hAnsi="方正小标宋简体" w:cs="方正小标宋简体"/>
          <w:color w:val="000000"/>
          <w:sz w:val="40"/>
          <w:szCs w:val="40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0"/>
          <w:szCs w:val="40"/>
          <w:shd w:val="clear" w:color="auto" w:fill="FFFFFF"/>
        </w:rPr>
        <w:t>整体支出绩效自评表</w:t>
      </w:r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3"/>
        <w:gridCol w:w="1098"/>
        <w:gridCol w:w="1044"/>
        <w:gridCol w:w="976"/>
        <w:gridCol w:w="85"/>
        <w:gridCol w:w="1153"/>
        <w:gridCol w:w="1108"/>
        <w:gridCol w:w="677"/>
        <w:gridCol w:w="916"/>
        <w:gridCol w:w="1102"/>
      </w:tblGrid>
      <w:tr w:rsidR="00C015EA">
        <w:trPr>
          <w:trHeight w:val="395"/>
          <w:jc w:val="center"/>
        </w:trPr>
        <w:tc>
          <w:tcPr>
            <w:tcW w:w="1103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预算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单位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8159" w:type="dxa"/>
            <w:gridSpan w:val="9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会同县机关事务中心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015EA">
        <w:trPr>
          <w:trHeight w:val="605"/>
          <w:jc w:val="center"/>
        </w:trPr>
        <w:tc>
          <w:tcPr>
            <w:tcW w:w="1103" w:type="dxa"/>
            <w:vMerge w:val="restart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年度预</w:t>
            </w:r>
          </w:p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算申请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42" w:type="dxa"/>
            <w:gridSpan w:val="2"/>
            <w:noWrap/>
            <w:vAlign w:val="center"/>
          </w:tcPr>
          <w:p w:rsidR="00C015EA" w:rsidRDefault="00C015EA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</w:p>
        </w:tc>
        <w:tc>
          <w:tcPr>
            <w:tcW w:w="976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年初</w:t>
            </w:r>
          </w:p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预算数</w:t>
            </w:r>
          </w:p>
        </w:tc>
        <w:tc>
          <w:tcPr>
            <w:tcW w:w="1238" w:type="dxa"/>
            <w:gridSpan w:val="2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全年预算数</w:t>
            </w:r>
          </w:p>
        </w:tc>
        <w:tc>
          <w:tcPr>
            <w:tcW w:w="1108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全年</w:t>
            </w:r>
          </w:p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执行数</w:t>
            </w:r>
          </w:p>
        </w:tc>
        <w:tc>
          <w:tcPr>
            <w:tcW w:w="677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分值</w:t>
            </w:r>
          </w:p>
        </w:tc>
        <w:tc>
          <w:tcPr>
            <w:tcW w:w="916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执行率</w:t>
            </w:r>
          </w:p>
        </w:tc>
        <w:tc>
          <w:tcPr>
            <w:tcW w:w="1102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得分</w:t>
            </w:r>
          </w:p>
        </w:tc>
      </w:tr>
      <w:tr w:rsidR="00C015EA">
        <w:trPr>
          <w:trHeight w:val="340"/>
          <w:jc w:val="center"/>
        </w:trPr>
        <w:tc>
          <w:tcPr>
            <w:tcW w:w="1103" w:type="dxa"/>
            <w:vMerge/>
            <w:noWrap/>
            <w:vAlign w:val="center"/>
          </w:tcPr>
          <w:p w:rsidR="00C015EA" w:rsidRDefault="00C015EA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42" w:type="dxa"/>
            <w:gridSpan w:val="2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976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897.98</w:t>
            </w:r>
          </w:p>
        </w:tc>
        <w:tc>
          <w:tcPr>
            <w:tcW w:w="1238" w:type="dxa"/>
            <w:gridSpan w:val="2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897.98</w:t>
            </w:r>
          </w:p>
        </w:tc>
        <w:tc>
          <w:tcPr>
            <w:tcW w:w="1108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2175.21</w:t>
            </w:r>
          </w:p>
        </w:tc>
        <w:tc>
          <w:tcPr>
            <w:tcW w:w="677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10</w:t>
            </w:r>
          </w:p>
        </w:tc>
        <w:tc>
          <w:tcPr>
            <w:tcW w:w="916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242.23%</w:t>
            </w:r>
          </w:p>
        </w:tc>
        <w:tc>
          <w:tcPr>
            <w:tcW w:w="1102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0</w:t>
            </w:r>
          </w:p>
        </w:tc>
      </w:tr>
      <w:tr w:rsidR="00C015EA">
        <w:trPr>
          <w:trHeight w:val="340"/>
          <w:jc w:val="center"/>
        </w:trPr>
        <w:tc>
          <w:tcPr>
            <w:tcW w:w="1103" w:type="dxa"/>
            <w:vMerge/>
            <w:noWrap/>
            <w:vAlign w:val="center"/>
          </w:tcPr>
          <w:p w:rsidR="00C015EA" w:rsidRDefault="00C015EA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56" w:type="dxa"/>
            <w:gridSpan w:val="5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按收入性质分：</w:t>
            </w:r>
          </w:p>
        </w:tc>
        <w:tc>
          <w:tcPr>
            <w:tcW w:w="3803" w:type="dxa"/>
            <w:gridSpan w:val="4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按支出性质分：</w:t>
            </w:r>
          </w:p>
        </w:tc>
      </w:tr>
      <w:tr w:rsidR="00C015EA">
        <w:trPr>
          <w:trHeight w:val="340"/>
          <w:jc w:val="center"/>
        </w:trPr>
        <w:tc>
          <w:tcPr>
            <w:tcW w:w="1103" w:type="dxa"/>
            <w:vMerge/>
            <w:noWrap/>
            <w:vAlign w:val="center"/>
          </w:tcPr>
          <w:p w:rsidR="00C015EA" w:rsidRDefault="00C015EA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56" w:type="dxa"/>
            <w:gridSpan w:val="5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其中：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一般公共预算：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897.98</w:t>
            </w:r>
          </w:p>
        </w:tc>
        <w:tc>
          <w:tcPr>
            <w:tcW w:w="3803" w:type="dxa"/>
            <w:gridSpan w:val="4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其中：基本支出：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191.38</w:t>
            </w:r>
          </w:p>
        </w:tc>
      </w:tr>
      <w:tr w:rsidR="00C015EA">
        <w:trPr>
          <w:trHeight w:val="340"/>
          <w:jc w:val="center"/>
        </w:trPr>
        <w:tc>
          <w:tcPr>
            <w:tcW w:w="1103" w:type="dxa"/>
            <w:vMerge/>
            <w:noWrap/>
            <w:vAlign w:val="center"/>
          </w:tcPr>
          <w:p w:rsidR="00C015EA" w:rsidRDefault="00C015EA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56" w:type="dxa"/>
            <w:gridSpan w:val="5"/>
            <w:noWrap/>
            <w:vAlign w:val="center"/>
          </w:tcPr>
          <w:p w:rsidR="00C015EA" w:rsidRDefault="0082004C">
            <w:pPr>
              <w:widowControl/>
              <w:spacing w:line="240" w:lineRule="exact"/>
              <w:ind w:firstLineChars="400" w:firstLine="800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政府性基金拨款：</w:t>
            </w:r>
          </w:p>
        </w:tc>
        <w:tc>
          <w:tcPr>
            <w:tcW w:w="3803" w:type="dxa"/>
            <w:gridSpan w:val="4"/>
            <w:noWrap/>
            <w:vAlign w:val="center"/>
          </w:tcPr>
          <w:p w:rsidR="00C015EA" w:rsidRDefault="0082004C">
            <w:pPr>
              <w:widowControl/>
              <w:spacing w:line="240" w:lineRule="exact"/>
              <w:ind w:firstLineChars="300" w:firstLine="600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项目支出：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706.6</w:t>
            </w:r>
          </w:p>
        </w:tc>
      </w:tr>
      <w:tr w:rsidR="00C015EA">
        <w:trPr>
          <w:trHeight w:val="340"/>
          <w:jc w:val="center"/>
        </w:trPr>
        <w:tc>
          <w:tcPr>
            <w:tcW w:w="1103" w:type="dxa"/>
            <w:vMerge/>
            <w:noWrap/>
            <w:vAlign w:val="center"/>
          </w:tcPr>
          <w:p w:rsidR="00C015EA" w:rsidRDefault="00C015EA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56" w:type="dxa"/>
            <w:gridSpan w:val="5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纳入专户管理的非税收入拨款：</w:t>
            </w:r>
          </w:p>
        </w:tc>
        <w:tc>
          <w:tcPr>
            <w:tcW w:w="3803" w:type="dxa"/>
            <w:gridSpan w:val="4"/>
            <w:noWrap/>
            <w:vAlign w:val="center"/>
          </w:tcPr>
          <w:p w:rsidR="00C015EA" w:rsidRDefault="00C015EA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:rsidR="00C015EA">
        <w:trPr>
          <w:trHeight w:val="270"/>
          <w:jc w:val="center"/>
        </w:trPr>
        <w:tc>
          <w:tcPr>
            <w:tcW w:w="1103" w:type="dxa"/>
            <w:vMerge/>
            <w:noWrap/>
            <w:vAlign w:val="center"/>
          </w:tcPr>
          <w:p w:rsidR="00C015EA" w:rsidRDefault="00C015EA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56" w:type="dxa"/>
            <w:gridSpan w:val="5"/>
            <w:noWrap/>
            <w:vAlign w:val="center"/>
          </w:tcPr>
          <w:p w:rsidR="00C015EA" w:rsidRDefault="0082004C">
            <w:pPr>
              <w:widowControl/>
              <w:spacing w:line="240" w:lineRule="exact"/>
              <w:ind w:firstLineChars="700" w:firstLine="1400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其他资金：</w:t>
            </w:r>
          </w:p>
        </w:tc>
        <w:tc>
          <w:tcPr>
            <w:tcW w:w="3803" w:type="dxa"/>
            <w:gridSpan w:val="4"/>
            <w:noWrap/>
            <w:vAlign w:val="center"/>
          </w:tcPr>
          <w:p w:rsidR="00C015EA" w:rsidRDefault="00C015EA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:rsidR="00C015EA">
        <w:trPr>
          <w:trHeight w:val="340"/>
          <w:jc w:val="center"/>
        </w:trPr>
        <w:tc>
          <w:tcPr>
            <w:tcW w:w="1103" w:type="dxa"/>
            <w:vMerge w:val="restart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356" w:type="dxa"/>
            <w:gridSpan w:val="5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03" w:type="dxa"/>
            <w:gridSpan w:val="4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实际完成情况　</w:t>
            </w:r>
          </w:p>
        </w:tc>
      </w:tr>
      <w:tr w:rsidR="00C015EA">
        <w:trPr>
          <w:trHeight w:val="145"/>
          <w:jc w:val="center"/>
        </w:trPr>
        <w:tc>
          <w:tcPr>
            <w:tcW w:w="1103" w:type="dxa"/>
            <w:vMerge/>
            <w:noWrap/>
            <w:vAlign w:val="center"/>
          </w:tcPr>
          <w:p w:rsidR="00C015EA" w:rsidRDefault="00C015EA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56" w:type="dxa"/>
            <w:gridSpan w:val="5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15"/>
                <w:szCs w:val="15"/>
              </w:rPr>
              <w:t>做好机关单位后勤服务工作；</w:t>
            </w: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15"/>
                <w:szCs w:val="15"/>
              </w:rPr>
              <w:t>着力推进办公用房统一管理</w:t>
            </w: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15"/>
                <w:szCs w:val="15"/>
              </w:rPr>
              <w:t>、</w:t>
            </w: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15"/>
                <w:szCs w:val="15"/>
              </w:rPr>
              <w:t>着力推进公车管理平台运行</w:t>
            </w: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15"/>
                <w:szCs w:val="15"/>
              </w:rPr>
              <w:t>；</w:t>
            </w:r>
            <w:r>
              <w:rPr>
                <w:rFonts w:ascii="仿宋" w:eastAsia="仿宋" w:hAnsi="仿宋" w:cs="仿宋" w:hint="eastAsia"/>
                <w:kern w:val="0"/>
                <w:sz w:val="15"/>
                <w:szCs w:val="15"/>
              </w:rPr>
              <w:t>组织开展公共机构能耗统计监测和评价等；负责县行政中心机关和政务中心安全保卫、院内设备的维修和养护等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 xml:space="preserve">　　</w:t>
            </w:r>
          </w:p>
        </w:tc>
        <w:tc>
          <w:tcPr>
            <w:tcW w:w="3803" w:type="dxa"/>
            <w:gridSpan w:val="4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仿宋" w:eastAsia="仿宋" w:hAnsi="仿宋" w:hint="eastAsia"/>
                <w:kern w:val="0"/>
                <w:szCs w:val="21"/>
              </w:rPr>
              <w:t>保基本运转和完成特定任务目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标</w:t>
            </w:r>
          </w:p>
        </w:tc>
      </w:tr>
      <w:tr w:rsidR="00C015EA">
        <w:trPr>
          <w:trHeight w:val="550"/>
          <w:jc w:val="center"/>
        </w:trPr>
        <w:tc>
          <w:tcPr>
            <w:tcW w:w="1103" w:type="dxa"/>
            <w:vMerge w:val="restart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绩</w:t>
            </w:r>
          </w:p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效</w:t>
            </w:r>
          </w:p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指</w:t>
            </w:r>
          </w:p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98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44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061" w:type="dxa"/>
            <w:gridSpan w:val="2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153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年度</w:t>
            </w:r>
          </w:p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08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实际</w:t>
            </w:r>
          </w:p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677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916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102" w:type="dxa"/>
            <w:noWrap/>
          </w:tcPr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偏差原因</w:t>
            </w:r>
          </w:p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分析及</w:t>
            </w:r>
          </w:p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:rsidR="00C015EA">
        <w:trPr>
          <w:trHeight w:val="340"/>
          <w:jc w:val="center"/>
        </w:trPr>
        <w:tc>
          <w:tcPr>
            <w:tcW w:w="1103" w:type="dxa"/>
            <w:vMerge/>
            <w:noWrap/>
            <w:vAlign w:val="center"/>
          </w:tcPr>
          <w:p w:rsidR="00C015EA" w:rsidRDefault="00C015EA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98" w:type="dxa"/>
            <w:vMerge w:val="restart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产出指标</w:t>
            </w:r>
          </w:p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（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50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)</w:t>
            </w:r>
          </w:p>
        </w:tc>
        <w:tc>
          <w:tcPr>
            <w:tcW w:w="1044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数量</w:t>
            </w:r>
          </w:p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指标</w:t>
            </w:r>
          </w:p>
        </w:tc>
        <w:tc>
          <w:tcPr>
            <w:tcW w:w="1061" w:type="dxa"/>
            <w:gridSpan w:val="2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hint="eastAsia"/>
                <w:kern w:val="0"/>
                <w:sz w:val="15"/>
                <w:szCs w:val="15"/>
              </w:rPr>
              <w:t>保基本运转和完成特定任务目标</w:t>
            </w:r>
          </w:p>
        </w:tc>
        <w:tc>
          <w:tcPr>
            <w:tcW w:w="1153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合理</w:t>
            </w:r>
          </w:p>
        </w:tc>
        <w:tc>
          <w:tcPr>
            <w:tcW w:w="1108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 xml:space="preserve">　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8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个</w:t>
            </w:r>
          </w:p>
        </w:tc>
        <w:tc>
          <w:tcPr>
            <w:tcW w:w="677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 xml:space="preserve">　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10</w:t>
            </w:r>
          </w:p>
        </w:tc>
        <w:tc>
          <w:tcPr>
            <w:tcW w:w="916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 xml:space="preserve">　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10</w:t>
            </w:r>
          </w:p>
        </w:tc>
        <w:tc>
          <w:tcPr>
            <w:tcW w:w="1102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C015EA">
        <w:trPr>
          <w:trHeight w:val="1160"/>
          <w:jc w:val="center"/>
        </w:trPr>
        <w:tc>
          <w:tcPr>
            <w:tcW w:w="1103" w:type="dxa"/>
            <w:vMerge/>
            <w:noWrap/>
            <w:vAlign w:val="center"/>
          </w:tcPr>
          <w:p w:rsidR="00C015EA" w:rsidRDefault="00C015EA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98" w:type="dxa"/>
            <w:vMerge/>
            <w:noWrap/>
            <w:vAlign w:val="center"/>
          </w:tcPr>
          <w:p w:rsidR="00C015EA" w:rsidRDefault="00C015EA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44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质量</w:t>
            </w:r>
          </w:p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指标</w:t>
            </w:r>
          </w:p>
        </w:tc>
        <w:tc>
          <w:tcPr>
            <w:tcW w:w="1061" w:type="dxa"/>
            <w:gridSpan w:val="2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hint="eastAsia"/>
                <w:kern w:val="0"/>
                <w:sz w:val="15"/>
                <w:szCs w:val="15"/>
              </w:rPr>
              <w:t>保基本运转和完成特定任务目标，确保财政资金规范使用。</w:t>
            </w:r>
          </w:p>
        </w:tc>
        <w:tc>
          <w:tcPr>
            <w:tcW w:w="1153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 xml:space="preserve">　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合规</w:t>
            </w:r>
          </w:p>
        </w:tc>
        <w:tc>
          <w:tcPr>
            <w:tcW w:w="1108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 xml:space="preserve">　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8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个</w:t>
            </w:r>
          </w:p>
        </w:tc>
        <w:tc>
          <w:tcPr>
            <w:tcW w:w="677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 xml:space="preserve">　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10</w:t>
            </w:r>
          </w:p>
        </w:tc>
        <w:tc>
          <w:tcPr>
            <w:tcW w:w="916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 xml:space="preserve">　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10</w:t>
            </w:r>
          </w:p>
        </w:tc>
        <w:tc>
          <w:tcPr>
            <w:tcW w:w="1102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C015EA">
        <w:trPr>
          <w:trHeight w:val="340"/>
          <w:jc w:val="center"/>
        </w:trPr>
        <w:tc>
          <w:tcPr>
            <w:tcW w:w="1103" w:type="dxa"/>
            <w:vMerge/>
            <w:noWrap/>
            <w:vAlign w:val="center"/>
          </w:tcPr>
          <w:p w:rsidR="00C015EA" w:rsidRDefault="00C015EA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98" w:type="dxa"/>
            <w:vMerge/>
            <w:noWrap/>
            <w:vAlign w:val="center"/>
          </w:tcPr>
          <w:p w:rsidR="00C015EA" w:rsidRDefault="00C015EA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44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时效</w:t>
            </w:r>
          </w:p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指标</w:t>
            </w:r>
          </w:p>
        </w:tc>
        <w:tc>
          <w:tcPr>
            <w:tcW w:w="1061" w:type="dxa"/>
            <w:gridSpan w:val="2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2023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年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12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月完成</w:t>
            </w:r>
          </w:p>
        </w:tc>
        <w:tc>
          <w:tcPr>
            <w:tcW w:w="1153" w:type="dxa"/>
            <w:shd w:val="clear" w:color="auto" w:fill="auto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2023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年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12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月完成</w:t>
            </w:r>
          </w:p>
        </w:tc>
        <w:tc>
          <w:tcPr>
            <w:tcW w:w="1108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 xml:space="preserve">　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8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个</w:t>
            </w:r>
          </w:p>
        </w:tc>
        <w:tc>
          <w:tcPr>
            <w:tcW w:w="677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 xml:space="preserve">　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10</w:t>
            </w:r>
          </w:p>
        </w:tc>
        <w:tc>
          <w:tcPr>
            <w:tcW w:w="916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 xml:space="preserve">　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10</w:t>
            </w:r>
          </w:p>
        </w:tc>
        <w:tc>
          <w:tcPr>
            <w:tcW w:w="1102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C015EA">
        <w:trPr>
          <w:trHeight w:val="340"/>
          <w:jc w:val="center"/>
        </w:trPr>
        <w:tc>
          <w:tcPr>
            <w:tcW w:w="1103" w:type="dxa"/>
            <w:vMerge/>
            <w:noWrap/>
            <w:vAlign w:val="center"/>
          </w:tcPr>
          <w:p w:rsidR="00C015EA" w:rsidRDefault="00C015EA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98" w:type="dxa"/>
            <w:vMerge/>
            <w:noWrap/>
            <w:vAlign w:val="center"/>
          </w:tcPr>
          <w:p w:rsidR="00C015EA" w:rsidRDefault="00C015EA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44" w:type="dxa"/>
            <w:vMerge w:val="restart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成本</w:t>
            </w:r>
          </w:p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指标</w:t>
            </w:r>
          </w:p>
        </w:tc>
        <w:tc>
          <w:tcPr>
            <w:tcW w:w="1061" w:type="dxa"/>
            <w:gridSpan w:val="2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kern w:val="0"/>
                <w:sz w:val="15"/>
                <w:szCs w:val="15"/>
              </w:rPr>
              <w:t>基本支出</w:t>
            </w:r>
            <w:r>
              <w:rPr>
                <w:rFonts w:ascii="仿宋" w:eastAsia="仿宋" w:hAnsi="仿宋" w:cs="仿宋" w:hint="eastAsia"/>
                <w:kern w:val="0"/>
                <w:sz w:val="15"/>
                <w:szCs w:val="15"/>
              </w:rPr>
              <w:t>225.35</w:t>
            </w:r>
            <w:r>
              <w:rPr>
                <w:rFonts w:ascii="仿宋" w:eastAsia="仿宋" w:hAnsi="仿宋" w:cs="仿宋" w:hint="eastAsia"/>
                <w:kern w:val="0"/>
                <w:sz w:val="15"/>
                <w:szCs w:val="15"/>
              </w:rPr>
              <w:t>万元，其中工资福利支出</w:t>
            </w:r>
            <w:r>
              <w:rPr>
                <w:rFonts w:ascii="仿宋" w:eastAsia="仿宋" w:hAnsi="仿宋" w:cs="仿宋" w:hint="eastAsia"/>
                <w:kern w:val="0"/>
                <w:sz w:val="15"/>
                <w:szCs w:val="15"/>
              </w:rPr>
              <w:t>140.67</w:t>
            </w:r>
            <w:r>
              <w:rPr>
                <w:rFonts w:ascii="仿宋" w:eastAsia="仿宋" w:hAnsi="仿宋" w:cs="仿宋" w:hint="eastAsia"/>
                <w:kern w:val="0"/>
                <w:sz w:val="15"/>
                <w:szCs w:val="15"/>
              </w:rPr>
              <w:t>万元、个人和家庭补助</w:t>
            </w:r>
            <w:r>
              <w:rPr>
                <w:rFonts w:ascii="仿宋" w:eastAsia="仿宋" w:hAnsi="仿宋" w:cs="仿宋" w:hint="eastAsia"/>
                <w:kern w:val="0"/>
                <w:sz w:val="15"/>
                <w:szCs w:val="15"/>
              </w:rPr>
              <w:t>45.42</w:t>
            </w:r>
            <w:r>
              <w:rPr>
                <w:rFonts w:ascii="仿宋" w:eastAsia="仿宋" w:hAnsi="仿宋" w:cs="仿宋" w:hint="eastAsia"/>
                <w:kern w:val="0"/>
                <w:sz w:val="15"/>
                <w:szCs w:val="15"/>
              </w:rPr>
              <w:t>万元；商品和服务支出</w:t>
            </w:r>
            <w:r>
              <w:rPr>
                <w:rFonts w:ascii="仿宋" w:eastAsia="仿宋" w:hAnsi="仿宋" w:cs="仿宋" w:hint="eastAsia"/>
                <w:kern w:val="0"/>
                <w:sz w:val="15"/>
                <w:szCs w:val="15"/>
              </w:rPr>
              <w:t>39.26</w:t>
            </w:r>
            <w:r>
              <w:rPr>
                <w:rFonts w:ascii="仿宋" w:eastAsia="仿宋" w:hAnsi="仿宋" w:cs="仿宋" w:hint="eastAsia"/>
                <w:kern w:val="0"/>
                <w:sz w:val="15"/>
                <w:szCs w:val="15"/>
              </w:rPr>
              <w:t>万元（其中办公费</w:t>
            </w:r>
            <w:r>
              <w:rPr>
                <w:rFonts w:ascii="仿宋" w:eastAsia="仿宋" w:hAnsi="仿宋" w:cs="仿宋" w:hint="eastAsia"/>
                <w:kern w:val="0"/>
                <w:sz w:val="15"/>
                <w:szCs w:val="15"/>
              </w:rPr>
              <w:t>6.5</w:t>
            </w:r>
            <w:r>
              <w:rPr>
                <w:rFonts w:ascii="仿宋" w:eastAsia="仿宋" w:hAnsi="仿宋" w:cs="仿宋" w:hint="eastAsia"/>
                <w:kern w:val="0"/>
                <w:sz w:val="15"/>
                <w:szCs w:val="15"/>
              </w:rPr>
              <w:t>万元邮电费</w:t>
            </w:r>
            <w:r>
              <w:rPr>
                <w:rFonts w:ascii="仿宋" w:eastAsia="仿宋" w:hAnsi="仿宋" w:cs="仿宋" w:hint="eastAsia"/>
                <w:kern w:val="0"/>
                <w:sz w:val="15"/>
                <w:szCs w:val="15"/>
              </w:rPr>
              <w:t>0.3</w:t>
            </w:r>
            <w:r>
              <w:rPr>
                <w:rFonts w:ascii="仿宋" w:eastAsia="仿宋" w:hAnsi="仿宋" w:cs="仿宋" w:hint="eastAsia"/>
                <w:kern w:val="0"/>
                <w:sz w:val="15"/>
                <w:szCs w:val="15"/>
              </w:rPr>
              <w:t>万元，差旅费</w:t>
            </w:r>
            <w:r>
              <w:rPr>
                <w:rFonts w:ascii="仿宋" w:eastAsia="仿宋" w:hAnsi="仿宋" w:cs="仿宋" w:hint="eastAsia"/>
                <w:kern w:val="0"/>
                <w:sz w:val="15"/>
                <w:szCs w:val="15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15"/>
                <w:szCs w:val="15"/>
              </w:rPr>
              <w:t>万元，公务接待费</w:t>
            </w:r>
            <w:r>
              <w:rPr>
                <w:rFonts w:ascii="仿宋" w:eastAsia="仿宋" w:hAnsi="仿宋" w:cs="仿宋" w:hint="eastAsia"/>
                <w:kern w:val="0"/>
                <w:sz w:val="15"/>
                <w:szCs w:val="15"/>
              </w:rPr>
              <w:t>0.56</w:t>
            </w:r>
            <w:r>
              <w:rPr>
                <w:rFonts w:ascii="仿宋" w:eastAsia="仿宋" w:hAnsi="仿宋" w:cs="仿宋" w:hint="eastAsia"/>
                <w:kern w:val="0"/>
                <w:sz w:val="15"/>
                <w:szCs w:val="15"/>
              </w:rPr>
              <w:t>万元、工会经费</w:t>
            </w:r>
            <w:r>
              <w:rPr>
                <w:rFonts w:ascii="仿宋" w:eastAsia="仿宋" w:hAnsi="仿宋" w:cs="仿宋" w:hint="eastAsia"/>
                <w:kern w:val="0"/>
                <w:sz w:val="15"/>
                <w:szCs w:val="15"/>
              </w:rPr>
              <w:t>11</w:t>
            </w:r>
            <w:r>
              <w:rPr>
                <w:rFonts w:ascii="仿宋" w:eastAsia="仿宋" w:hAnsi="仿宋" w:cs="仿宋" w:hint="eastAsia"/>
                <w:kern w:val="0"/>
                <w:sz w:val="15"/>
                <w:szCs w:val="15"/>
              </w:rPr>
              <w:t>万元、其他商品和服务支出</w:t>
            </w:r>
            <w:r>
              <w:rPr>
                <w:rFonts w:ascii="仿宋" w:eastAsia="仿宋" w:hAnsi="仿宋" w:cs="仿宋" w:hint="eastAsia"/>
                <w:kern w:val="0"/>
                <w:sz w:val="15"/>
                <w:szCs w:val="15"/>
              </w:rPr>
              <w:t>8.74</w:t>
            </w:r>
            <w:r>
              <w:rPr>
                <w:rFonts w:ascii="仿宋" w:eastAsia="仿宋" w:hAnsi="仿宋" w:cs="仿宋" w:hint="eastAsia"/>
                <w:kern w:val="0"/>
                <w:sz w:val="15"/>
                <w:szCs w:val="15"/>
              </w:rPr>
              <w:t>万元）</w:t>
            </w:r>
          </w:p>
        </w:tc>
        <w:tc>
          <w:tcPr>
            <w:tcW w:w="1153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191.38</w:t>
            </w:r>
          </w:p>
        </w:tc>
        <w:tc>
          <w:tcPr>
            <w:tcW w:w="1108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225.34</w:t>
            </w:r>
          </w:p>
        </w:tc>
        <w:tc>
          <w:tcPr>
            <w:tcW w:w="677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 xml:space="preserve">　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10</w:t>
            </w:r>
          </w:p>
        </w:tc>
        <w:tc>
          <w:tcPr>
            <w:tcW w:w="916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10</w:t>
            </w:r>
          </w:p>
        </w:tc>
        <w:tc>
          <w:tcPr>
            <w:tcW w:w="1102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C015EA">
        <w:trPr>
          <w:trHeight w:val="340"/>
          <w:jc w:val="center"/>
        </w:trPr>
        <w:tc>
          <w:tcPr>
            <w:tcW w:w="1103" w:type="dxa"/>
            <w:vMerge/>
            <w:noWrap/>
            <w:vAlign w:val="center"/>
          </w:tcPr>
          <w:p w:rsidR="00C015EA" w:rsidRDefault="00C015EA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98" w:type="dxa"/>
            <w:vMerge/>
            <w:noWrap/>
            <w:vAlign w:val="center"/>
          </w:tcPr>
          <w:p w:rsidR="00C015EA" w:rsidRDefault="00C015EA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44" w:type="dxa"/>
            <w:vMerge/>
            <w:noWrap/>
            <w:vAlign w:val="center"/>
          </w:tcPr>
          <w:p w:rsidR="00C015EA" w:rsidRDefault="00C015EA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61" w:type="dxa"/>
            <w:gridSpan w:val="2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kern w:val="0"/>
                <w:sz w:val="15"/>
                <w:szCs w:val="15"/>
              </w:rPr>
              <w:t>项目支出</w:t>
            </w:r>
            <w:r>
              <w:rPr>
                <w:rFonts w:ascii="仿宋" w:eastAsia="仿宋" w:hAnsi="仿宋" w:cs="仿宋" w:hint="eastAsia"/>
                <w:kern w:val="0"/>
                <w:sz w:val="15"/>
                <w:szCs w:val="15"/>
              </w:rPr>
              <w:t>706.60</w:t>
            </w:r>
            <w:r>
              <w:rPr>
                <w:rFonts w:ascii="仿宋" w:eastAsia="仿宋" w:hAnsi="仿宋" w:cs="仿宋" w:hint="eastAsia"/>
                <w:kern w:val="0"/>
                <w:sz w:val="15"/>
                <w:szCs w:val="15"/>
              </w:rPr>
              <w:t>万元（餐补费</w:t>
            </w:r>
            <w:r>
              <w:rPr>
                <w:rFonts w:ascii="仿宋" w:eastAsia="仿宋" w:hAnsi="仿宋" w:cs="仿宋" w:hint="eastAsia"/>
                <w:kern w:val="0"/>
                <w:sz w:val="15"/>
                <w:szCs w:val="15"/>
              </w:rPr>
              <w:t>197.9</w:t>
            </w:r>
            <w:r>
              <w:rPr>
                <w:rFonts w:ascii="仿宋" w:eastAsia="仿宋" w:hAnsi="仿宋" w:cs="仿宋" w:hint="eastAsia"/>
                <w:kern w:val="0"/>
                <w:sz w:val="15"/>
                <w:szCs w:val="15"/>
              </w:rPr>
              <w:t>万元；会议费</w:t>
            </w:r>
            <w:r>
              <w:rPr>
                <w:rFonts w:ascii="仿宋" w:eastAsia="仿宋" w:hAnsi="仿宋" w:cs="仿宋" w:hint="eastAsia"/>
                <w:kern w:val="0"/>
                <w:sz w:val="15"/>
                <w:szCs w:val="15"/>
              </w:rPr>
              <w:t>2</w:t>
            </w:r>
            <w:r>
              <w:rPr>
                <w:rFonts w:ascii="仿宋" w:eastAsia="仿宋" w:hAnsi="仿宋" w:cs="仿宋" w:hint="eastAsia"/>
                <w:kern w:val="0"/>
                <w:sz w:val="15"/>
                <w:szCs w:val="15"/>
              </w:rPr>
              <w:t>万元；水电费</w:t>
            </w:r>
            <w:r>
              <w:rPr>
                <w:rFonts w:ascii="仿宋" w:eastAsia="仿宋" w:hAnsi="仿宋" w:cs="仿宋" w:hint="eastAsia"/>
                <w:kern w:val="0"/>
                <w:sz w:val="15"/>
                <w:szCs w:val="15"/>
              </w:rPr>
              <w:t>124</w:t>
            </w:r>
            <w:r>
              <w:rPr>
                <w:rFonts w:ascii="仿宋" w:eastAsia="仿宋" w:hAnsi="仿宋" w:cs="仿宋" w:hint="eastAsia"/>
                <w:kern w:val="0"/>
                <w:sz w:val="15"/>
                <w:szCs w:val="15"/>
              </w:rPr>
              <w:t>万元；物业管理费</w:t>
            </w:r>
            <w:r>
              <w:rPr>
                <w:rFonts w:ascii="仿宋" w:eastAsia="仿宋" w:hAnsi="仿宋" w:cs="仿宋" w:hint="eastAsia"/>
                <w:kern w:val="0"/>
                <w:sz w:val="15"/>
                <w:szCs w:val="15"/>
              </w:rPr>
              <w:t>163</w:t>
            </w:r>
            <w:r>
              <w:rPr>
                <w:rFonts w:ascii="仿宋" w:eastAsia="仿宋" w:hAnsi="仿宋" w:cs="仿宋" w:hint="eastAsia"/>
                <w:kern w:val="0"/>
                <w:sz w:val="15"/>
                <w:szCs w:val="15"/>
              </w:rPr>
              <w:t>万元；生物颗粒费</w:t>
            </w:r>
            <w:r>
              <w:rPr>
                <w:rFonts w:ascii="仿宋" w:eastAsia="仿宋" w:hAnsi="仿宋" w:cs="仿宋" w:hint="eastAsia"/>
                <w:kern w:val="0"/>
                <w:sz w:val="15"/>
                <w:szCs w:val="15"/>
              </w:rPr>
              <w:t>6.1</w:t>
            </w:r>
            <w:r>
              <w:rPr>
                <w:rFonts w:ascii="仿宋" w:eastAsia="仿宋" w:hAnsi="仿宋" w:cs="仿宋" w:hint="eastAsia"/>
                <w:kern w:val="0"/>
                <w:sz w:val="15"/>
                <w:szCs w:val="15"/>
              </w:rPr>
              <w:t>万元、维修费</w:t>
            </w:r>
            <w:r>
              <w:rPr>
                <w:rFonts w:ascii="仿宋" w:eastAsia="仿宋" w:hAnsi="仿宋" w:cs="仿宋" w:hint="eastAsia"/>
                <w:kern w:val="0"/>
                <w:sz w:val="15"/>
                <w:szCs w:val="15"/>
              </w:rPr>
              <w:t>40</w:t>
            </w:r>
            <w:r>
              <w:rPr>
                <w:rFonts w:ascii="仿宋" w:eastAsia="仿宋" w:hAnsi="仿宋" w:cs="仿宋" w:hint="eastAsia"/>
                <w:kern w:val="0"/>
                <w:sz w:val="15"/>
                <w:szCs w:val="15"/>
              </w:rPr>
              <w:t>万元、公务用车平台经费</w:t>
            </w:r>
            <w:r>
              <w:rPr>
                <w:rFonts w:ascii="仿宋" w:eastAsia="仿宋" w:hAnsi="仿宋" w:cs="仿宋" w:hint="eastAsia"/>
                <w:kern w:val="0"/>
                <w:sz w:val="15"/>
                <w:szCs w:val="15"/>
              </w:rPr>
              <w:t>173.6</w:t>
            </w:r>
            <w:r>
              <w:rPr>
                <w:rFonts w:ascii="仿宋" w:eastAsia="仿宋" w:hAnsi="仿宋" w:cs="仿宋" w:hint="eastAsia"/>
                <w:kern w:val="0"/>
                <w:sz w:val="15"/>
                <w:szCs w:val="15"/>
              </w:rPr>
              <w:t>万元</w:t>
            </w:r>
          </w:p>
        </w:tc>
        <w:tc>
          <w:tcPr>
            <w:tcW w:w="1153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706.6</w:t>
            </w:r>
          </w:p>
        </w:tc>
        <w:tc>
          <w:tcPr>
            <w:tcW w:w="1108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 xml:space="preserve">　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1949.87</w:t>
            </w:r>
          </w:p>
        </w:tc>
        <w:tc>
          <w:tcPr>
            <w:tcW w:w="677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916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1102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C015EA">
        <w:trPr>
          <w:trHeight w:val="340"/>
          <w:jc w:val="center"/>
        </w:trPr>
        <w:tc>
          <w:tcPr>
            <w:tcW w:w="1103" w:type="dxa"/>
            <w:vMerge/>
            <w:noWrap/>
            <w:vAlign w:val="center"/>
          </w:tcPr>
          <w:p w:rsidR="00C015EA" w:rsidRDefault="00C015EA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98" w:type="dxa"/>
            <w:vMerge w:val="restart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效益指标</w:t>
            </w:r>
          </w:p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（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0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分）</w:t>
            </w:r>
          </w:p>
        </w:tc>
        <w:tc>
          <w:tcPr>
            <w:tcW w:w="1044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经济效</w:t>
            </w:r>
          </w:p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益指标</w:t>
            </w:r>
          </w:p>
        </w:tc>
        <w:tc>
          <w:tcPr>
            <w:tcW w:w="1061" w:type="dxa"/>
            <w:gridSpan w:val="2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财政支出保障率</w:t>
            </w:r>
          </w:p>
        </w:tc>
        <w:tc>
          <w:tcPr>
            <w:tcW w:w="1153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支出支付及时情况</w:t>
            </w:r>
          </w:p>
        </w:tc>
        <w:tc>
          <w:tcPr>
            <w:tcW w:w="1108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 xml:space="preserve">　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10</w:t>
            </w:r>
          </w:p>
        </w:tc>
        <w:tc>
          <w:tcPr>
            <w:tcW w:w="677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 xml:space="preserve">　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10</w:t>
            </w:r>
          </w:p>
        </w:tc>
        <w:tc>
          <w:tcPr>
            <w:tcW w:w="916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 xml:space="preserve">　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10</w:t>
            </w:r>
          </w:p>
        </w:tc>
        <w:tc>
          <w:tcPr>
            <w:tcW w:w="1102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C015EA">
        <w:trPr>
          <w:trHeight w:val="340"/>
          <w:jc w:val="center"/>
        </w:trPr>
        <w:tc>
          <w:tcPr>
            <w:tcW w:w="1103" w:type="dxa"/>
            <w:vMerge/>
            <w:noWrap/>
            <w:vAlign w:val="center"/>
          </w:tcPr>
          <w:p w:rsidR="00C015EA" w:rsidRDefault="00C015EA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98" w:type="dxa"/>
            <w:vMerge/>
            <w:noWrap/>
            <w:vAlign w:val="center"/>
          </w:tcPr>
          <w:p w:rsidR="00C015EA" w:rsidRDefault="00C015EA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44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社会效</w:t>
            </w:r>
          </w:p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益指标</w:t>
            </w:r>
          </w:p>
        </w:tc>
        <w:tc>
          <w:tcPr>
            <w:tcW w:w="1061" w:type="dxa"/>
            <w:gridSpan w:val="2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kern w:val="0"/>
                <w:sz w:val="15"/>
                <w:szCs w:val="15"/>
              </w:rPr>
              <w:t>执行好党中央、省委和市委关于机关事务工作的方针和决策部署、落实好县委关于事务工作的部署要求。</w:t>
            </w:r>
          </w:p>
        </w:tc>
        <w:tc>
          <w:tcPr>
            <w:tcW w:w="1153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 xml:space="preserve">　机关运行成本统计，依法合规</w:t>
            </w:r>
          </w:p>
        </w:tc>
        <w:tc>
          <w:tcPr>
            <w:tcW w:w="1108" w:type="dxa"/>
            <w:shd w:val="clear" w:color="auto" w:fill="auto"/>
            <w:noWrap/>
            <w:vAlign w:val="center"/>
          </w:tcPr>
          <w:p w:rsidR="00C015EA" w:rsidRDefault="0082004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  <w:lang/>
              </w:rPr>
              <w:t>预决算信息公开性</w:t>
            </w:r>
          </w:p>
        </w:tc>
        <w:tc>
          <w:tcPr>
            <w:tcW w:w="677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 xml:space="preserve">　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10</w:t>
            </w:r>
          </w:p>
        </w:tc>
        <w:tc>
          <w:tcPr>
            <w:tcW w:w="916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 xml:space="preserve">　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10</w:t>
            </w:r>
          </w:p>
        </w:tc>
        <w:tc>
          <w:tcPr>
            <w:tcW w:w="1102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C015EA">
        <w:trPr>
          <w:trHeight w:val="340"/>
          <w:jc w:val="center"/>
        </w:trPr>
        <w:tc>
          <w:tcPr>
            <w:tcW w:w="1103" w:type="dxa"/>
            <w:vMerge/>
            <w:noWrap/>
            <w:vAlign w:val="center"/>
          </w:tcPr>
          <w:p w:rsidR="00C015EA" w:rsidRDefault="00C015EA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98" w:type="dxa"/>
            <w:vMerge/>
            <w:noWrap/>
            <w:vAlign w:val="center"/>
          </w:tcPr>
          <w:p w:rsidR="00C015EA" w:rsidRDefault="00C015EA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44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生态效</w:t>
            </w:r>
          </w:p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益指标</w:t>
            </w:r>
          </w:p>
        </w:tc>
        <w:tc>
          <w:tcPr>
            <w:tcW w:w="1061" w:type="dxa"/>
            <w:gridSpan w:val="2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kern w:val="0"/>
                <w:sz w:val="15"/>
                <w:szCs w:val="15"/>
              </w:rPr>
              <w:t>节能减排</w:t>
            </w:r>
          </w:p>
        </w:tc>
        <w:tc>
          <w:tcPr>
            <w:tcW w:w="1153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 xml:space="preserve">　作用显著</w:t>
            </w:r>
          </w:p>
        </w:tc>
        <w:tc>
          <w:tcPr>
            <w:tcW w:w="1108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 xml:space="preserve">　效果明显</w:t>
            </w:r>
          </w:p>
        </w:tc>
        <w:tc>
          <w:tcPr>
            <w:tcW w:w="677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 xml:space="preserve">　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10</w:t>
            </w:r>
          </w:p>
        </w:tc>
        <w:tc>
          <w:tcPr>
            <w:tcW w:w="916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ind w:firstLineChars="200" w:firstLine="300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1102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C015EA">
        <w:trPr>
          <w:trHeight w:val="340"/>
          <w:jc w:val="center"/>
        </w:trPr>
        <w:tc>
          <w:tcPr>
            <w:tcW w:w="1103" w:type="dxa"/>
            <w:vMerge/>
            <w:noWrap/>
            <w:vAlign w:val="center"/>
          </w:tcPr>
          <w:p w:rsidR="00C015EA" w:rsidRDefault="00C015EA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98" w:type="dxa"/>
            <w:vMerge/>
            <w:noWrap/>
            <w:vAlign w:val="center"/>
          </w:tcPr>
          <w:p w:rsidR="00C015EA" w:rsidRDefault="00C015EA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44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可持续影响指标</w:t>
            </w:r>
          </w:p>
        </w:tc>
        <w:tc>
          <w:tcPr>
            <w:tcW w:w="1061" w:type="dxa"/>
            <w:gridSpan w:val="2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kern w:val="0"/>
                <w:sz w:val="15"/>
                <w:szCs w:val="15"/>
              </w:rPr>
              <w:t>改善县委、县政府集中办公区整体环境，办公用房得到有效调整</w:t>
            </w:r>
          </w:p>
        </w:tc>
        <w:tc>
          <w:tcPr>
            <w:tcW w:w="1153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提供良好履职基础、服务机关，作用显著</w:t>
            </w:r>
          </w:p>
        </w:tc>
        <w:tc>
          <w:tcPr>
            <w:tcW w:w="1108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 xml:space="preserve">　作用显著</w:t>
            </w:r>
          </w:p>
        </w:tc>
        <w:tc>
          <w:tcPr>
            <w:tcW w:w="677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 xml:space="preserve">　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10</w:t>
            </w:r>
          </w:p>
        </w:tc>
        <w:tc>
          <w:tcPr>
            <w:tcW w:w="916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1102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C015EA">
        <w:trPr>
          <w:trHeight w:val="340"/>
          <w:jc w:val="center"/>
        </w:trPr>
        <w:tc>
          <w:tcPr>
            <w:tcW w:w="1103" w:type="dxa"/>
            <w:vMerge/>
            <w:noWrap/>
            <w:vAlign w:val="center"/>
          </w:tcPr>
          <w:p w:rsidR="00C015EA" w:rsidRDefault="00C015EA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98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满意度</w:t>
            </w:r>
          </w:p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指标</w:t>
            </w:r>
          </w:p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（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10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分）</w:t>
            </w:r>
          </w:p>
        </w:tc>
        <w:tc>
          <w:tcPr>
            <w:tcW w:w="1044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服务对象满意度指标</w:t>
            </w:r>
          </w:p>
        </w:tc>
        <w:tc>
          <w:tcPr>
            <w:tcW w:w="1061" w:type="dxa"/>
            <w:gridSpan w:val="2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kern w:val="0"/>
                <w:sz w:val="13"/>
                <w:szCs w:val="13"/>
              </w:rPr>
              <w:t>开展机关院内工作服务满意度</w:t>
            </w:r>
          </w:p>
        </w:tc>
        <w:tc>
          <w:tcPr>
            <w:tcW w:w="1153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90</w:t>
            </w:r>
          </w:p>
        </w:tc>
        <w:tc>
          <w:tcPr>
            <w:tcW w:w="1108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 xml:space="preserve">　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90</w:t>
            </w:r>
          </w:p>
        </w:tc>
        <w:tc>
          <w:tcPr>
            <w:tcW w:w="677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 xml:space="preserve">　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10</w:t>
            </w:r>
          </w:p>
        </w:tc>
        <w:tc>
          <w:tcPr>
            <w:tcW w:w="916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 xml:space="preserve">　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1102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 xml:space="preserve">　</w:t>
            </w:r>
            <w:bookmarkStart w:id="0" w:name="_GoBack"/>
            <w:bookmarkEnd w:id="0"/>
          </w:p>
        </w:tc>
      </w:tr>
      <w:tr w:rsidR="00C015EA">
        <w:trPr>
          <w:trHeight w:val="340"/>
          <w:jc w:val="center"/>
        </w:trPr>
        <w:tc>
          <w:tcPr>
            <w:tcW w:w="6567" w:type="dxa"/>
            <w:gridSpan w:val="7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总分</w:t>
            </w:r>
          </w:p>
        </w:tc>
        <w:tc>
          <w:tcPr>
            <w:tcW w:w="677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100</w:t>
            </w:r>
          </w:p>
        </w:tc>
        <w:tc>
          <w:tcPr>
            <w:tcW w:w="916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 xml:space="preserve">　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>84</w:t>
            </w:r>
          </w:p>
        </w:tc>
        <w:tc>
          <w:tcPr>
            <w:tcW w:w="1102" w:type="dxa"/>
            <w:noWrap/>
            <w:vAlign w:val="center"/>
          </w:tcPr>
          <w:p w:rsidR="00C015EA" w:rsidRDefault="0082004C">
            <w:pPr>
              <w:widowControl/>
              <w:spacing w:line="24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</w:tbl>
    <w:p w:rsidR="00C015EA" w:rsidRDefault="0082004C">
      <w:pPr>
        <w:spacing w:line="600" w:lineRule="exact"/>
        <w:rPr>
          <w:rFonts w:eastAsia="仿宋_GB2312"/>
          <w:color w:val="000000"/>
          <w:kern w:val="0"/>
          <w:sz w:val="15"/>
          <w:szCs w:val="15"/>
        </w:rPr>
      </w:pPr>
      <w:r>
        <w:rPr>
          <w:rFonts w:eastAsia="仿宋_GB2312"/>
          <w:color w:val="000000"/>
          <w:kern w:val="0"/>
          <w:sz w:val="15"/>
          <w:szCs w:val="15"/>
        </w:rPr>
        <w:t>填表人</w:t>
      </w:r>
      <w:r>
        <w:rPr>
          <w:rFonts w:eastAsia="仿宋_GB2312" w:hint="eastAsia"/>
          <w:color w:val="000000"/>
          <w:kern w:val="0"/>
          <w:sz w:val="15"/>
          <w:szCs w:val="15"/>
        </w:rPr>
        <w:t>：粟菲菲</w:t>
      </w:r>
      <w:r>
        <w:rPr>
          <w:rFonts w:eastAsia="仿宋_GB2312"/>
          <w:color w:val="000000"/>
          <w:kern w:val="0"/>
          <w:sz w:val="15"/>
          <w:szCs w:val="15"/>
        </w:rPr>
        <w:t xml:space="preserve">  </w:t>
      </w:r>
      <w:r>
        <w:rPr>
          <w:rFonts w:eastAsia="仿宋_GB2312"/>
          <w:color w:val="000000"/>
          <w:kern w:val="0"/>
          <w:sz w:val="15"/>
          <w:szCs w:val="15"/>
        </w:rPr>
        <w:t>填报日期：</w:t>
      </w:r>
      <w:r>
        <w:rPr>
          <w:rFonts w:eastAsia="仿宋_GB2312" w:hint="eastAsia"/>
          <w:color w:val="000000"/>
          <w:kern w:val="0"/>
          <w:sz w:val="15"/>
          <w:szCs w:val="15"/>
        </w:rPr>
        <w:t>2024.8.9</w:t>
      </w:r>
      <w:r>
        <w:rPr>
          <w:rFonts w:eastAsia="仿宋_GB2312"/>
          <w:color w:val="000000"/>
          <w:kern w:val="0"/>
          <w:sz w:val="15"/>
          <w:szCs w:val="15"/>
        </w:rPr>
        <w:t xml:space="preserve">  </w:t>
      </w:r>
      <w:r>
        <w:rPr>
          <w:rFonts w:eastAsia="仿宋_GB2312"/>
          <w:color w:val="000000"/>
          <w:kern w:val="0"/>
          <w:sz w:val="15"/>
          <w:szCs w:val="15"/>
        </w:rPr>
        <w:t>联系电话：</w:t>
      </w:r>
      <w:r>
        <w:rPr>
          <w:rFonts w:eastAsia="仿宋_GB2312" w:hint="eastAsia"/>
          <w:color w:val="000000"/>
          <w:kern w:val="0"/>
          <w:sz w:val="15"/>
          <w:szCs w:val="15"/>
        </w:rPr>
        <w:t>8822526</w:t>
      </w:r>
    </w:p>
    <w:p w:rsidR="00C015EA" w:rsidRDefault="00C015EA">
      <w:pPr>
        <w:rPr>
          <w:sz w:val="15"/>
          <w:szCs w:val="15"/>
        </w:rPr>
      </w:pPr>
    </w:p>
    <w:sectPr w:rsidR="00C015EA" w:rsidSect="00C015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004C" w:rsidRDefault="0082004C" w:rsidP="0082004C">
      <w:r>
        <w:separator/>
      </w:r>
    </w:p>
  </w:endnote>
  <w:endnote w:type="continuationSeparator" w:id="1">
    <w:p w:rsidR="0082004C" w:rsidRDefault="0082004C" w:rsidP="008200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004C" w:rsidRDefault="0082004C" w:rsidP="0082004C">
      <w:r>
        <w:separator/>
      </w:r>
    </w:p>
  </w:footnote>
  <w:footnote w:type="continuationSeparator" w:id="1">
    <w:p w:rsidR="0082004C" w:rsidRDefault="0082004C" w:rsidP="008200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TZkZTI2YjBiOGQxMTI5NjllY2FlM2I1MmMzZWYwMWEifQ=="/>
  </w:docVars>
  <w:rsids>
    <w:rsidRoot w:val="79A46B02"/>
    <w:rsid w:val="0082004C"/>
    <w:rsid w:val="00C015EA"/>
    <w:rsid w:val="15892F44"/>
    <w:rsid w:val="18AC47AD"/>
    <w:rsid w:val="19686DC3"/>
    <w:rsid w:val="19793E43"/>
    <w:rsid w:val="2D107CBC"/>
    <w:rsid w:val="35A81D97"/>
    <w:rsid w:val="3FD93C96"/>
    <w:rsid w:val="411C63AB"/>
    <w:rsid w:val="471A784E"/>
    <w:rsid w:val="61831568"/>
    <w:rsid w:val="79A46B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15E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C015EA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4">
    <w:name w:val="header"/>
    <w:basedOn w:val="a"/>
    <w:link w:val="Char"/>
    <w:rsid w:val="008200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2004C"/>
    <w:rPr>
      <w:kern w:val="2"/>
      <w:sz w:val="18"/>
      <w:szCs w:val="18"/>
    </w:rPr>
  </w:style>
  <w:style w:type="paragraph" w:styleId="a5">
    <w:name w:val="footer"/>
    <w:basedOn w:val="a"/>
    <w:link w:val="Char0"/>
    <w:rsid w:val="008200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2004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798</Words>
  <Characters>396</Characters>
  <Application>Microsoft Office Word</Application>
  <DocSecurity>0</DocSecurity>
  <Lines>3</Lines>
  <Paragraphs>2</Paragraphs>
  <ScaleCrop>false</ScaleCrop>
  <Company>ss</Company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邻家小菲</dc:creator>
  <cp:lastModifiedBy>10900101</cp:lastModifiedBy>
  <cp:revision>2</cp:revision>
  <cp:lastPrinted>2024-10-16T12:54:00Z</cp:lastPrinted>
  <dcterms:created xsi:type="dcterms:W3CDTF">2024-07-31T03:07:00Z</dcterms:created>
  <dcterms:modified xsi:type="dcterms:W3CDTF">2024-10-17T00:51:00Z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2E4218C57F814778A14A6EC0B648919F_11</vt:lpwstr>
  </property>
</Properties>
</file>