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BE8B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附件2-1</w:t>
      </w:r>
    </w:p>
    <w:p w14:paraId="158FD64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8CE5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7ABFD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</w:t>
            </w:r>
          </w:p>
          <w:p w14:paraId="54810D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26589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行政中心、政务中心电费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194F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3B87F3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13FF6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468B7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913AA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会同县机关事务中心</w:t>
            </w:r>
          </w:p>
        </w:tc>
      </w:tr>
      <w:tr w14:paraId="1CEBD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7C8F9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2DFEA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7978B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1DC7F1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2F689F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443104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0F401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7E643E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4A153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7F9D9F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B216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44274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28B98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A19E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FEF2A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122</w:t>
            </w:r>
          </w:p>
        </w:tc>
        <w:tc>
          <w:tcPr>
            <w:tcW w:w="1209" w:type="dxa"/>
            <w:noWrap w:val="0"/>
            <w:vAlign w:val="center"/>
          </w:tcPr>
          <w:p w14:paraId="3312A2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122</w:t>
            </w:r>
          </w:p>
        </w:tc>
        <w:tc>
          <w:tcPr>
            <w:tcW w:w="1134" w:type="dxa"/>
            <w:noWrap w:val="0"/>
            <w:vAlign w:val="center"/>
          </w:tcPr>
          <w:p w14:paraId="2159E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134.89</w:t>
            </w:r>
          </w:p>
        </w:tc>
        <w:tc>
          <w:tcPr>
            <w:tcW w:w="828" w:type="dxa"/>
            <w:noWrap w:val="0"/>
            <w:vAlign w:val="center"/>
          </w:tcPr>
          <w:p w14:paraId="17150F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0C3A87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110.56</w:t>
            </w:r>
          </w:p>
        </w:tc>
        <w:tc>
          <w:tcPr>
            <w:tcW w:w="1418" w:type="dxa"/>
            <w:noWrap w:val="0"/>
            <w:vAlign w:val="center"/>
          </w:tcPr>
          <w:p w14:paraId="5279E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 w14:paraId="42EF28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B8EC4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FF13E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354559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93B7E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460B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5F3A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B805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638E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D8F2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12E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70BA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67B612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5E703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693B8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D14B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47865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57CCE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92F5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41BF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391B5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37431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73B97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977FE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026A8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F265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6165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C0D4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B15E1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12953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4F0C4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22FB2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99DFA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2E8FB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保证两中心办公区用电正常运转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65A0C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保证两中心办公区用电正常运转</w:t>
            </w:r>
          </w:p>
        </w:tc>
      </w:tr>
      <w:tr w14:paraId="788C8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22C8B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4FDFE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679F6E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02DCE6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791AB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62B06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01313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01CC9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1448B8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60BCEA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723AE6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55D095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24C84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5170C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3E673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0B46E5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1ADDE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6C57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CF85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06BDD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74BBD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65CD39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电费发放率</w:t>
            </w:r>
          </w:p>
        </w:tc>
        <w:tc>
          <w:tcPr>
            <w:tcW w:w="1209" w:type="dxa"/>
            <w:noWrap w:val="0"/>
            <w:vAlign w:val="center"/>
          </w:tcPr>
          <w:p w14:paraId="3B540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6DB42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144F3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735E86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68D535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F42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1DD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D113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AD03E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7983A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办公正常率</w:t>
            </w:r>
          </w:p>
        </w:tc>
        <w:tc>
          <w:tcPr>
            <w:tcW w:w="1209" w:type="dxa"/>
            <w:noWrap w:val="0"/>
            <w:vAlign w:val="center"/>
          </w:tcPr>
          <w:p w14:paraId="3C133F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1F0328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51C30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D3CDC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179297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9DEB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4DE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F5513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04702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3DF71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按月结算率</w:t>
            </w:r>
          </w:p>
        </w:tc>
        <w:tc>
          <w:tcPr>
            <w:tcW w:w="1209" w:type="dxa"/>
            <w:noWrap w:val="0"/>
            <w:vAlign w:val="center"/>
          </w:tcPr>
          <w:p w14:paraId="16C9E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14218C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12EBB3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D8719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961F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CF2D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9569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C3549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FBC76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0AA693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社会成本节约率</w:t>
            </w:r>
          </w:p>
        </w:tc>
        <w:tc>
          <w:tcPr>
            <w:tcW w:w="1209" w:type="dxa"/>
            <w:noWrap w:val="0"/>
            <w:vAlign w:val="center"/>
          </w:tcPr>
          <w:p w14:paraId="2CAC7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122</w:t>
            </w:r>
          </w:p>
        </w:tc>
        <w:tc>
          <w:tcPr>
            <w:tcW w:w="1134" w:type="dxa"/>
            <w:noWrap w:val="0"/>
            <w:vAlign w:val="center"/>
          </w:tcPr>
          <w:p w14:paraId="03E741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134.59</w:t>
            </w:r>
          </w:p>
        </w:tc>
        <w:tc>
          <w:tcPr>
            <w:tcW w:w="828" w:type="dxa"/>
            <w:noWrap w:val="0"/>
            <w:vAlign w:val="center"/>
          </w:tcPr>
          <w:p w14:paraId="58E67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2E090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C6E6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C90F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BC21F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980E4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423C3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7322BF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1C8FCD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2BB12B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1209" w:type="dxa"/>
            <w:noWrap w:val="0"/>
            <w:vAlign w:val="center"/>
          </w:tcPr>
          <w:p w14:paraId="21880B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1134" w:type="dxa"/>
            <w:noWrap w:val="0"/>
            <w:vAlign w:val="center"/>
          </w:tcPr>
          <w:p w14:paraId="2D8FA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828" w:type="dxa"/>
            <w:noWrap w:val="0"/>
            <w:vAlign w:val="center"/>
          </w:tcPr>
          <w:p w14:paraId="15D58F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4DECB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1F063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2597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D5616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F459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B9F68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159A5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4C9F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提供良好履职基础、服务机关</w:t>
            </w:r>
          </w:p>
        </w:tc>
        <w:tc>
          <w:tcPr>
            <w:tcW w:w="1209" w:type="dxa"/>
            <w:noWrap w:val="0"/>
            <w:vAlign w:val="center"/>
          </w:tcPr>
          <w:p w14:paraId="6DC6A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2B8D1B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B2420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502B2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4B2A6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A256F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3B1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ACA50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BC67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50AC0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6C4C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节能减排　</w:t>
            </w:r>
          </w:p>
        </w:tc>
        <w:tc>
          <w:tcPr>
            <w:tcW w:w="1209" w:type="dxa"/>
            <w:noWrap w:val="0"/>
            <w:vAlign w:val="center"/>
          </w:tcPr>
          <w:p w14:paraId="408DDF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noWrap w:val="0"/>
            <w:vAlign w:val="center"/>
          </w:tcPr>
          <w:p w14:paraId="12F42E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14FD4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F930C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2B399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35AD6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3FFD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CF51B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2426E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0E4660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F2BAC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041B4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75536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0BA3C6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7365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C1A18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418" w:type="dxa"/>
            <w:noWrap w:val="0"/>
            <w:vAlign w:val="center"/>
          </w:tcPr>
          <w:p w14:paraId="7ECEF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649B9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026525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5062D3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41BEF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92</w:t>
            </w:r>
          </w:p>
        </w:tc>
        <w:tc>
          <w:tcPr>
            <w:tcW w:w="1418" w:type="dxa"/>
            <w:noWrap w:val="0"/>
            <w:vAlign w:val="center"/>
          </w:tcPr>
          <w:p w14:paraId="440CF2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7BFD3235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2B1B6CEF">
      <w:pPr>
        <w:rPr>
          <w:color w:val="auto"/>
          <w:highlight w:val="none"/>
        </w:rPr>
      </w:pPr>
    </w:p>
    <w:p w14:paraId="3A86621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325BDD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1950C8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5B76803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6A59718F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73"/>
        <w:gridCol w:w="985"/>
        <w:gridCol w:w="1134"/>
        <w:gridCol w:w="828"/>
        <w:gridCol w:w="873"/>
        <w:gridCol w:w="1418"/>
      </w:tblGrid>
      <w:tr w14:paraId="0A0DB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1453E9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71B61A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76303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全县公车管理平台工作经费</w:t>
            </w:r>
          </w:p>
        </w:tc>
      </w:tr>
      <w:tr w14:paraId="7DDC7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3EF9E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E188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B3DE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3C017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45C6F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E71B1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15C1D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73" w:type="dxa"/>
            <w:noWrap w:val="0"/>
            <w:vAlign w:val="center"/>
          </w:tcPr>
          <w:p w14:paraId="6D4839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510DB6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85" w:type="dxa"/>
            <w:noWrap w:val="0"/>
            <w:vAlign w:val="center"/>
          </w:tcPr>
          <w:p w14:paraId="164AA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68E71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68B6EB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2B55F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0F139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F298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00813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6DFF5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087EF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9152F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373" w:type="dxa"/>
            <w:noWrap w:val="0"/>
            <w:vAlign w:val="center"/>
          </w:tcPr>
          <w:p w14:paraId="6A4270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173.6</w:t>
            </w:r>
          </w:p>
        </w:tc>
        <w:tc>
          <w:tcPr>
            <w:tcW w:w="985" w:type="dxa"/>
            <w:noWrap w:val="0"/>
            <w:vAlign w:val="center"/>
          </w:tcPr>
          <w:p w14:paraId="2B501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173.6</w:t>
            </w:r>
          </w:p>
        </w:tc>
        <w:tc>
          <w:tcPr>
            <w:tcW w:w="1134" w:type="dxa"/>
            <w:noWrap w:val="0"/>
            <w:vAlign w:val="center"/>
          </w:tcPr>
          <w:p w14:paraId="525EEB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540BDA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2B2F14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5416E3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CB86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2B3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B07F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F693E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373" w:type="dxa"/>
            <w:noWrap w:val="0"/>
            <w:vAlign w:val="center"/>
          </w:tcPr>
          <w:p w14:paraId="68F6A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5" w:type="dxa"/>
            <w:noWrap w:val="0"/>
            <w:vAlign w:val="center"/>
          </w:tcPr>
          <w:p w14:paraId="5CB408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362DC4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1DD47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26B95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9235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5A2A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BF588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668ED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373" w:type="dxa"/>
            <w:noWrap w:val="0"/>
            <w:vAlign w:val="center"/>
          </w:tcPr>
          <w:p w14:paraId="1C265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5" w:type="dxa"/>
            <w:noWrap w:val="0"/>
            <w:vAlign w:val="center"/>
          </w:tcPr>
          <w:p w14:paraId="210BF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B6D5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9248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35B3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A36C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770A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4C80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551F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373" w:type="dxa"/>
            <w:noWrap w:val="0"/>
            <w:vAlign w:val="center"/>
          </w:tcPr>
          <w:p w14:paraId="6AF46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85" w:type="dxa"/>
            <w:noWrap w:val="0"/>
            <w:vAlign w:val="center"/>
          </w:tcPr>
          <w:p w14:paraId="6D839C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45B1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EDD78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D6DB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DC76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263A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158B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46D3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4CFF1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3D354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57256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79FE9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保证34台公务用车正常运转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188FD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保证34台公务用车正常运转</w:t>
            </w:r>
          </w:p>
        </w:tc>
      </w:tr>
      <w:tr w14:paraId="10267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95D9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5780F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6E21E0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2B381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252A3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11F93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373" w:type="dxa"/>
            <w:noWrap w:val="0"/>
            <w:vAlign w:val="center"/>
          </w:tcPr>
          <w:p w14:paraId="3A71B9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85" w:type="dxa"/>
            <w:noWrap w:val="0"/>
            <w:vAlign w:val="center"/>
          </w:tcPr>
          <w:p w14:paraId="0187FF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1D89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4A29F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7352A9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5BC79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118BE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8D1A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28B18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32E6C8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3C7BF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C939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66B8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1AF435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vMerge w:val="restart"/>
            <w:noWrap w:val="0"/>
            <w:vAlign w:val="center"/>
          </w:tcPr>
          <w:p w14:paraId="4FDFF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373" w:type="dxa"/>
            <w:noWrap w:val="0"/>
            <w:vAlign w:val="center"/>
          </w:tcPr>
          <w:p w14:paraId="75C07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使用人数</w:t>
            </w:r>
          </w:p>
        </w:tc>
        <w:tc>
          <w:tcPr>
            <w:tcW w:w="985" w:type="dxa"/>
            <w:noWrap w:val="0"/>
            <w:vAlign w:val="center"/>
          </w:tcPr>
          <w:p w14:paraId="525579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134" w:type="dxa"/>
            <w:noWrap w:val="0"/>
            <w:vAlign w:val="center"/>
          </w:tcPr>
          <w:p w14:paraId="577C7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828" w:type="dxa"/>
            <w:noWrap w:val="0"/>
            <w:vAlign w:val="center"/>
          </w:tcPr>
          <w:p w14:paraId="3CC857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3B983F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61BC7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DEF6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475F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17F7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F1EC2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255F0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公务车数量</w:t>
            </w:r>
          </w:p>
        </w:tc>
        <w:tc>
          <w:tcPr>
            <w:tcW w:w="985" w:type="dxa"/>
            <w:noWrap w:val="0"/>
            <w:vAlign w:val="center"/>
          </w:tcPr>
          <w:p w14:paraId="7F291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34</w:t>
            </w:r>
          </w:p>
        </w:tc>
        <w:tc>
          <w:tcPr>
            <w:tcW w:w="1134" w:type="dxa"/>
            <w:noWrap w:val="0"/>
            <w:vAlign w:val="center"/>
          </w:tcPr>
          <w:p w14:paraId="3270B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34</w:t>
            </w:r>
          </w:p>
        </w:tc>
        <w:tc>
          <w:tcPr>
            <w:tcW w:w="828" w:type="dxa"/>
            <w:noWrap w:val="0"/>
            <w:vAlign w:val="center"/>
          </w:tcPr>
          <w:p w14:paraId="2B356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CBE78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34F6E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7D5A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2F0F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C7D59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7471F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373" w:type="dxa"/>
            <w:noWrap w:val="0"/>
            <w:vAlign w:val="center"/>
          </w:tcPr>
          <w:p w14:paraId="27119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司机工资发放到位率</w:t>
            </w:r>
          </w:p>
        </w:tc>
        <w:tc>
          <w:tcPr>
            <w:tcW w:w="985" w:type="dxa"/>
            <w:noWrap w:val="0"/>
            <w:vAlign w:val="center"/>
          </w:tcPr>
          <w:p w14:paraId="594D56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2E6427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82B8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46595A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D6320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196D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65913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83626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59CA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489FC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公车平台正常运行率</w:t>
            </w:r>
          </w:p>
        </w:tc>
        <w:tc>
          <w:tcPr>
            <w:tcW w:w="985" w:type="dxa"/>
            <w:noWrap w:val="0"/>
            <w:vAlign w:val="center"/>
          </w:tcPr>
          <w:p w14:paraId="4CD634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2CCF6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1D634D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1B293B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ED05F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E864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E84D7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EFD9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1CC9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373" w:type="dxa"/>
            <w:noWrap w:val="0"/>
            <w:vAlign w:val="center"/>
          </w:tcPr>
          <w:p w14:paraId="2CC872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完成及时率</w:t>
            </w:r>
          </w:p>
        </w:tc>
        <w:tc>
          <w:tcPr>
            <w:tcW w:w="985" w:type="dxa"/>
            <w:shd w:val="clear" w:color="auto" w:fill="auto"/>
            <w:noWrap w:val="0"/>
            <w:vAlign w:val="center"/>
          </w:tcPr>
          <w:p w14:paraId="36E5A0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5645F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43A04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73" w:type="dxa"/>
            <w:noWrap w:val="0"/>
            <w:vAlign w:val="center"/>
          </w:tcPr>
          <w:p w14:paraId="78AF3B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E816C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26ECB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FBCA8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CDDB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B48B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373" w:type="dxa"/>
            <w:noWrap w:val="0"/>
            <w:vAlign w:val="center"/>
          </w:tcPr>
          <w:p w14:paraId="4C722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司机工资发放及时率</w:t>
            </w:r>
          </w:p>
        </w:tc>
        <w:tc>
          <w:tcPr>
            <w:tcW w:w="985" w:type="dxa"/>
            <w:shd w:val="clear" w:color="auto" w:fill="auto"/>
            <w:noWrap w:val="0"/>
            <w:vAlign w:val="center"/>
          </w:tcPr>
          <w:p w14:paraId="1DCA7C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65F73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67E1E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75185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1A375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60109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BB95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7DBD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5758C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373" w:type="dxa"/>
            <w:noWrap w:val="0"/>
            <w:vAlign w:val="center"/>
          </w:tcPr>
          <w:p w14:paraId="4A2C21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社会成本节约率</w:t>
            </w:r>
          </w:p>
        </w:tc>
        <w:tc>
          <w:tcPr>
            <w:tcW w:w="985" w:type="dxa"/>
            <w:noWrap w:val="0"/>
            <w:vAlign w:val="center"/>
          </w:tcPr>
          <w:p w14:paraId="471D2A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D7756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C33D5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A1F80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DAE6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B1C5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80F2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D5AAB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464DF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2CF01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6194BB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3" w:type="dxa"/>
            <w:noWrap w:val="0"/>
            <w:vAlign w:val="center"/>
          </w:tcPr>
          <w:p w14:paraId="4CA9C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985" w:type="dxa"/>
            <w:noWrap w:val="0"/>
            <w:vAlign w:val="center"/>
          </w:tcPr>
          <w:p w14:paraId="19B55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1134" w:type="dxa"/>
            <w:noWrap w:val="0"/>
            <w:vAlign w:val="center"/>
          </w:tcPr>
          <w:p w14:paraId="23AB30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828" w:type="dxa"/>
            <w:noWrap w:val="0"/>
            <w:vAlign w:val="center"/>
          </w:tcPr>
          <w:p w14:paraId="521559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0A13E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441D1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81A6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22B7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CA23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9C9E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47C149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3" w:type="dxa"/>
            <w:noWrap w:val="0"/>
            <w:vAlign w:val="center"/>
          </w:tcPr>
          <w:p w14:paraId="32269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公务用车保障率</w:t>
            </w:r>
          </w:p>
        </w:tc>
        <w:tc>
          <w:tcPr>
            <w:tcW w:w="985" w:type="dxa"/>
            <w:noWrap w:val="0"/>
            <w:vAlign w:val="center"/>
          </w:tcPr>
          <w:p w14:paraId="275A8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7D0AA3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B5E2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626943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E7E2E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E772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7CA12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2563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8D08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78E477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73" w:type="dxa"/>
            <w:noWrap w:val="0"/>
            <w:vAlign w:val="center"/>
          </w:tcPr>
          <w:p w14:paraId="5EFC4C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生态效益情况</w:t>
            </w:r>
          </w:p>
        </w:tc>
        <w:tc>
          <w:tcPr>
            <w:tcW w:w="985" w:type="dxa"/>
            <w:noWrap w:val="0"/>
            <w:vAlign w:val="center"/>
          </w:tcPr>
          <w:p w14:paraId="47F0D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 w14:paraId="317735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767546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ED367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1914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06C1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0A301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CF9BB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42E1D6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2E1946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209DE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373" w:type="dxa"/>
            <w:noWrap w:val="0"/>
            <w:vAlign w:val="center"/>
          </w:tcPr>
          <w:p w14:paraId="0DFD6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985" w:type="dxa"/>
            <w:noWrap w:val="0"/>
            <w:vAlign w:val="center"/>
          </w:tcPr>
          <w:p w14:paraId="7CB68E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06B97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84F6C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8601A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6ADEB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D751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11BCFA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6184AD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4C6F8F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7F40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0792640E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08D25E0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DCBA7E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25F1E04C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386"/>
        <w:gridCol w:w="972"/>
        <w:gridCol w:w="1134"/>
        <w:gridCol w:w="828"/>
        <w:gridCol w:w="873"/>
        <w:gridCol w:w="1418"/>
      </w:tblGrid>
      <w:tr w14:paraId="0687C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2046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7D924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39C818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行政中心、政务中心维修费</w:t>
            </w:r>
          </w:p>
        </w:tc>
      </w:tr>
      <w:tr w14:paraId="36219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C817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91D1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DD2C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5E535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2262E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34326F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28539A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386" w:type="dxa"/>
            <w:noWrap w:val="0"/>
            <w:vAlign w:val="center"/>
          </w:tcPr>
          <w:p w14:paraId="05D1EA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489E2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72" w:type="dxa"/>
            <w:noWrap w:val="0"/>
            <w:vAlign w:val="center"/>
          </w:tcPr>
          <w:p w14:paraId="484C6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4414FA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67DB69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715F8D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6CD039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3AF71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6CE8BC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71D8B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C490C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B661F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386" w:type="dxa"/>
            <w:noWrap w:val="0"/>
            <w:vAlign w:val="center"/>
          </w:tcPr>
          <w:p w14:paraId="152CDF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40</w:t>
            </w:r>
          </w:p>
        </w:tc>
        <w:tc>
          <w:tcPr>
            <w:tcW w:w="972" w:type="dxa"/>
            <w:noWrap w:val="0"/>
            <w:vAlign w:val="center"/>
          </w:tcPr>
          <w:p w14:paraId="7D75F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40</w:t>
            </w:r>
          </w:p>
        </w:tc>
        <w:tc>
          <w:tcPr>
            <w:tcW w:w="1134" w:type="dxa"/>
            <w:noWrap w:val="0"/>
            <w:vAlign w:val="center"/>
          </w:tcPr>
          <w:p w14:paraId="1DA1AB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2C170E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2CD3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52DEB5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94F27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3012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50DF1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E2A13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386" w:type="dxa"/>
            <w:noWrap w:val="0"/>
            <w:vAlign w:val="center"/>
          </w:tcPr>
          <w:p w14:paraId="4C818F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2" w:type="dxa"/>
            <w:noWrap w:val="0"/>
            <w:vAlign w:val="center"/>
          </w:tcPr>
          <w:p w14:paraId="288B8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83A26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5BF0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043A5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7C714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DDCE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DACB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58C2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386" w:type="dxa"/>
            <w:noWrap w:val="0"/>
            <w:vAlign w:val="center"/>
          </w:tcPr>
          <w:p w14:paraId="71F40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2" w:type="dxa"/>
            <w:noWrap w:val="0"/>
            <w:vAlign w:val="center"/>
          </w:tcPr>
          <w:p w14:paraId="2F1610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44E91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FDF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786C8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43065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0CE0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3D4B7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EAD61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386" w:type="dxa"/>
            <w:noWrap w:val="0"/>
            <w:vAlign w:val="center"/>
          </w:tcPr>
          <w:p w14:paraId="1A2093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72" w:type="dxa"/>
            <w:noWrap w:val="0"/>
            <w:vAlign w:val="center"/>
          </w:tcPr>
          <w:p w14:paraId="71A3A8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2472A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2AF49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0D11B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63B22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0A52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0CB71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3BD132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FC14D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4F42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60BD8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3054A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保证两中心办公区域正常维修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127150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保证两中心办公区域正常维修</w:t>
            </w:r>
          </w:p>
        </w:tc>
      </w:tr>
      <w:tr w14:paraId="5E4421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4F169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5CABC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68494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225BB1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4E6277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3C951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386" w:type="dxa"/>
            <w:noWrap w:val="0"/>
            <w:vAlign w:val="center"/>
          </w:tcPr>
          <w:p w14:paraId="05F00D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72" w:type="dxa"/>
            <w:noWrap w:val="0"/>
            <w:vAlign w:val="center"/>
          </w:tcPr>
          <w:p w14:paraId="640498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13E28A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5C820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5804AE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FCD15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C50CF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4315F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020527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27CCD9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24318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213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40052F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77998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CD6D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386" w:type="dxa"/>
            <w:noWrap w:val="0"/>
            <w:vAlign w:val="center"/>
          </w:tcPr>
          <w:p w14:paraId="7D6408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大小维修次数</w:t>
            </w:r>
          </w:p>
        </w:tc>
        <w:tc>
          <w:tcPr>
            <w:tcW w:w="972" w:type="dxa"/>
            <w:noWrap w:val="0"/>
            <w:vAlign w:val="center"/>
          </w:tcPr>
          <w:p w14:paraId="4831F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150</w:t>
            </w:r>
          </w:p>
        </w:tc>
        <w:tc>
          <w:tcPr>
            <w:tcW w:w="1134" w:type="dxa"/>
            <w:noWrap w:val="0"/>
            <w:vAlign w:val="center"/>
          </w:tcPr>
          <w:p w14:paraId="204746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D0DA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030369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BFD26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AF27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0068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EFEB9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E61B8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386" w:type="dxa"/>
            <w:noWrap w:val="0"/>
            <w:vAlign w:val="center"/>
          </w:tcPr>
          <w:p w14:paraId="0CD55E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维修验收合格率</w:t>
            </w:r>
          </w:p>
        </w:tc>
        <w:tc>
          <w:tcPr>
            <w:tcW w:w="972" w:type="dxa"/>
            <w:noWrap w:val="0"/>
            <w:vAlign w:val="center"/>
          </w:tcPr>
          <w:p w14:paraId="60A8C9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E007A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25B7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7396E6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D8A2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BE4A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EA8EB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82F9E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C98FF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386" w:type="dxa"/>
            <w:noWrap w:val="0"/>
            <w:vAlign w:val="center"/>
          </w:tcPr>
          <w:p w14:paraId="4E59E0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竣工验收及时性</w:t>
            </w:r>
          </w:p>
        </w:tc>
        <w:tc>
          <w:tcPr>
            <w:tcW w:w="972" w:type="dxa"/>
            <w:noWrap w:val="0"/>
            <w:vAlign w:val="center"/>
          </w:tcPr>
          <w:p w14:paraId="08105C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及时</w:t>
            </w:r>
          </w:p>
        </w:tc>
        <w:tc>
          <w:tcPr>
            <w:tcW w:w="1134" w:type="dxa"/>
            <w:noWrap w:val="0"/>
            <w:vAlign w:val="center"/>
          </w:tcPr>
          <w:p w14:paraId="16A1D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B6F1F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0449B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07F2D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D5ED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8E8C9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422E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D1AC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386" w:type="dxa"/>
            <w:noWrap w:val="0"/>
            <w:vAlign w:val="center"/>
          </w:tcPr>
          <w:p w14:paraId="73BC90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 xml:space="preserve"> 行政中心、政务中心维修费</w:t>
            </w:r>
          </w:p>
        </w:tc>
        <w:tc>
          <w:tcPr>
            <w:tcW w:w="972" w:type="dxa"/>
            <w:noWrap w:val="0"/>
            <w:vAlign w:val="center"/>
          </w:tcPr>
          <w:p w14:paraId="3AE96D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40</w:t>
            </w:r>
          </w:p>
        </w:tc>
        <w:tc>
          <w:tcPr>
            <w:tcW w:w="1134" w:type="dxa"/>
            <w:noWrap w:val="0"/>
            <w:vAlign w:val="center"/>
          </w:tcPr>
          <w:p w14:paraId="478993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D047E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C58D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D690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34C3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33B9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95839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265C93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292AFD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59A91B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86" w:type="dxa"/>
            <w:noWrap w:val="0"/>
            <w:vAlign w:val="center"/>
          </w:tcPr>
          <w:p w14:paraId="64F698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972" w:type="dxa"/>
            <w:noWrap w:val="0"/>
            <w:vAlign w:val="center"/>
          </w:tcPr>
          <w:p w14:paraId="4815DB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78E35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828" w:type="dxa"/>
            <w:noWrap w:val="0"/>
            <w:vAlign w:val="center"/>
          </w:tcPr>
          <w:p w14:paraId="72CB5A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21950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D9845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C644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4FD9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676F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4BE2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041825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86" w:type="dxa"/>
            <w:noWrap w:val="0"/>
            <w:vAlign w:val="center"/>
          </w:tcPr>
          <w:p w14:paraId="1DB6E8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提供良好履职基础、服务机关</w:t>
            </w:r>
          </w:p>
        </w:tc>
        <w:tc>
          <w:tcPr>
            <w:tcW w:w="972" w:type="dxa"/>
            <w:noWrap w:val="0"/>
            <w:vAlign w:val="center"/>
          </w:tcPr>
          <w:p w14:paraId="7769E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2F548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47A35C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F4318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C054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6EDC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3350D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B3BB6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5D69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51C85A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386" w:type="dxa"/>
            <w:noWrap w:val="0"/>
            <w:vAlign w:val="center"/>
          </w:tcPr>
          <w:p w14:paraId="63FB06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生态效益情况</w:t>
            </w:r>
          </w:p>
        </w:tc>
        <w:tc>
          <w:tcPr>
            <w:tcW w:w="972" w:type="dxa"/>
            <w:noWrap w:val="0"/>
            <w:vAlign w:val="center"/>
          </w:tcPr>
          <w:p w14:paraId="00919F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B997B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4A05F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4491A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711F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B366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8080E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4DE4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081E6C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61B2B3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584F61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386" w:type="dxa"/>
            <w:noWrap w:val="0"/>
            <w:vAlign w:val="center"/>
          </w:tcPr>
          <w:p w14:paraId="2B896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972" w:type="dxa"/>
            <w:noWrap w:val="0"/>
            <w:vAlign w:val="center"/>
          </w:tcPr>
          <w:p w14:paraId="4AF09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7CD800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5E796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40EDA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355C4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622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6437B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3BCF8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36C3B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DF92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37F9315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联系电话：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64C566BB">
      <w:pPr>
        <w:rPr>
          <w:color w:val="auto"/>
          <w:highlight w:val="none"/>
        </w:rPr>
      </w:pPr>
    </w:p>
    <w:p w14:paraId="493CA7EC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BBE84E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5ED1B1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51BBD31B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454"/>
        <w:gridCol w:w="904"/>
        <w:gridCol w:w="1134"/>
        <w:gridCol w:w="828"/>
        <w:gridCol w:w="873"/>
        <w:gridCol w:w="1418"/>
      </w:tblGrid>
      <w:tr w14:paraId="171A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46679F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0B89A3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5022E9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 xml:space="preserve"> 行政中心、政务中心、纪委、武装部物业管理费</w:t>
            </w:r>
          </w:p>
        </w:tc>
      </w:tr>
      <w:tr w14:paraId="18BC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6E25B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546A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6FF3F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7F792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64CCB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88DB7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FBC2D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54" w:type="dxa"/>
            <w:noWrap w:val="0"/>
            <w:vAlign w:val="center"/>
          </w:tcPr>
          <w:p w14:paraId="4DFA50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4CFB56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04" w:type="dxa"/>
            <w:noWrap w:val="0"/>
            <w:vAlign w:val="center"/>
          </w:tcPr>
          <w:p w14:paraId="6953C5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39A637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7091F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349010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22EB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49FA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4FFC7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08F2A4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B442E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35CCC5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454" w:type="dxa"/>
            <w:noWrap w:val="0"/>
            <w:vAlign w:val="center"/>
          </w:tcPr>
          <w:p w14:paraId="19487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</w:t>
            </w:r>
          </w:p>
        </w:tc>
        <w:tc>
          <w:tcPr>
            <w:tcW w:w="904" w:type="dxa"/>
            <w:noWrap w:val="0"/>
            <w:vAlign w:val="center"/>
          </w:tcPr>
          <w:p w14:paraId="5AAA0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</w:t>
            </w:r>
          </w:p>
        </w:tc>
        <w:tc>
          <w:tcPr>
            <w:tcW w:w="1134" w:type="dxa"/>
            <w:noWrap w:val="0"/>
            <w:vAlign w:val="center"/>
          </w:tcPr>
          <w:p w14:paraId="743D50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7C7779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158F9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66110B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7249A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1CD4C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C6DCE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07C0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454" w:type="dxa"/>
            <w:noWrap w:val="0"/>
            <w:vAlign w:val="center"/>
          </w:tcPr>
          <w:p w14:paraId="47C390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4" w:type="dxa"/>
            <w:noWrap w:val="0"/>
            <w:vAlign w:val="center"/>
          </w:tcPr>
          <w:p w14:paraId="66DCAE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AD43D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C78E5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88DE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19A31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20F9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1B48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E6B8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454" w:type="dxa"/>
            <w:noWrap w:val="0"/>
            <w:vAlign w:val="center"/>
          </w:tcPr>
          <w:p w14:paraId="3F8864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4" w:type="dxa"/>
            <w:noWrap w:val="0"/>
            <w:vAlign w:val="center"/>
          </w:tcPr>
          <w:p w14:paraId="6A18B8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68930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9A63B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BCAEC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C975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587A7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3608E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5060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454" w:type="dxa"/>
            <w:noWrap w:val="0"/>
            <w:vAlign w:val="center"/>
          </w:tcPr>
          <w:p w14:paraId="64DB2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4" w:type="dxa"/>
            <w:noWrap w:val="0"/>
            <w:vAlign w:val="center"/>
          </w:tcPr>
          <w:p w14:paraId="66E497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74F78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B09E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E5AA7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EEEE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5F911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D224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6024D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6FD84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26F3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65FA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7FDC4E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完成机关安保消防、保洁绿化、日常维修、会议服务等后勤服务保障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7BD01A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完成机关安保消防、保洁绿化、日常维修、会议服务等后勤服务保障</w:t>
            </w:r>
          </w:p>
        </w:tc>
      </w:tr>
      <w:tr w14:paraId="0F8EF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4247C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5A89E5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081B71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0EDF62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141EEC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6080DA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454" w:type="dxa"/>
            <w:noWrap w:val="0"/>
            <w:vAlign w:val="center"/>
          </w:tcPr>
          <w:p w14:paraId="7CA66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04" w:type="dxa"/>
            <w:noWrap w:val="0"/>
            <w:vAlign w:val="center"/>
          </w:tcPr>
          <w:p w14:paraId="27489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08DA1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7C6DC1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357A7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7A5C2E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B7A6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98D7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2158B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63AF7D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5E06A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4389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2B5D7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77769E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45E90B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454" w:type="dxa"/>
            <w:noWrap w:val="0"/>
            <w:vAlign w:val="center"/>
          </w:tcPr>
          <w:p w14:paraId="41140E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物业管理费发放率</w:t>
            </w:r>
          </w:p>
        </w:tc>
        <w:tc>
          <w:tcPr>
            <w:tcW w:w="904" w:type="dxa"/>
            <w:noWrap w:val="0"/>
            <w:vAlign w:val="center"/>
          </w:tcPr>
          <w:p w14:paraId="26DC4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5BF760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828" w:type="dxa"/>
            <w:noWrap w:val="0"/>
            <w:vAlign w:val="center"/>
          </w:tcPr>
          <w:p w14:paraId="6DF538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5D93A6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2365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5249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554A6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A38BD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97B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454" w:type="dxa"/>
            <w:noWrap w:val="0"/>
            <w:vAlign w:val="center"/>
          </w:tcPr>
          <w:p w14:paraId="1D614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房屋及公共配套设施、设备完好率</w:t>
            </w:r>
          </w:p>
        </w:tc>
        <w:tc>
          <w:tcPr>
            <w:tcW w:w="904" w:type="dxa"/>
            <w:noWrap w:val="0"/>
            <w:vAlign w:val="center"/>
          </w:tcPr>
          <w:p w14:paraId="3A90E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0F157A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E155C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2F9BE2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C59B0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93EE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12FF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DE9F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DC92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454" w:type="dxa"/>
            <w:noWrap w:val="0"/>
            <w:vAlign w:val="center"/>
          </w:tcPr>
          <w:p w14:paraId="26A87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完成及时性</w:t>
            </w:r>
          </w:p>
        </w:tc>
        <w:tc>
          <w:tcPr>
            <w:tcW w:w="904" w:type="dxa"/>
            <w:noWrap w:val="0"/>
            <w:vAlign w:val="center"/>
          </w:tcPr>
          <w:p w14:paraId="759FE6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2023年底</w:t>
            </w:r>
          </w:p>
        </w:tc>
        <w:tc>
          <w:tcPr>
            <w:tcW w:w="1134" w:type="dxa"/>
            <w:noWrap w:val="0"/>
            <w:vAlign w:val="center"/>
          </w:tcPr>
          <w:p w14:paraId="694B8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1FB8E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0C955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1A8C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6FC54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7F531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ADC6C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D5E7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454" w:type="dxa"/>
            <w:noWrap w:val="0"/>
            <w:vAlign w:val="center"/>
          </w:tcPr>
          <w:p w14:paraId="3A6C48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物业管理费</w:t>
            </w:r>
          </w:p>
        </w:tc>
        <w:tc>
          <w:tcPr>
            <w:tcW w:w="904" w:type="dxa"/>
            <w:noWrap w:val="0"/>
            <w:vAlign w:val="center"/>
          </w:tcPr>
          <w:p w14:paraId="7EFDF0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163</w:t>
            </w:r>
          </w:p>
        </w:tc>
        <w:tc>
          <w:tcPr>
            <w:tcW w:w="1134" w:type="dxa"/>
            <w:noWrap w:val="0"/>
            <w:vAlign w:val="center"/>
          </w:tcPr>
          <w:p w14:paraId="15534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79D5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C8BA7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C4A38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2358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A5DA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5E732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3FF3A4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05F621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7996EC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54" w:type="dxa"/>
            <w:noWrap w:val="0"/>
            <w:vAlign w:val="center"/>
          </w:tcPr>
          <w:p w14:paraId="3FE25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经济效益情况</w:t>
            </w:r>
          </w:p>
        </w:tc>
        <w:tc>
          <w:tcPr>
            <w:tcW w:w="904" w:type="dxa"/>
            <w:noWrap w:val="0"/>
            <w:vAlign w:val="center"/>
          </w:tcPr>
          <w:p w14:paraId="04419D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62CCFE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3CAB5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2E4B96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89EE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1D38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1BBE4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B6E2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AD1E1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237903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54" w:type="dxa"/>
            <w:noWrap w:val="0"/>
            <w:vAlign w:val="center"/>
          </w:tcPr>
          <w:p w14:paraId="1A52B3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确保行政中心物业管理工作正常运转</w:t>
            </w:r>
          </w:p>
        </w:tc>
        <w:tc>
          <w:tcPr>
            <w:tcW w:w="904" w:type="dxa"/>
            <w:noWrap w:val="0"/>
            <w:vAlign w:val="center"/>
          </w:tcPr>
          <w:p w14:paraId="1FC660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7FC95A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39E33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7F1D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BA8CD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FF9E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140D4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9A43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5E4C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76E8E6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54" w:type="dxa"/>
            <w:noWrap w:val="0"/>
            <w:vAlign w:val="center"/>
          </w:tcPr>
          <w:p w14:paraId="2C4D1A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生态效益情况</w:t>
            </w:r>
          </w:p>
        </w:tc>
        <w:tc>
          <w:tcPr>
            <w:tcW w:w="904" w:type="dxa"/>
            <w:noWrap w:val="0"/>
            <w:vAlign w:val="center"/>
          </w:tcPr>
          <w:p w14:paraId="235CB2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48315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828" w:type="dxa"/>
            <w:noWrap w:val="0"/>
            <w:vAlign w:val="center"/>
          </w:tcPr>
          <w:p w14:paraId="39DAD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538DE5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03EC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1B4A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54F3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5822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2C5D1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698A31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4D9A84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454" w:type="dxa"/>
            <w:noWrap w:val="0"/>
            <w:vAlign w:val="center"/>
          </w:tcPr>
          <w:p w14:paraId="013C67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904" w:type="dxa"/>
            <w:noWrap w:val="0"/>
            <w:vAlign w:val="center"/>
          </w:tcPr>
          <w:p w14:paraId="5DF38A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181159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5E82C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782A7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F65EA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5A21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7FE78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24E12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6D93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15A6FB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3D345A3B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79A782F8">
      <w:pPr>
        <w:rPr>
          <w:color w:val="auto"/>
          <w:highlight w:val="none"/>
        </w:rPr>
      </w:pPr>
    </w:p>
    <w:p w14:paraId="72186E5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0D68B12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5953203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55702AFF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441"/>
        <w:gridCol w:w="917"/>
        <w:gridCol w:w="1134"/>
        <w:gridCol w:w="828"/>
        <w:gridCol w:w="873"/>
        <w:gridCol w:w="1418"/>
      </w:tblGrid>
      <w:tr w14:paraId="0514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186365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59505E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151DC5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 xml:space="preserve"> 行政中心、政务中心、武装部、纪委食堂伙食补助费及炊事员工资</w:t>
            </w:r>
          </w:p>
        </w:tc>
      </w:tr>
      <w:tr w14:paraId="06380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5C0574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7B28C1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9550D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025A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11EE07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1248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41F78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1" w:type="dxa"/>
            <w:noWrap w:val="0"/>
            <w:vAlign w:val="center"/>
          </w:tcPr>
          <w:p w14:paraId="6A52DC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0F52E1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17" w:type="dxa"/>
            <w:noWrap w:val="0"/>
            <w:vAlign w:val="center"/>
          </w:tcPr>
          <w:p w14:paraId="58670B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2CB5A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360EB7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44260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1DBFF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0CFEE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4FBD4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1B49DC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11169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EE8A3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441" w:type="dxa"/>
            <w:noWrap w:val="0"/>
            <w:vAlign w:val="center"/>
          </w:tcPr>
          <w:p w14:paraId="4CC105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197.9</w:t>
            </w:r>
          </w:p>
        </w:tc>
        <w:tc>
          <w:tcPr>
            <w:tcW w:w="917" w:type="dxa"/>
            <w:noWrap w:val="0"/>
            <w:vAlign w:val="center"/>
          </w:tcPr>
          <w:p w14:paraId="1BFED6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197.9</w:t>
            </w:r>
          </w:p>
        </w:tc>
        <w:tc>
          <w:tcPr>
            <w:tcW w:w="1134" w:type="dxa"/>
            <w:noWrap w:val="0"/>
            <w:vAlign w:val="center"/>
          </w:tcPr>
          <w:p w14:paraId="212C3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3CD55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1AB5B8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116092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BB5A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19C3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95A1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276F0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441" w:type="dxa"/>
            <w:noWrap w:val="0"/>
            <w:vAlign w:val="center"/>
          </w:tcPr>
          <w:p w14:paraId="5B69EA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7" w:type="dxa"/>
            <w:noWrap w:val="0"/>
            <w:vAlign w:val="center"/>
          </w:tcPr>
          <w:p w14:paraId="016D84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183EE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81B24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743619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16352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5715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1A723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6AD8A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441" w:type="dxa"/>
            <w:noWrap w:val="0"/>
            <w:vAlign w:val="center"/>
          </w:tcPr>
          <w:p w14:paraId="4FFAA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7" w:type="dxa"/>
            <w:noWrap w:val="0"/>
            <w:vAlign w:val="center"/>
          </w:tcPr>
          <w:p w14:paraId="70B07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F3A1F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1C530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7CC0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F1A3E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B23F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30180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F7103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441" w:type="dxa"/>
            <w:noWrap w:val="0"/>
            <w:vAlign w:val="center"/>
          </w:tcPr>
          <w:p w14:paraId="4E4704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17" w:type="dxa"/>
            <w:noWrap w:val="0"/>
            <w:vAlign w:val="center"/>
          </w:tcPr>
          <w:p w14:paraId="6F246C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DDD8B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85E0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4C2B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0516F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EA4B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B7B81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F21C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1AD3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5A245B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0A28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682A3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改善干部职工福利待遇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200E1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改善干部职工福利待遇</w:t>
            </w:r>
          </w:p>
        </w:tc>
      </w:tr>
      <w:tr w14:paraId="6D8F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9E062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2CFE7D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454ADF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692E4C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3FDC1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6BE87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441" w:type="dxa"/>
            <w:noWrap w:val="0"/>
            <w:vAlign w:val="center"/>
          </w:tcPr>
          <w:p w14:paraId="3AA30E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17" w:type="dxa"/>
            <w:noWrap w:val="0"/>
            <w:vAlign w:val="center"/>
          </w:tcPr>
          <w:p w14:paraId="2BF748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08571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08076E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35763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693DF8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754C4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20C404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1693AD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08A9C2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2685B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B4C4E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3DDD6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042BBC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06609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441" w:type="dxa"/>
            <w:noWrap w:val="0"/>
            <w:vAlign w:val="center"/>
          </w:tcPr>
          <w:p w14:paraId="5EECCA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炊事员人数</w:t>
            </w:r>
          </w:p>
        </w:tc>
        <w:tc>
          <w:tcPr>
            <w:tcW w:w="917" w:type="dxa"/>
            <w:noWrap w:val="0"/>
            <w:vAlign w:val="center"/>
          </w:tcPr>
          <w:p w14:paraId="7BF603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134" w:type="dxa"/>
            <w:noWrap w:val="0"/>
            <w:vAlign w:val="center"/>
          </w:tcPr>
          <w:p w14:paraId="700DA1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828" w:type="dxa"/>
            <w:noWrap w:val="0"/>
            <w:vAlign w:val="center"/>
          </w:tcPr>
          <w:p w14:paraId="3E9F5B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7E8376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96BE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89F3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6582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8D301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36A18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441" w:type="dxa"/>
            <w:noWrap w:val="0"/>
            <w:vAlign w:val="center"/>
          </w:tcPr>
          <w:p w14:paraId="3F5BF8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资金支付合规率</w:t>
            </w:r>
          </w:p>
        </w:tc>
        <w:tc>
          <w:tcPr>
            <w:tcW w:w="917" w:type="dxa"/>
            <w:noWrap w:val="0"/>
            <w:vAlign w:val="center"/>
          </w:tcPr>
          <w:p w14:paraId="7830C7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0D8A8B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B19E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68A876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18414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9E51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D95A2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04DFF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71DBF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441" w:type="dxa"/>
            <w:noWrap w:val="0"/>
            <w:vAlign w:val="center"/>
          </w:tcPr>
          <w:p w14:paraId="34F79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工资发放及时率</w:t>
            </w:r>
          </w:p>
        </w:tc>
        <w:tc>
          <w:tcPr>
            <w:tcW w:w="917" w:type="dxa"/>
            <w:noWrap w:val="0"/>
            <w:vAlign w:val="center"/>
          </w:tcPr>
          <w:p w14:paraId="6AC71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782744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6834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E9F60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B38D9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6B18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C97D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72DC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A2FE7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441" w:type="dxa"/>
            <w:noWrap w:val="0"/>
            <w:vAlign w:val="center"/>
          </w:tcPr>
          <w:p w14:paraId="44D9C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食堂伙食补助费及炊事员工资</w:t>
            </w:r>
          </w:p>
        </w:tc>
        <w:tc>
          <w:tcPr>
            <w:tcW w:w="917" w:type="dxa"/>
            <w:noWrap w:val="0"/>
            <w:vAlign w:val="center"/>
          </w:tcPr>
          <w:p w14:paraId="2DC389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197.9</w:t>
            </w:r>
          </w:p>
        </w:tc>
        <w:tc>
          <w:tcPr>
            <w:tcW w:w="1134" w:type="dxa"/>
            <w:noWrap w:val="0"/>
            <w:vAlign w:val="center"/>
          </w:tcPr>
          <w:p w14:paraId="4FD07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6B93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1A8FC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06EF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41F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A6822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709B5C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0E76C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390ED7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4D97C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noWrap w:val="0"/>
            <w:vAlign w:val="center"/>
          </w:tcPr>
          <w:p w14:paraId="6CE6A7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经济效益情况</w:t>
            </w:r>
          </w:p>
        </w:tc>
        <w:tc>
          <w:tcPr>
            <w:tcW w:w="917" w:type="dxa"/>
            <w:noWrap w:val="0"/>
            <w:vAlign w:val="center"/>
          </w:tcPr>
          <w:p w14:paraId="5E6A1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D2AF7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828" w:type="dxa"/>
            <w:noWrap w:val="0"/>
            <w:vAlign w:val="center"/>
          </w:tcPr>
          <w:p w14:paraId="58F22D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48D35D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FE80D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94A2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EAEA6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8EEA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CC39C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7D8612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noWrap w:val="0"/>
            <w:vAlign w:val="center"/>
          </w:tcPr>
          <w:p w14:paraId="0DB22D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改善干部职工福利待遇</w:t>
            </w:r>
          </w:p>
        </w:tc>
        <w:tc>
          <w:tcPr>
            <w:tcW w:w="917" w:type="dxa"/>
            <w:noWrap w:val="0"/>
            <w:vAlign w:val="center"/>
          </w:tcPr>
          <w:p w14:paraId="2600B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F7022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828" w:type="dxa"/>
            <w:noWrap w:val="0"/>
            <w:vAlign w:val="center"/>
          </w:tcPr>
          <w:p w14:paraId="5A5B67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38C5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C3A0B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1E39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34AD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B5C3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F25AD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4C3BFF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441" w:type="dxa"/>
            <w:noWrap w:val="0"/>
            <w:vAlign w:val="center"/>
          </w:tcPr>
          <w:p w14:paraId="03DB22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生态效益情况</w:t>
            </w:r>
          </w:p>
        </w:tc>
        <w:tc>
          <w:tcPr>
            <w:tcW w:w="917" w:type="dxa"/>
            <w:noWrap w:val="0"/>
            <w:vAlign w:val="center"/>
          </w:tcPr>
          <w:p w14:paraId="121AA3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26936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828" w:type="dxa"/>
            <w:noWrap w:val="0"/>
            <w:vAlign w:val="center"/>
          </w:tcPr>
          <w:p w14:paraId="61F40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635D53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BC8F8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4709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7ABE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A8AD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35A796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47965F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0F4C0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441" w:type="dxa"/>
            <w:noWrap w:val="0"/>
            <w:vAlign w:val="center"/>
          </w:tcPr>
          <w:p w14:paraId="228212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917" w:type="dxa"/>
            <w:noWrap w:val="0"/>
            <w:vAlign w:val="center"/>
          </w:tcPr>
          <w:p w14:paraId="080E84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084AE7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7C3BF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7C6A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5D3A0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9BBB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4EFCF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36F4C9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7401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3314D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156A9B27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填报日期：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联系电话：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0F61CA3D">
      <w:pPr>
        <w:rPr>
          <w:color w:val="auto"/>
          <w:highlight w:val="none"/>
        </w:rPr>
      </w:pPr>
    </w:p>
    <w:p w14:paraId="5D24F6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1E27B5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7058032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3253498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464814FA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1459A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5A1DD3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5181DA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8310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行政中心、政务中心水费</w:t>
            </w:r>
          </w:p>
        </w:tc>
      </w:tr>
      <w:tr w14:paraId="5C4AF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615DDA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23AC97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3C5004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1D250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7C5794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1130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F386F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5F31FC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71859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42353B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7C4C35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5859ED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55A986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223F94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671E0F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89DF9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28F4C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6D82F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69366A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0330FD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09" w:type="dxa"/>
            <w:noWrap w:val="0"/>
            <w:vAlign w:val="center"/>
          </w:tcPr>
          <w:p w14:paraId="44978E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 w14:paraId="06836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00CA09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6.52</w:t>
            </w:r>
          </w:p>
        </w:tc>
        <w:tc>
          <w:tcPr>
            <w:tcW w:w="828" w:type="dxa"/>
            <w:noWrap w:val="0"/>
            <w:vAlign w:val="center"/>
          </w:tcPr>
          <w:p w14:paraId="0EC52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59896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326%</w:t>
            </w:r>
          </w:p>
        </w:tc>
        <w:tc>
          <w:tcPr>
            <w:tcW w:w="1418" w:type="dxa"/>
            <w:noWrap w:val="0"/>
            <w:vAlign w:val="center"/>
          </w:tcPr>
          <w:p w14:paraId="5AA389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 w14:paraId="08116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D2F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F7E91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6801F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6137C5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50E7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7F957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0E52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2D5B4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49A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77C4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93346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36A10C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9867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D6E2F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57BA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8E22B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784C9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858DC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9FD7B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C1A22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0A9FFE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28357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50DC90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9D55C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3F31C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B4B4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26A1D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7CE66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536C81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66DB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4B479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F140F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41018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保证两中心办公区域、机关食堂用水正常运转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79449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9D99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9032C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7C27DF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7DEA42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3B9F7B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61EC29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4A3FE5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5A773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5C01BA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02D20D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1A4A59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1EE0F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2D0FB2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39BC14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73D7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70C4C6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730B26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0E86C8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3FA76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BC0B7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17FC1E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381DD7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312EC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水费发放率</w:t>
            </w:r>
          </w:p>
        </w:tc>
        <w:tc>
          <w:tcPr>
            <w:tcW w:w="1209" w:type="dxa"/>
            <w:noWrap w:val="0"/>
            <w:vAlign w:val="center"/>
          </w:tcPr>
          <w:p w14:paraId="3CCE4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277821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D619C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78DCA1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2A9001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8F29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413C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48D17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EB56D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061A73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办公正常运转率</w:t>
            </w:r>
          </w:p>
        </w:tc>
        <w:tc>
          <w:tcPr>
            <w:tcW w:w="1209" w:type="dxa"/>
            <w:noWrap w:val="0"/>
            <w:vAlign w:val="center"/>
          </w:tcPr>
          <w:p w14:paraId="03C9D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C9D2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C8801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0ECE28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8" w:type="dxa"/>
            <w:noWrap w:val="0"/>
            <w:vAlign w:val="center"/>
          </w:tcPr>
          <w:p w14:paraId="1DE3E5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2716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8CA39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27135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77763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0996B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按月结算率</w:t>
            </w:r>
          </w:p>
        </w:tc>
        <w:tc>
          <w:tcPr>
            <w:tcW w:w="1209" w:type="dxa"/>
            <w:noWrap w:val="0"/>
            <w:vAlign w:val="center"/>
          </w:tcPr>
          <w:p w14:paraId="7408D6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57A56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D90C9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B5A49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09EC62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46B3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435F0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1C7F8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B3E32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3A354E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行政中心、政务中心水费</w:t>
            </w:r>
          </w:p>
        </w:tc>
        <w:tc>
          <w:tcPr>
            <w:tcW w:w="1209" w:type="dxa"/>
            <w:noWrap w:val="0"/>
            <w:vAlign w:val="center"/>
          </w:tcPr>
          <w:p w14:paraId="7B70F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 w14:paraId="45FC57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1BA75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D0621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83E59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8343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8D815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13772A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62858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B9754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457289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48FF0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1209" w:type="dxa"/>
            <w:noWrap w:val="0"/>
            <w:vAlign w:val="center"/>
          </w:tcPr>
          <w:p w14:paraId="5343B9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3FD93E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有效保障</w:t>
            </w:r>
          </w:p>
        </w:tc>
        <w:tc>
          <w:tcPr>
            <w:tcW w:w="828" w:type="dxa"/>
            <w:noWrap w:val="0"/>
            <w:vAlign w:val="center"/>
          </w:tcPr>
          <w:p w14:paraId="735B8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760E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5D6801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DC85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9AF97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6BAC5C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4DDEA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615E4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3AC1B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提供良好履职基础、服务机关</w:t>
            </w:r>
          </w:p>
        </w:tc>
        <w:tc>
          <w:tcPr>
            <w:tcW w:w="1209" w:type="dxa"/>
            <w:noWrap w:val="0"/>
            <w:vAlign w:val="center"/>
          </w:tcPr>
          <w:p w14:paraId="32799B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19629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973C5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2712DD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1EDFCB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6DA8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AF652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7F7FC8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F026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2E9DB7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54A7A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节能减排　</w:t>
            </w:r>
          </w:p>
        </w:tc>
        <w:tc>
          <w:tcPr>
            <w:tcW w:w="1209" w:type="dxa"/>
            <w:noWrap w:val="0"/>
            <w:vAlign w:val="center"/>
          </w:tcPr>
          <w:p w14:paraId="7D6061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777F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42A792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24211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8" w:type="dxa"/>
            <w:noWrap w:val="0"/>
            <w:vAlign w:val="center"/>
          </w:tcPr>
          <w:p w14:paraId="377C84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D3F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C6FC3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3939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4FA13C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7FE9C4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628A92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16C7F9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62CE7E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776B6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3376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3B7B0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  <w:bookmarkStart w:id="0" w:name="_GoBack"/>
            <w:bookmarkEnd w:id="0"/>
          </w:p>
        </w:tc>
        <w:tc>
          <w:tcPr>
            <w:tcW w:w="1418" w:type="dxa"/>
            <w:noWrap w:val="0"/>
            <w:vAlign w:val="center"/>
          </w:tcPr>
          <w:p w14:paraId="610E75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FBF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71BC1E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03FF2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5DCB1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89</w:t>
            </w:r>
          </w:p>
        </w:tc>
        <w:tc>
          <w:tcPr>
            <w:tcW w:w="1418" w:type="dxa"/>
            <w:noWrap w:val="0"/>
            <w:vAlign w:val="center"/>
          </w:tcPr>
          <w:p w14:paraId="577F22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6F690647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联系电话：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</w:p>
    <w:p w14:paraId="1829718D">
      <w:pPr>
        <w:rPr>
          <w:color w:val="auto"/>
          <w:highlight w:val="none"/>
        </w:rPr>
      </w:pPr>
    </w:p>
    <w:p w14:paraId="4A3CE8C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1211ED1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</w:p>
    <w:p w14:paraId="6CF9D3CE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附件2-1</w:t>
      </w:r>
    </w:p>
    <w:p w14:paraId="0982A13F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05B21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0FD878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54C9B5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4BA4F5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行政中心、政务中心会议费</w:t>
            </w:r>
          </w:p>
        </w:tc>
      </w:tr>
      <w:tr w14:paraId="128C4F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442774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6254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4157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235F4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08782C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51802F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BDBC5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625819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271E1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0D9D6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48850F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760EB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058270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20167D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822B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020730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75CBD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7333E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D3CCB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45522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209" w:type="dxa"/>
            <w:noWrap w:val="0"/>
            <w:vAlign w:val="center"/>
          </w:tcPr>
          <w:p w14:paraId="7BA9ED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 w14:paraId="2BCF6C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716787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27742B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251D4F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B2C7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037E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51D28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0A7C20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455659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326AF6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1BDBB7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C9D3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099A6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9BB94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F5BA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B39F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518F2B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170392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45E7FF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4D7F77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67D97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5754F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D57E4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8225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69016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781D6C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73DE49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1D0B37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CEB41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354AAF1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97A4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5481A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FB39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6E924A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4801E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2CD45F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1CA47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DE43C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775FE5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保证两中心7个会议室用水、用茶、用纸杯正常运转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C555A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保证两中心7个会议室用水、用茶、用纸杯正常运转</w:t>
            </w:r>
          </w:p>
        </w:tc>
      </w:tr>
      <w:tr w14:paraId="39FA7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7FA71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4CC8BA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66444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043985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59CE0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0E36F3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294A6F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104F07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2699DC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6440AE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194A92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3AD7BC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4E0B2E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7CCD3A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46E86D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51462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1FEDB0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D698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B9BAB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013846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5D8FE9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180625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桶装水、茶叶、纸杯发放率</w:t>
            </w:r>
          </w:p>
        </w:tc>
        <w:tc>
          <w:tcPr>
            <w:tcW w:w="1209" w:type="dxa"/>
            <w:noWrap w:val="0"/>
            <w:vAlign w:val="center"/>
          </w:tcPr>
          <w:p w14:paraId="180279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4EE819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D819E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1B52DC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3F73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E2F5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B5EFA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64800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2D6DD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7921DD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办公正常运转率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63A86C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50984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1206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9B03A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23794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E964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D8F8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7B137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16FFC5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216AB1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按月结算率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16BB26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6DB530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87C24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18BBD6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52B2D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A25D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AC78B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C3581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5BC9E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4D2D3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行政中心、政务中心会议费</w:t>
            </w:r>
          </w:p>
        </w:tc>
        <w:tc>
          <w:tcPr>
            <w:tcW w:w="1209" w:type="dxa"/>
            <w:noWrap w:val="0"/>
            <w:vAlign w:val="center"/>
          </w:tcPr>
          <w:p w14:paraId="75DD02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 w14:paraId="724F6A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828" w:type="dxa"/>
            <w:noWrap w:val="0"/>
            <w:vAlign w:val="center"/>
          </w:tcPr>
          <w:p w14:paraId="6453DE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B9F9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F4D4D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251C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BB32B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0572B4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39789C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6BF81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7F2EF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5D8FE5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1209" w:type="dxa"/>
            <w:noWrap w:val="0"/>
            <w:vAlign w:val="center"/>
          </w:tcPr>
          <w:p w14:paraId="7924E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有效保障</w:t>
            </w:r>
          </w:p>
        </w:tc>
        <w:tc>
          <w:tcPr>
            <w:tcW w:w="1134" w:type="dxa"/>
            <w:noWrap w:val="0"/>
            <w:vAlign w:val="center"/>
          </w:tcPr>
          <w:p w14:paraId="4CFAE3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有效保障</w:t>
            </w:r>
          </w:p>
        </w:tc>
        <w:tc>
          <w:tcPr>
            <w:tcW w:w="828" w:type="dxa"/>
            <w:noWrap w:val="0"/>
            <w:vAlign w:val="center"/>
          </w:tcPr>
          <w:p w14:paraId="3AAC80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5E5D68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F93D2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B96C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CBC52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E701F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815A8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519A1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1FD9B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提供良好履职基础、服务机关</w:t>
            </w:r>
          </w:p>
        </w:tc>
        <w:tc>
          <w:tcPr>
            <w:tcW w:w="1209" w:type="dxa"/>
            <w:noWrap w:val="0"/>
            <w:vAlign w:val="center"/>
          </w:tcPr>
          <w:p w14:paraId="5CE6E1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3AE36E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3BC29C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519CC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4FB2C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442F1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2C18B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DC8CB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6785DF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2A8A24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0C9C0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节能减排　</w:t>
            </w:r>
          </w:p>
        </w:tc>
        <w:tc>
          <w:tcPr>
            <w:tcW w:w="1209" w:type="dxa"/>
            <w:noWrap w:val="0"/>
            <w:vAlign w:val="center"/>
          </w:tcPr>
          <w:p w14:paraId="155799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效果明显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17136A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效果明显</w:t>
            </w:r>
          </w:p>
        </w:tc>
        <w:tc>
          <w:tcPr>
            <w:tcW w:w="828" w:type="dxa"/>
            <w:noWrap w:val="0"/>
            <w:vAlign w:val="center"/>
          </w:tcPr>
          <w:p w14:paraId="7B69DA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6B9FFD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C548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2A56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9A0F0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2B4FFE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532302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191EA0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11729F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1E2759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0FCFBD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7D48C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5DB8D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396954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6359C8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03A4A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3F7D75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47846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19212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3F0F2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74009F60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填报日期：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联系电话：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47B3F174">
      <w:pPr>
        <w:rPr>
          <w:color w:val="auto"/>
          <w:highlight w:val="none"/>
        </w:rPr>
      </w:pPr>
    </w:p>
    <w:p w14:paraId="36499FF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FFFFFF"/>
          <w:lang w:val="en-US" w:eastAsia="zh-CN"/>
        </w:rPr>
        <w:t>.附件2-1</w:t>
      </w:r>
    </w:p>
    <w:p w14:paraId="79230920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atLeast"/>
        <w:ind w:left="0"/>
        <w:jc w:val="center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auto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项目支出绩效自评表</w:t>
      </w:r>
    </w:p>
    <w:tbl>
      <w:tblPr>
        <w:tblStyle w:val="5"/>
        <w:tblW w:w="98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149"/>
        <w:gridCol w:w="1209"/>
        <w:gridCol w:w="1134"/>
        <w:gridCol w:w="828"/>
        <w:gridCol w:w="873"/>
        <w:gridCol w:w="1418"/>
      </w:tblGrid>
      <w:tr w14:paraId="2A4F9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80" w:type="dxa"/>
            <w:noWrap w:val="0"/>
            <w:vAlign w:val="center"/>
          </w:tcPr>
          <w:p w14:paraId="60CFE4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项目支</w:t>
            </w:r>
          </w:p>
          <w:p w14:paraId="188951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71" w:type="dxa"/>
            <w:gridSpan w:val="8"/>
            <w:noWrap w:val="0"/>
            <w:vAlign w:val="center"/>
          </w:tcPr>
          <w:p w14:paraId="2F08BA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 xml:space="preserve">  行政中心中央空调生物颗粒燃料费</w:t>
            </w:r>
          </w:p>
        </w:tc>
      </w:tr>
      <w:tr w14:paraId="7C066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80" w:type="dxa"/>
            <w:noWrap w:val="0"/>
            <w:vAlign w:val="center"/>
          </w:tcPr>
          <w:p w14:paraId="38BE0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0F5D12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B8158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3119" w:type="dxa"/>
            <w:gridSpan w:val="3"/>
            <w:noWrap w:val="0"/>
            <w:vAlign w:val="center"/>
          </w:tcPr>
          <w:p w14:paraId="543101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会同县机关事务中心</w:t>
            </w:r>
          </w:p>
        </w:tc>
      </w:tr>
      <w:tr w14:paraId="232A2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10E85F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 w14:paraId="6D883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49" w:type="dxa"/>
            <w:noWrap w:val="0"/>
            <w:vAlign w:val="center"/>
          </w:tcPr>
          <w:p w14:paraId="7F3E25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年初</w:t>
            </w:r>
          </w:p>
          <w:p w14:paraId="2AD49F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209" w:type="dxa"/>
            <w:noWrap w:val="0"/>
            <w:vAlign w:val="center"/>
          </w:tcPr>
          <w:p w14:paraId="6CD70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全年</w:t>
            </w:r>
          </w:p>
          <w:p w14:paraId="2C790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134" w:type="dxa"/>
            <w:noWrap w:val="0"/>
            <w:vAlign w:val="center"/>
          </w:tcPr>
          <w:p w14:paraId="484B3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全年</w:t>
            </w:r>
          </w:p>
          <w:p w14:paraId="4DA4FC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828" w:type="dxa"/>
            <w:noWrap w:val="0"/>
            <w:vAlign w:val="center"/>
          </w:tcPr>
          <w:p w14:paraId="248AA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0FD6045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8" w:type="dxa"/>
            <w:noWrap w:val="0"/>
            <w:vAlign w:val="center"/>
          </w:tcPr>
          <w:p w14:paraId="7E674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得分</w:t>
            </w:r>
          </w:p>
        </w:tc>
      </w:tr>
      <w:tr w14:paraId="6E201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3C54F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45461A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149" w:type="dxa"/>
            <w:noWrap w:val="0"/>
            <w:vAlign w:val="center"/>
          </w:tcPr>
          <w:p w14:paraId="15EA11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</w:t>
            </w:r>
          </w:p>
        </w:tc>
        <w:tc>
          <w:tcPr>
            <w:tcW w:w="1209" w:type="dxa"/>
            <w:noWrap w:val="0"/>
            <w:vAlign w:val="center"/>
          </w:tcPr>
          <w:p w14:paraId="66A978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4.1</w:t>
            </w:r>
          </w:p>
        </w:tc>
        <w:tc>
          <w:tcPr>
            <w:tcW w:w="1134" w:type="dxa"/>
            <w:noWrap w:val="0"/>
            <w:vAlign w:val="center"/>
          </w:tcPr>
          <w:p w14:paraId="523FA1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  <w:p w14:paraId="41DB7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828" w:type="dxa"/>
            <w:noWrap w:val="0"/>
            <w:vAlign w:val="center"/>
          </w:tcPr>
          <w:p w14:paraId="01DCF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3" w:type="dxa"/>
            <w:noWrap w:val="0"/>
            <w:vAlign w:val="center"/>
          </w:tcPr>
          <w:p w14:paraId="658524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6ED32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DDFC4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8E01D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5AE6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149" w:type="dxa"/>
            <w:noWrap w:val="0"/>
            <w:vAlign w:val="center"/>
          </w:tcPr>
          <w:p w14:paraId="232AF2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3FCE04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244BB6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693D4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192260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49AC3F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35C78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3460DA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16EAD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149" w:type="dxa"/>
            <w:noWrap w:val="0"/>
            <w:vAlign w:val="center"/>
          </w:tcPr>
          <w:p w14:paraId="4A0E3E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A97F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0F853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D7CD2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31314F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7AE68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2344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95D9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 w14:paraId="2127C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firstLine="600" w:firstLineChars="300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149" w:type="dxa"/>
            <w:noWrap w:val="0"/>
            <w:vAlign w:val="center"/>
          </w:tcPr>
          <w:p w14:paraId="6F6B3A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09" w:type="dxa"/>
            <w:noWrap w:val="0"/>
            <w:vAlign w:val="center"/>
          </w:tcPr>
          <w:p w14:paraId="27D487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7047DF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22BC7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45D554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7E5C3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76C8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42C1DC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518" w:type="dxa"/>
            <w:gridSpan w:val="4"/>
            <w:noWrap w:val="0"/>
            <w:vAlign w:val="center"/>
          </w:tcPr>
          <w:p w14:paraId="15FE9E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0C9F1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实际完成情况　</w:t>
            </w:r>
          </w:p>
        </w:tc>
      </w:tr>
      <w:tr w14:paraId="0A05F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2C836C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4518" w:type="dxa"/>
            <w:gridSpan w:val="4"/>
            <w:noWrap w:val="0"/>
            <w:vAlign w:val="center"/>
          </w:tcPr>
          <w:p w14:paraId="020F47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保证行政中心中央空调正常运转　　</w:t>
            </w:r>
          </w:p>
        </w:tc>
        <w:tc>
          <w:tcPr>
            <w:tcW w:w="4253" w:type="dxa"/>
            <w:gridSpan w:val="4"/>
            <w:noWrap w:val="0"/>
            <w:vAlign w:val="center"/>
          </w:tcPr>
          <w:p w14:paraId="5AF21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BB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2C265D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绩</w:t>
            </w:r>
          </w:p>
          <w:p w14:paraId="1FC7F4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</w:t>
            </w:r>
          </w:p>
          <w:p w14:paraId="0B490C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</w:t>
            </w:r>
          </w:p>
          <w:p w14:paraId="73A7D2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80" w:type="dxa"/>
            <w:noWrap w:val="0"/>
            <w:vAlign w:val="center"/>
          </w:tcPr>
          <w:p w14:paraId="042662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noWrap w:val="0"/>
            <w:vAlign w:val="center"/>
          </w:tcPr>
          <w:p w14:paraId="65685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149" w:type="dxa"/>
            <w:noWrap w:val="0"/>
            <w:vAlign w:val="center"/>
          </w:tcPr>
          <w:p w14:paraId="42ECC4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209" w:type="dxa"/>
            <w:noWrap w:val="0"/>
            <w:vAlign w:val="center"/>
          </w:tcPr>
          <w:p w14:paraId="600AA0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年度</w:t>
            </w:r>
          </w:p>
          <w:p w14:paraId="7DFC67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134" w:type="dxa"/>
            <w:noWrap w:val="0"/>
            <w:vAlign w:val="center"/>
          </w:tcPr>
          <w:p w14:paraId="5C137A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实际</w:t>
            </w:r>
          </w:p>
          <w:p w14:paraId="214620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828" w:type="dxa"/>
            <w:noWrap w:val="0"/>
            <w:vAlign w:val="center"/>
          </w:tcPr>
          <w:p w14:paraId="401DA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noWrap w:val="0"/>
            <w:vAlign w:val="center"/>
          </w:tcPr>
          <w:p w14:paraId="5919AE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8" w:type="dxa"/>
            <w:noWrap w:val="0"/>
            <w:vAlign w:val="center"/>
          </w:tcPr>
          <w:p w14:paraId="1193884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偏差原因</w:t>
            </w:r>
          </w:p>
          <w:p w14:paraId="157334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分析及</w:t>
            </w:r>
          </w:p>
          <w:p w14:paraId="43869B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改进措施</w:t>
            </w:r>
          </w:p>
        </w:tc>
      </w:tr>
      <w:tr w14:paraId="0AC56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AB083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CB5D0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产出指标</w:t>
            </w:r>
          </w:p>
          <w:p w14:paraId="3E232A5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50分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）</w:t>
            </w:r>
          </w:p>
        </w:tc>
        <w:tc>
          <w:tcPr>
            <w:tcW w:w="1080" w:type="dxa"/>
            <w:noWrap w:val="0"/>
            <w:vAlign w:val="center"/>
          </w:tcPr>
          <w:p w14:paraId="1C1CFA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149" w:type="dxa"/>
            <w:noWrap w:val="0"/>
            <w:vAlign w:val="center"/>
          </w:tcPr>
          <w:p w14:paraId="21AA82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中央空调生物颗粒燃料费发放率</w:t>
            </w:r>
          </w:p>
        </w:tc>
        <w:tc>
          <w:tcPr>
            <w:tcW w:w="1209" w:type="dxa"/>
            <w:noWrap w:val="0"/>
            <w:vAlign w:val="center"/>
          </w:tcPr>
          <w:p w14:paraId="0B2F2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noWrap w:val="0"/>
            <w:vAlign w:val="center"/>
          </w:tcPr>
          <w:p w14:paraId="7DF32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2A9981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351ED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1BE2D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B33E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098AB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4056F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A056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149" w:type="dxa"/>
            <w:noWrap w:val="0"/>
            <w:vAlign w:val="center"/>
          </w:tcPr>
          <w:p w14:paraId="693862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办公正常运转率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6E55DA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77AD0E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058466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3" w:type="dxa"/>
            <w:noWrap w:val="0"/>
            <w:vAlign w:val="center"/>
          </w:tcPr>
          <w:p w14:paraId="76E418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A8BE4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BB3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5FAE01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548E12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3BF95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149" w:type="dxa"/>
            <w:noWrap w:val="0"/>
            <w:vAlign w:val="center"/>
          </w:tcPr>
          <w:p w14:paraId="4905BF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按月结算率</w:t>
            </w:r>
          </w:p>
        </w:tc>
        <w:tc>
          <w:tcPr>
            <w:tcW w:w="1209" w:type="dxa"/>
            <w:shd w:val="clear" w:color="auto" w:fill="auto"/>
            <w:noWrap w:val="0"/>
            <w:vAlign w:val="center"/>
          </w:tcPr>
          <w:p w14:paraId="3EF02F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4D140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D43B0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411FD7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37A4B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1F37F3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F9D57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0A52EFE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60A53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149" w:type="dxa"/>
            <w:noWrap w:val="0"/>
            <w:vAlign w:val="center"/>
          </w:tcPr>
          <w:p w14:paraId="0BE189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209" w:type="dxa"/>
            <w:noWrap w:val="0"/>
            <w:vAlign w:val="center"/>
          </w:tcPr>
          <w:p w14:paraId="1986FF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327D62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17786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684DD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304E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26F0A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2C0A4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1B9FC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327E8C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149" w:type="dxa"/>
            <w:noWrap w:val="0"/>
            <w:vAlign w:val="center"/>
          </w:tcPr>
          <w:p w14:paraId="5809CD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……</w:t>
            </w:r>
          </w:p>
        </w:tc>
        <w:tc>
          <w:tcPr>
            <w:tcW w:w="1209" w:type="dxa"/>
            <w:noWrap w:val="0"/>
            <w:vAlign w:val="center"/>
          </w:tcPr>
          <w:p w14:paraId="30D76C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34" w:type="dxa"/>
            <w:noWrap w:val="0"/>
            <w:vAlign w:val="center"/>
          </w:tcPr>
          <w:p w14:paraId="68E89B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B2E26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noWrap w:val="0"/>
            <w:vAlign w:val="center"/>
          </w:tcPr>
          <w:p w14:paraId="2FF0E2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040E51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3D55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741CFB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noWrap w:val="0"/>
            <w:vAlign w:val="center"/>
          </w:tcPr>
          <w:p w14:paraId="30AEA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效益指标</w:t>
            </w:r>
          </w:p>
          <w:p w14:paraId="0AA416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（30分）</w:t>
            </w:r>
          </w:p>
        </w:tc>
        <w:tc>
          <w:tcPr>
            <w:tcW w:w="1080" w:type="dxa"/>
            <w:noWrap w:val="0"/>
            <w:vAlign w:val="center"/>
          </w:tcPr>
          <w:p w14:paraId="1F04A5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经济效</w:t>
            </w:r>
          </w:p>
          <w:p w14:paraId="06E9D15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740AA0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保障资金使用效率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ab/>
            </w:r>
          </w:p>
        </w:tc>
        <w:tc>
          <w:tcPr>
            <w:tcW w:w="1209" w:type="dxa"/>
            <w:noWrap w:val="0"/>
            <w:vAlign w:val="center"/>
          </w:tcPr>
          <w:p w14:paraId="7333EF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有效保障</w:t>
            </w:r>
          </w:p>
        </w:tc>
        <w:tc>
          <w:tcPr>
            <w:tcW w:w="1134" w:type="dxa"/>
            <w:noWrap w:val="0"/>
            <w:vAlign w:val="center"/>
          </w:tcPr>
          <w:p w14:paraId="011819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7B2340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64DDC7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24D899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5B0E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1AEAE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135B2A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56DBC3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社会效</w:t>
            </w:r>
          </w:p>
          <w:p w14:paraId="38C6AB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4DBA65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提供良好履职基础、服务机关</w:t>
            </w:r>
          </w:p>
        </w:tc>
        <w:tc>
          <w:tcPr>
            <w:tcW w:w="1209" w:type="dxa"/>
            <w:noWrap w:val="0"/>
            <w:vAlign w:val="center"/>
          </w:tcPr>
          <w:p w14:paraId="05F116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效果明显</w:t>
            </w:r>
          </w:p>
        </w:tc>
        <w:tc>
          <w:tcPr>
            <w:tcW w:w="1134" w:type="dxa"/>
            <w:noWrap w:val="0"/>
            <w:vAlign w:val="center"/>
          </w:tcPr>
          <w:p w14:paraId="018EF1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598CAC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702CD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CFE14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76D0E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6A0B5B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noWrap w:val="0"/>
            <w:vAlign w:val="center"/>
          </w:tcPr>
          <w:p w14:paraId="28B31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34636C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生态效</w:t>
            </w:r>
          </w:p>
          <w:p w14:paraId="28C139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149" w:type="dxa"/>
            <w:noWrap w:val="0"/>
            <w:vAlign w:val="center"/>
          </w:tcPr>
          <w:p w14:paraId="692C4F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节能减排　</w:t>
            </w:r>
          </w:p>
        </w:tc>
        <w:tc>
          <w:tcPr>
            <w:tcW w:w="1209" w:type="dxa"/>
            <w:noWrap w:val="0"/>
            <w:vAlign w:val="center"/>
          </w:tcPr>
          <w:p w14:paraId="45106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　效果明显</w:t>
            </w:r>
          </w:p>
        </w:tc>
        <w:tc>
          <w:tcPr>
            <w:tcW w:w="1134" w:type="dxa"/>
            <w:noWrap w:val="0"/>
            <w:vAlign w:val="center"/>
          </w:tcPr>
          <w:p w14:paraId="7834E2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1C91CC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873" w:type="dxa"/>
            <w:noWrap w:val="0"/>
            <w:vAlign w:val="center"/>
          </w:tcPr>
          <w:p w14:paraId="10CEC2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3847B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66AE92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80" w:type="dxa"/>
            <w:vMerge w:val="continue"/>
            <w:noWrap w:val="0"/>
            <w:vAlign w:val="center"/>
          </w:tcPr>
          <w:p w14:paraId="43D6CF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noWrap w:val="0"/>
            <w:vAlign w:val="center"/>
          </w:tcPr>
          <w:p w14:paraId="066CD9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满意度</w:t>
            </w:r>
          </w:p>
          <w:p w14:paraId="34FFAC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指标</w:t>
            </w:r>
          </w:p>
          <w:p w14:paraId="23ABC5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noWrap w:val="0"/>
            <w:vAlign w:val="center"/>
          </w:tcPr>
          <w:p w14:paraId="0A47E8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149" w:type="dxa"/>
            <w:noWrap w:val="0"/>
            <w:vAlign w:val="center"/>
          </w:tcPr>
          <w:p w14:paraId="345BC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使用人员满意度</w:t>
            </w:r>
          </w:p>
        </w:tc>
        <w:tc>
          <w:tcPr>
            <w:tcW w:w="1209" w:type="dxa"/>
            <w:noWrap w:val="0"/>
            <w:vAlign w:val="center"/>
          </w:tcPr>
          <w:p w14:paraId="743C7E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90</w:t>
            </w:r>
          </w:p>
        </w:tc>
        <w:tc>
          <w:tcPr>
            <w:tcW w:w="1134" w:type="dxa"/>
            <w:noWrap w:val="0"/>
            <w:vAlign w:val="center"/>
          </w:tcPr>
          <w:p w14:paraId="1789E8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28" w:type="dxa"/>
            <w:noWrap w:val="0"/>
            <w:vAlign w:val="center"/>
          </w:tcPr>
          <w:p w14:paraId="473AE7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3" w:type="dxa"/>
            <w:noWrap w:val="0"/>
            <w:vAlign w:val="center"/>
          </w:tcPr>
          <w:p w14:paraId="01B94A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571964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 w14:paraId="59282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32" w:type="dxa"/>
            <w:gridSpan w:val="6"/>
            <w:noWrap w:val="0"/>
            <w:vAlign w:val="center"/>
          </w:tcPr>
          <w:p w14:paraId="5AC68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828" w:type="dxa"/>
            <w:noWrap w:val="0"/>
            <w:vAlign w:val="center"/>
          </w:tcPr>
          <w:p w14:paraId="14F6B0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noWrap w:val="0"/>
            <w:vAlign w:val="center"/>
          </w:tcPr>
          <w:p w14:paraId="77E79D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8" w:type="dxa"/>
            <w:noWrap w:val="0"/>
            <w:vAlign w:val="center"/>
          </w:tcPr>
          <w:p w14:paraId="736B3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　</w:t>
            </w:r>
          </w:p>
        </w:tc>
      </w:tr>
    </w:tbl>
    <w:p w14:paraId="13F261FC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填报日期：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2024.8.9</w:t>
      </w:r>
      <w:r>
        <w:rPr>
          <w:rFonts w:hint="eastAsia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      </w:t>
      </w:r>
      <w:r>
        <w:rPr>
          <w:rFonts w:hint="default" w:ascii="Times New Roman" w:hAnsi="Times New Roman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  联系电话：</w:t>
      </w:r>
      <w:r>
        <w:rPr>
          <w:rFonts w:hint="eastAsia" w:eastAsia="仿宋_GB2312" w:cs="Times New Roman"/>
          <w:snapToGrid/>
          <w:color w:val="auto"/>
          <w:kern w:val="0"/>
          <w:sz w:val="24"/>
          <w:szCs w:val="24"/>
          <w:highlight w:val="none"/>
          <w:lang w:val="en-US" w:eastAsia="zh-CN" w:bidi="ar-SA"/>
        </w:rPr>
        <w:t>8822526</w:t>
      </w:r>
    </w:p>
    <w:p w14:paraId="6E67413B">
      <w:pPr>
        <w:rPr>
          <w:color w:val="auto"/>
          <w:highlight w:val="none"/>
        </w:rPr>
      </w:pPr>
    </w:p>
    <w:p w14:paraId="18401056">
      <w:pPr>
        <w:rPr>
          <w:color w:val="auto"/>
          <w:highlight w:val="none"/>
        </w:rPr>
      </w:pPr>
    </w:p>
    <w:sectPr>
      <w:footerReference r:id="rId3" w:type="default"/>
      <w:pgSz w:w="11906" w:h="16838"/>
      <w:pgMar w:top="2041" w:right="1531" w:bottom="1757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465E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C17E0C4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C17E0C4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VjYzhiNTJjMDY5MWZlYzBmOTQzMzg2ODQ3OTEyNTAifQ=="/>
  </w:docVars>
  <w:rsids>
    <w:rsidRoot w:val="7B2D08F4"/>
    <w:rsid w:val="01EE5E5A"/>
    <w:rsid w:val="036A130F"/>
    <w:rsid w:val="04951178"/>
    <w:rsid w:val="07722D03"/>
    <w:rsid w:val="08991082"/>
    <w:rsid w:val="0ADD0EBF"/>
    <w:rsid w:val="0BFF03FE"/>
    <w:rsid w:val="0EAC0E69"/>
    <w:rsid w:val="152077C1"/>
    <w:rsid w:val="16D15681"/>
    <w:rsid w:val="1ABB4A33"/>
    <w:rsid w:val="1B0229B8"/>
    <w:rsid w:val="24090352"/>
    <w:rsid w:val="2697660C"/>
    <w:rsid w:val="2BC01D66"/>
    <w:rsid w:val="324D22D6"/>
    <w:rsid w:val="35991862"/>
    <w:rsid w:val="382614F3"/>
    <w:rsid w:val="3A4B0824"/>
    <w:rsid w:val="3A5A7F1E"/>
    <w:rsid w:val="4141575B"/>
    <w:rsid w:val="466C3D7B"/>
    <w:rsid w:val="4EF74C79"/>
    <w:rsid w:val="56C13981"/>
    <w:rsid w:val="58EB7B73"/>
    <w:rsid w:val="635455CD"/>
    <w:rsid w:val="678E44EB"/>
    <w:rsid w:val="6D73314A"/>
    <w:rsid w:val="6F9876C3"/>
    <w:rsid w:val="764714D6"/>
    <w:rsid w:val="774E3661"/>
    <w:rsid w:val="79E1128D"/>
    <w:rsid w:val="7A94460E"/>
    <w:rsid w:val="7B2D08F4"/>
    <w:rsid w:val="7EBD5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3094</Words>
  <Characters>3437</Characters>
  <Lines>0</Lines>
  <Paragraphs>0</Paragraphs>
  <TotalTime>41</TotalTime>
  <ScaleCrop>false</ScaleCrop>
  <LinksUpToDate>false</LinksUpToDate>
  <CharactersWithSpaces>4270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2024-07-31T03:08:00Z</dcterms:created>
  <dc:creator>邻家小菲</dc:creator>
  <cp:lastModifiedBy>Administrator</cp:lastModifiedBy>
  <dcterms:modified xsi:type="dcterms:W3CDTF">2024-10-16T08:26:43Z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BAA3C87B701A47C98995D732B29569F1_11</vt:lpwstr>
  </property>
</Properties>
</file>