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</w:rPr>
        <w:t>部门整体支出绩效自评报告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一、部门、单位基本情况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机构设置情况</w:t>
      </w:r>
    </w:p>
    <w:p>
      <w:pPr>
        <w:keepNext w:val="0"/>
        <w:keepLines w:val="0"/>
        <w:pageBreakBefore w:val="0"/>
        <w:widowControl/>
        <w:tabs>
          <w:tab w:val="left" w:pos="13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新宋体" w:hAnsi="新宋体" w:eastAsia="新宋体" w:cs="新宋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ab/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（一）机构设置情况</w:t>
      </w:r>
    </w:p>
    <w:p>
      <w:pPr>
        <w:keepNext w:val="0"/>
        <w:keepLines w:val="0"/>
        <w:pageBreakBefore w:val="0"/>
        <w:widowControl/>
        <w:tabs>
          <w:tab w:val="left" w:pos="13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有内设机构 7个，为：办公室、造林绿化股、森林资源管理股、政策法规和改革发展股、自然保护地和野生动植物保护股、森林防火股、规划财务股。下设二级机构9个，为：县山林调纷调处中心、县林业行政综合执法大队、县林业产业化服务站、县林地林权服务站、县林业产权交易服务站、县公益林服务站、县林业调查勘察设计队、县林长制事务中心、县广坪国有林场 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人员编制情况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新宋体" w:hAnsi="新宋体" w:eastAsia="新宋体" w:cs="新宋体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新宋体" w:hAnsi="新宋体" w:eastAsia="新宋体" w:cs="新宋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本单位编制204个，其中行政编制8个，全额拨款事业编制139个，差额拨款事业编57个（含林业招待所转13个自收自支编）。年末实有工作人员179人(财政统发工资156人，自收自支事业编13人，无正式编制大山护林员10人），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退休人员204人。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主要职能职责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  <w:shd w:val="clear" w:color="auto" w:fill="FFFFFF"/>
        </w:rPr>
        <w:t>贯彻落实党中央关于林业和草原工作的方针政策及决策部署，全面落实省、市、县关于林业和草原工作的部署要求，拟定全县林业发展规划和年度计划并组织实施；负责全县林业和草原及其生态保护修复的监督管理；组织、协调、指导和监督全县林业和草原生态保护修复和造林绿化工作；负责森林、草原、湿地资源的监督管理；负责陆生野生动植物资源监督管理；负责监督管理各类自然保护地；负责推进林业和草原改革相关工作；负责落实综合防灾减灾规划相关要求；负责调解、处理和指导行政辖区内的山林权属纠纷，协助调解省、市、县际山林纠纷；拟订林业和草原资源优化配置及木材利用政策；指导国有林场基本建设和发展；完成县委、县政府交办的其他工作任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（四）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绩效目标设定情况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79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1.保证工资支出和单位正常运转，完成年度各项工作任务。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79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2.组织实施林业防灾减灾、森林培育、森林资源监测、林业技术推广与转化、林区公共支出等工作、改善项目区的生态环境，提供森林蓄积和林分质量，保护生物多样性，实现林业可持续发展。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left" w:pos="91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  <w:tab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3.确保非税收入足额征收入库。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二、部门整体支出管理及使用情况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预算执行、使用、管理总体情况。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2023年度会同县林业局整体支出决算数 5871.9万元，其中：（1）基本支出2768.9万元，主要用于基本工资、津贴补贴、绩效工资、机关事业单位养老保险和其他社会保障缴费、其他工资福利等人员经费以及办公费、印刷费、差旅费、电费等日常公用经费；（2）项目支出3103.0万元，主要用于社会保障和就业24万元、节能环保支出634.8万元、城乡市区支出357.2万元、农林水支出2087万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（二）</w:t>
      </w: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部门预算执行情况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1.基本支出情况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会同县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林业局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2023年基本支出金额为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2768.9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万元，主要用于保障单位机构正常运转、完成日常工作任务而发生的各项支出。其中：（1）工资福利支出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2112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万元：基本工资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851.3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万元，津贴补贴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391.8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万元，绩效工资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230.6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万元，奖金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111.0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万元，伙食补助费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9.7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万元，机关事业单位养老保险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237.7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万元，职工基本医疗保险缴费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103.6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万元，其他社会保障缴费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万元，住房公积金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44.0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万元；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医疗费支出2.6万元、其他工资福利支出129.7万元。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（2）商品和服务支出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404.0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万元，主要用于办公费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20.9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印刷费6.4万元、咨询费2.7万元、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水电费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7.0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邮电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7.5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万元，差旅费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66.0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万元，维修（护）费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3.7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万元，租赁费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1.2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万元，会议费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万元，培训费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2.1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公务接待费7.8万元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，劳务费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16.4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委托业务费15.9万元，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工会经费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115.3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万元，公务用车运行维护费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25.5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万元，其他交通费用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17.2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万元，其他商品和服务支出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86.4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万元等；（3）对个人和家庭的补助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248.4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万元，主要用于抚恤金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161.2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万元，生活补助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31.4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万元、奖励金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10.2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个人农业生产补贴20.7万元，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其他对个人和家庭的补助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24.9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万元。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highlight w:val="none"/>
          <w:lang w:val="en-US" w:eastAsia="zh-CN" w:bidi="ar-SA"/>
        </w:rPr>
        <w:t>2023年会同县</w:t>
      </w:r>
      <w:r>
        <w:rPr>
          <w:rFonts w:hint="eastAsia" w:ascii="仿宋_GB2312" w:eastAsia="仿宋_GB2312" w:cs="Times New Roman"/>
          <w:spacing w:val="-6"/>
          <w:kern w:val="2"/>
          <w:sz w:val="32"/>
          <w:szCs w:val="32"/>
          <w:highlight w:val="none"/>
          <w:lang w:val="en-US" w:eastAsia="zh-CN" w:bidi="ar-SA"/>
        </w:rPr>
        <w:t>林业局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highlight w:val="none"/>
          <w:lang w:val="en-US" w:eastAsia="zh-CN" w:bidi="ar-SA"/>
        </w:rPr>
        <w:t>基本支出年初预算</w:t>
      </w:r>
      <w:r>
        <w:rPr>
          <w:rFonts w:hint="eastAsia" w:ascii="仿宋_GB2312" w:eastAsia="仿宋_GB2312" w:cs="Times New Roman"/>
          <w:spacing w:val="-6"/>
          <w:kern w:val="2"/>
          <w:sz w:val="32"/>
          <w:szCs w:val="32"/>
          <w:highlight w:val="none"/>
          <w:lang w:val="en-US" w:eastAsia="zh-CN" w:bidi="ar-SA"/>
        </w:rPr>
        <w:t>2324.1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2023年单位基本支出执行数（实际支出金额）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2768.9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万元，预算执行率为12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项目支出情况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会同县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林业局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2023年项目支出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3103.0万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元，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其中：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（1）工资福利支出204.7万元:津贴补贴13.1万元，奖金149.4万元，伙食补助费4.9万元，机关事业单位基本养老保险缴费4.9万元，职工基本医疗保险缴费6.5万元，住房公积金24.9万元，其他工资福利支出1.0万元。（2）商品和服务支出539.3万元:办公费7.6万元，印刷费14.5万元，咨询费7.5万元，电费2.3万元，差旅费3.5万元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维修（护）费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74.1万元.租赁费3.6万元，培训费1.2万元，劳务费301.7万元，工会经费3.5万元，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其他商品和服务支出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119.8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万元等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（3）对个人和家庭的补助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2348.9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主要用于抚恤金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0.7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个人农业生产补贴2341.2万元，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其他对个人和家庭的补助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7万元。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2023年会同县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林业局项目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支出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县本级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年初预算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466.4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上级补助收入2636.6万元，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2023年单位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项目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支出执行数（实际支出金额）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3103.0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（三）"三公"经费使用和管理情况</w:t>
      </w:r>
    </w:p>
    <w:p>
      <w:p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没有因公出国（境）人员，公务接待费年初预算安排数为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万，实际支出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7.8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万元，完成预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算的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78 %，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公务用车购置及运行维护费年初预算安排数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40.9万，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实际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25.3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完成预算的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62 %，我乡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认真贯彻落实中央厉行节约、反对浪费精神，从严控制“三公”经费开支。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政府性基金预算支出情况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2023年政府性基金预算支出0万元。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国有资本经营预算支出情况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2023年国有资本经营预算支出0万元。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社会保险基金预算支出情况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2023年社会保险基金预算支出0万元</w:t>
      </w:r>
      <w:r>
        <w:rPr>
          <w:rFonts w:hint="eastAsia" w:ascii="新宋体" w:hAnsi="新宋体" w:eastAsia="新宋体" w:cs="新宋体"/>
          <w:i w:val="0"/>
          <w:caps w:val="0"/>
          <w:color w:val="auto"/>
          <w:spacing w:val="0"/>
          <w:kern w:val="0"/>
          <w:sz w:val="30"/>
          <w:szCs w:val="30"/>
          <w:highlight w:val="none"/>
          <w:shd w:val="clear" w:color="auto" w:fill="FFFFFF"/>
          <w:lang w:val="en-US" w:eastAsia="zh-CN" w:bidi="ar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六、部门整体支出绩效情况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综合评价结论。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1200" w:firstLineChars="4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经自评，202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年度我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局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整体支出绩效评价结论为“优”,自查评分为9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分。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评价指标分析（或综合评价情况）。</w:t>
      </w:r>
    </w:p>
    <w:p>
      <w:pPr>
        <w:numPr>
          <w:ilvl w:val="0"/>
          <w:numId w:val="0"/>
        </w:numPr>
        <w:spacing w:line="360" w:lineRule="auto"/>
        <w:ind w:firstLine="1200" w:firstLineChars="4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年我们坚持按照年初通过的财政预算执行，坚决做到拨款有预算，支出有计划，在县财政局领导下，我们压缩一般消费性支出，确保人员经费，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公用经费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等各项法定支出，确保正常的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单位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运转经费支出，严格限制、招待费入账。规范财务支出日常管理工作，加强原始支出凭证审核工作，对于票据不规范，手续不健全，内容不真实，开支不明确的票据一律拒绝付款，从而规范了财务支出管理。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七、存在的问题及原因分析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林业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项目种类多，数量较大，项目管理制度有待完善，项目管理需进一步规范；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2、预算编制有待更严格执行，加强科学合理的编制预算，更加合理地编制预算，使预算、决算差异更小。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1、加强</w:t>
      </w: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单位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工作人员的业务培训，严格把控项目支出全过程。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、科学合理编制预算，严格执行预算，加强新《预算法》《预算绩效管理工作考核办法》等学习培训，进一步规范部门预算收支核算，切实提高部门预算管理力度和水平，积极开展绩效目标管理和评价工作。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九、其他需要说明的情况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无</w:t>
      </w:r>
      <w:r>
        <w:rPr>
          <w:rFonts w:hint="eastAsia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/>
    <w:sectPr>
      <w:pgSz w:w="11906" w:h="16838"/>
      <w:pgMar w:top="1701" w:right="1417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EC7C79"/>
    <w:multiLevelType w:val="singleLevel"/>
    <w:tmpl w:val="87EC7C7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DFE28F3"/>
    <w:multiLevelType w:val="singleLevel"/>
    <w:tmpl w:val="FDFE28F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B544434"/>
    <w:multiLevelType w:val="singleLevel"/>
    <w:tmpl w:val="3B54443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43BDD03"/>
    <w:multiLevelType w:val="singleLevel"/>
    <w:tmpl w:val="443BDD0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DI4NWIwZjlmMjFkOGE3NGIxYmVkYTI2MTY3ZDEifQ=="/>
    <w:docVar w:name="KSO_WPS_MARK_KEY" w:val="9bba7d84-75f1-4fad-8b31-ba11da39329b"/>
  </w:docVars>
  <w:rsids>
    <w:rsidRoot w:val="1C13110D"/>
    <w:rsid w:val="02C941D1"/>
    <w:rsid w:val="03174F3D"/>
    <w:rsid w:val="03A74512"/>
    <w:rsid w:val="03B92498"/>
    <w:rsid w:val="0CC954FA"/>
    <w:rsid w:val="0CCF4ADA"/>
    <w:rsid w:val="155913E5"/>
    <w:rsid w:val="18C575AF"/>
    <w:rsid w:val="1C13110D"/>
    <w:rsid w:val="22230DB0"/>
    <w:rsid w:val="227E06DD"/>
    <w:rsid w:val="246C04F0"/>
    <w:rsid w:val="256B319A"/>
    <w:rsid w:val="2B6B12F3"/>
    <w:rsid w:val="2D085772"/>
    <w:rsid w:val="2D0B7011"/>
    <w:rsid w:val="2D10485D"/>
    <w:rsid w:val="2D8E1D63"/>
    <w:rsid w:val="2E85697C"/>
    <w:rsid w:val="2E913546"/>
    <w:rsid w:val="3E204D3E"/>
    <w:rsid w:val="415B010F"/>
    <w:rsid w:val="46145C22"/>
    <w:rsid w:val="487321E2"/>
    <w:rsid w:val="4A590F64"/>
    <w:rsid w:val="4C9E5354"/>
    <w:rsid w:val="4DD86643"/>
    <w:rsid w:val="4EA25FCF"/>
    <w:rsid w:val="4EA824BA"/>
    <w:rsid w:val="4F707062"/>
    <w:rsid w:val="506310DC"/>
    <w:rsid w:val="52973D6B"/>
    <w:rsid w:val="54DF33D3"/>
    <w:rsid w:val="58A43CF2"/>
    <w:rsid w:val="5AB3021C"/>
    <w:rsid w:val="5AB741B0"/>
    <w:rsid w:val="61120392"/>
    <w:rsid w:val="622D2FAA"/>
    <w:rsid w:val="633914DA"/>
    <w:rsid w:val="641F2C02"/>
    <w:rsid w:val="65025CCC"/>
    <w:rsid w:val="71C02D4A"/>
    <w:rsid w:val="73E20368"/>
    <w:rsid w:val="78146346"/>
    <w:rsid w:val="7AAA225D"/>
    <w:rsid w:val="7C836FC9"/>
    <w:rsid w:val="7D07647A"/>
    <w:rsid w:val="7E0F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BodyText1I2"/>
    <w:basedOn w:val="6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6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2458</Words>
  <Characters>2761</Characters>
  <Lines>0</Lines>
  <Paragraphs>0</Paragraphs>
  <TotalTime>79</TotalTime>
  <ScaleCrop>false</ScaleCrop>
  <LinksUpToDate>false</LinksUpToDate>
  <CharactersWithSpaces>2818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2024-08-30T04:22:00Z</dcterms:created>
  <dc:creator>杨姣</dc:creator>
  <cp:lastModifiedBy>Administrator</cp:lastModifiedBy>
  <cp:lastPrinted>2024-09-06T00:57:10Z</cp:lastPrinted>
  <dcterms:modified xsi:type="dcterms:W3CDTF">2024-09-06T00:59:06Z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5962D8A093B746BAA0EC383A71AC69A5_13</vt:lpwstr>
  </property>
</Properties>
</file>