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9E3C7">
      <w:pPr>
        <w:ind w:firstLine="440" w:firstLineChars="1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年非税收入征收成本</w:t>
      </w:r>
    </w:p>
    <w:p w14:paraId="0A88FEAD">
      <w:pPr>
        <w:ind w:firstLine="440" w:firstLineChars="1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财政支出绩效评价报告</w:t>
      </w:r>
    </w:p>
    <w:p w14:paraId="15026221">
      <w:pPr>
        <w:ind w:firstLine="440" w:firstLineChars="100"/>
        <w:jc w:val="center"/>
        <w:rPr>
          <w:rFonts w:ascii="黑体" w:hAnsi="黑体" w:eastAsia="黑体" w:cs="黑体"/>
          <w:sz w:val="44"/>
          <w:szCs w:val="44"/>
        </w:rPr>
      </w:pPr>
    </w:p>
    <w:p w14:paraId="3EEEF6CE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728216B7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年非税收入征收成本专项资金1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9.5</w:t>
      </w:r>
      <w:r>
        <w:rPr>
          <w:rFonts w:hint="eastAsia" w:ascii="仿宋" w:hAnsi="仿宋" w:eastAsia="仿宋" w:cs="仿宋"/>
          <w:sz w:val="32"/>
          <w:szCs w:val="32"/>
        </w:rPr>
        <w:t>万元：主要用于缴纳税费和门店维修与管理。</w:t>
      </w:r>
    </w:p>
    <w:p w14:paraId="05F4CDEB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二、项目资金使用及管理情况</w:t>
      </w:r>
    </w:p>
    <w:p w14:paraId="7708B368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（一）项目资金到位及使用情况。202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年县财政下达我局非税收入征收成本项目专项资金合计1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9.5</w:t>
      </w:r>
      <w:r>
        <w:rPr>
          <w:rFonts w:hint="eastAsia" w:ascii="仿宋" w:hAnsi="仿宋" w:eastAsia="仿宋" w:cs="仿宋"/>
          <w:sz w:val="32"/>
          <w:szCs w:val="32"/>
        </w:rPr>
        <w:t>万元，到位率100%。</w:t>
      </w:r>
    </w:p>
    <w:p w14:paraId="7DD23B0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资金管理情况。一是制定了相关的管理措施，对各实施项目进行规范管理。项目资金实行专帐管理、分项核算的管理模式，做到专款专用，无挤占、挪用、串用的现象。二是规范项目资金发放程序，对各项目资金使用情况进行公示。</w:t>
      </w:r>
    </w:p>
    <w:p w14:paraId="171E4D17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三、项目绩效情况</w:t>
      </w:r>
    </w:p>
    <w:p w14:paraId="3B4288F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非税收入征收成本安排1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9.5</w:t>
      </w:r>
      <w:r>
        <w:rPr>
          <w:rFonts w:hint="eastAsia" w:ascii="仿宋" w:hAnsi="仿宋" w:eastAsia="仿宋" w:cs="仿宋"/>
          <w:sz w:val="32"/>
          <w:szCs w:val="32"/>
        </w:rPr>
        <w:t>万元，主要税费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.5万元，办公费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万元，印刷费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万元，维修费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333A6379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府非税收入是财政收入的重要组成部分，近年来对地方经济和社会发展起到了越来越重要的作用。既包括财政部门的非税工作支出，也包括在组织非税收入过程中发生的支出；从支出项目看，既包括人员经费和日常公用经费支出，也包括在非税征管过程中发生的各种支出。项目实施后，解决了我局非税收入征收成本经费不足的问题，促进了非税收入的征收，为非税收入的征收提供了有力保障，较好地促进了县域经济发展。</w:t>
      </w:r>
    </w:p>
    <w:p w14:paraId="22435BCA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 w14:paraId="0A49D88A"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认真完成交办的各项工作任务，确保各项工作保质保量完成。由于我中心自收自支人员多，非税收入征收工作量大，经费困难问题非常突出，为了保障非税收入征收工作顺利开展，建议增加非税收入项目成本经费的拨款，确保按时完成各项任务。</w:t>
      </w:r>
    </w:p>
    <w:p w14:paraId="0DD22505">
      <w:pPr>
        <w:ind w:firstLine="482" w:firstLineChars="15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五、项目评价工作情况</w:t>
      </w:r>
    </w:p>
    <w:p w14:paraId="00D80541">
      <w:pPr>
        <w:ind w:firstLine="480" w:firstLineChars="1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通过与各职能部门的紧密配合，较好地完成了各项非税收入征收任务。</w:t>
      </w:r>
    </w:p>
    <w:p w14:paraId="72ADB38E">
      <w:pPr>
        <w:ind w:firstLine="640"/>
        <w:rPr>
          <w:rFonts w:ascii="仿宋" w:hAnsi="仿宋" w:eastAsia="仿宋" w:cs="仿宋"/>
          <w:sz w:val="32"/>
          <w:szCs w:val="32"/>
        </w:rPr>
      </w:pPr>
    </w:p>
    <w:p w14:paraId="5CA0405D">
      <w:pPr>
        <w:ind w:firstLine="640"/>
        <w:rPr>
          <w:rFonts w:ascii="仿宋" w:hAnsi="仿宋" w:eastAsia="仿宋" w:cs="仿宋"/>
          <w:sz w:val="32"/>
          <w:szCs w:val="32"/>
        </w:rPr>
      </w:pPr>
    </w:p>
    <w:p w14:paraId="3DC2CE05">
      <w:pPr>
        <w:ind w:firstLine="640"/>
        <w:rPr>
          <w:rFonts w:ascii="仿宋" w:hAnsi="仿宋" w:eastAsia="仿宋" w:cs="仿宋"/>
          <w:sz w:val="32"/>
          <w:szCs w:val="32"/>
        </w:rPr>
      </w:pPr>
    </w:p>
    <w:p w14:paraId="22F3D266"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会同县房屋征收和住房保障服务中心</w:t>
      </w:r>
    </w:p>
    <w:p w14:paraId="49DFF961"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8197B9A">
      <w:pPr>
        <w:ind w:firstLine="543"/>
        <w:jc w:val="left"/>
        <w:rPr>
          <w:rFonts w:ascii="仿宋" w:hAnsi="仿宋" w:eastAsia="仿宋" w:cs="仿宋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D0DD7"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E90C894"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0303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E254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D7D9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83E6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84D7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kZjU3Y2NlMGQ2MjU1MmEyNzNmZWI4Yzc1ODgxZTEifQ=="/>
  </w:docVars>
  <w:rsids>
    <w:rsidRoot w:val="508C2C25"/>
    <w:rsid w:val="000C4338"/>
    <w:rsid w:val="001B6C04"/>
    <w:rsid w:val="002079FC"/>
    <w:rsid w:val="002232D4"/>
    <w:rsid w:val="00337F32"/>
    <w:rsid w:val="00384896"/>
    <w:rsid w:val="00396FB9"/>
    <w:rsid w:val="003B044D"/>
    <w:rsid w:val="004344FD"/>
    <w:rsid w:val="00435599"/>
    <w:rsid w:val="00492975"/>
    <w:rsid w:val="004D7FDC"/>
    <w:rsid w:val="00511FFE"/>
    <w:rsid w:val="005577DF"/>
    <w:rsid w:val="00565AA3"/>
    <w:rsid w:val="00593258"/>
    <w:rsid w:val="006707F0"/>
    <w:rsid w:val="006E222F"/>
    <w:rsid w:val="00712B22"/>
    <w:rsid w:val="00797EEA"/>
    <w:rsid w:val="007E0E88"/>
    <w:rsid w:val="007E53F7"/>
    <w:rsid w:val="008C536F"/>
    <w:rsid w:val="008C6C46"/>
    <w:rsid w:val="009237F3"/>
    <w:rsid w:val="00A970DF"/>
    <w:rsid w:val="00AD2B1C"/>
    <w:rsid w:val="00AD61A8"/>
    <w:rsid w:val="00B14271"/>
    <w:rsid w:val="00CE0444"/>
    <w:rsid w:val="00CF317C"/>
    <w:rsid w:val="00D3570F"/>
    <w:rsid w:val="00D6434A"/>
    <w:rsid w:val="00E140A8"/>
    <w:rsid w:val="00E17025"/>
    <w:rsid w:val="00F22A80"/>
    <w:rsid w:val="00F51776"/>
    <w:rsid w:val="00F92A22"/>
    <w:rsid w:val="00FB7CFF"/>
    <w:rsid w:val="053218A8"/>
    <w:rsid w:val="079F5752"/>
    <w:rsid w:val="1B6A5F99"/>
    <w:rsid w:val="2F9752E8"/>
    <w:rsid w:val="508C2C25"/>
    <w:rsid w:val="5FD40763"/>
    <w:rsid w:val="63F037C3"/>
    <w:rsid w:val="721F25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651</Words>
  <Characters>682</Characters>
  <Lines>1</Lines>
  <Paragraphs>1</Paragraphs>
  <TotalTime>9</TotalTime>
  <ScaleCrop>false</ScaleCrop>
  <LinksUpToDate>false</LinksUpToDate>
  <CharactersWithSpaces>718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2023-06-05T02:57:00Z</dcterms:created>
  <dc:creator>洪 . @ c</dc:creator>
  <cp:lastModifiedBy>微信用户</cp:lastModifiedBy>
  <cp:lastPrinted>2023-06-20T01:22:00Z</cp:lastPrinted>
  <dcterms:modified xsi:type="dcterms:W3CDTF">2024-09-10T01:33:34Z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8A3D4CA33E2D4A41B72E67CE78F37858_12</vt:lpwstr>
  </property>
</Properties>
</file>