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FDC" w:rsidRDefault="00652D57">
      <w:pPr>
        <w:pStyle w:val="a3"/>
        <w:widowControl/>
        <w:shd w:val="clear" w:color="auto" w:fill="FFFFFF"/>
        <w:spacing w:before="0" w:beforeAutospacing="0" w:after="0" w:afterAutospacing="0" w:line="480" w:lineRule="atLeas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件1</w:t>
      </w:r>
    </w:p>
    <w:p w:rsidR="00604FDC" w:rsidRPr="00F02244" w:rsidRDefault="00652D57">
      <w:pPr>
        <w:pStyle w:val="a3"/>
        <w:widowControl/>
        <w:shd w:val="clear" w:color="auto" w:fill="FFFFFF"/>
        <w:snapToGrid w:val="0"/>
        <w:spacing w:before="0" w:beforeAutospacing="0" w:after="0" w:afterAutospacing="0" w:line="52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shd w:val="clear" w:color="auto" w:fill="FFFFFF"/>
        </w:rPr>
        <w:t>部门整体支出绩效自评报告</w:t>
      </w:r>
    </w:p>
    <w:p w:rsidR="00604FDC" w:rsidRDefault="00604FDC">
      <w:pPr>
        <w:pStyle w:val="a3"/>
        <w:widowControl/>
        <w:shd w:val="clear" w:color="auto" w:fill="FFFFFF"/>
        <w:snapToGrid w:val="0"/>
        <w:spacing w:before="0" w:beforeAutospacing="0" w:after="0" w:afterAutospacing="0" w:line="520" w:lineRule="exact"/>
        <w:jc w:val="center"/>
        <w:rPr>
          <w:rFonts w:ascii="仿宋_GB2312" w:eastAsia="仿宋_GB2312" w:cs="仿宋_GB2312"/>
          <w:color w:val="000000"/>
        </w:rPr>
      </w:pP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一、部门、单位基本情况</w:t>
      </w:r>
    </w:p>
    <w:p w:rsidR="00604FDC"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机构设置情况</w:t>
      </w:r>
    </w:p>
    <w:p w:rsidR="005A46D8" w:rsidRPr="005A46D8" w:rsidRDefault="005A46D8" w:rsidP="005A46D8">
      <w:pPr>
        <w:snapToGrid w:val="0"/>
        <w:spacing w:line="520" w:lineRule="exact"/>
        <w:ind w:firstLineChars="200" w:firstLine="640"/>
        <w:rPr>
          <w:rFonts w:ascii="仿宋_GB2312" w:eastAsia="仿宋_GB2312" w:hAnsi="仿宋" w:cs="仿宋_GB2312"/>
          <w:sz w:val="32"/>
          <w:szCs w:val="32"/>
        </w:rPr>
      </w:pPr>
      <w:r w:rsidRPr="00A93BDD">
        <w:rPr>
          <w:rFonts w:ascii="仿宋_GB2312" w:eastAsia="仿宋_GB2312" w:hAnsi="仿宋" w:cs="仿宋_GB2312" w:hint="eastAsia"/>
          <w:sz w:val="32"/>
          <w:szCs w:val="32"/>
        </w:rPr>
        <w:t>会同县融媒体中心单位内设机构包括：办公室、总编部、全媒体采编部、全媒体制作部、专题文艺部、财务部、广告经营部、播出部、技术部、人力资源部、广播电视转播发射部</w:t>
      </w:r>
      <w:r>
        <w:rPr>
          <w:rFonts w:ascii="仿宋_GB2312" w:eastAsia="仿宋_GB2312" w:hAnsi="仿宋" w:cs="仿宋_GB2312" w:hint="eastAsia"/>
          <w:sz w:val="32"/>
          <w:szCs w:val="32"/>
        </w:rPr>
        <w:t>.</w:t>
      </w:r>
    </w:p>
    <w:p w:rsidR="00604FDC"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人员编制情况</w:t>
      </w:r>
    </w:p>
    <w:p w:rsidR="005A46D8" w:rsidRDefault="005A46D8" w:rsidP="005A46D8">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rPr>
      </w:pPr>
      <w:r>
        <w:rPr>
          <w:rFonts w:ascii="仿宋_GB2312" w:eastAsia="仿宋_GB2312" w:hAnsi="仿宋" w:cs="仿宋_GB2312" w:hint="eastAsia"/>
          <w:sz w:val="32"/>
          <w:szCs w:val="32"/>
        </w:rPr>
        <w:t>2023年末,会同县融媒体中心在职人员52人，其中财政拨款编制人员32人，自收自支编制人员20人.</w:t>
      </w:r>
    </w:p>
    <w:p w:rsidR="00604FDC"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（三）</w:t>
      </w:r>
      <w:r>
        <w:rPr>
          <w:rFonts w:ascii="楷体_GB2312" w:eastAsia="楷体_GB2312" w:cs="楷体_GB2312"/>
          <w:color w:val="000000"/>
          <w:sz w:val="32"/>
          <w:szCs w:val="32"/>
          <w:shd w:val="clear" w:color="auto" w:fill="FFFFFF"/>
        </w:rPr>
        <w:t>主要职能职责</w:t>
      </w:r>
    </w:p>
    <w:p w:rsidR="0073436B" w:rsidRDefault="0073436B" w:rsidP="0073436B">
      <w:pPr>
        <w:snapToGrid w:val="0"/>
        <w:spacing w:line="5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（一）贯彻执行党和国家有关新闻宣传、广播电视管理等方面的方针政策和法律法规，全面、准确、及时宣传党的路线、方针、政策，充分发挥党和政府的喉舌作用。</w:t>
      </w:r>
    </w:p>
    <w:p w:rsidR="0073436B" w:rsidRDefault="0073436B" w:rsidP="0073436B">
      <w:pPr>
        <w:snapToGrid w:val="0"/>
        <w:spacing w:line="5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（二）把握正确舆论导向，围绕县委、县政府中心工作开展宣传，负责全县融媒体所属各平台的新闻发布和对外宣传工作，抓好全县新闻宣传阵地和人才队伍建设等。</w:t>
      </w:r>
    </w:p>
    <w:p w:rsidR="0073436B" w:rsidRDefault="0073436B" w:rsidP="0073436B">
      <w:pPr>
        <w:snapToGrid w:val="0"/>
        <w:spacing w:line="5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（三）负责广播、电视、网站、微博、微信公众号、新闻客户端等节目的采编、制作、审核、播控、发布等工作。</w:t>
      </w:r>
    </w:p>
    <w:p w:rsidR="0073436B" w:rsidRDefault="0073436B" w:rsidP="0073436B">
      <w:pPr>
        <w:snapToGrid w:val="0"/>
        <w:spacing w:line="5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（四）负责全县广播电视无线发射传输网络等建设、管理工作。</w:t>
      </w:r>
    </w:p>
    <w:p w:rsidR="0073436B" w:rsidRDefault="0073436B" w:rsidP="0073436B">
      <w:pPr>
        <w:snapToGrid w:val="0"/>
        <w:spacing w:line="5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（五）负责广播电视重要技术设备监管，保障广播电视节目安全播出。</w:t>
      </w:r>
    </w:p>
    <w:p w:rsidR="0073436B" w:rsidRPr="00B4544C" w:rsidRDefault="0073436B" w:rsidP="00B4544C">
      <w:pPr>
        <w:snapToGrid w:val="0"/>
        <w:spacing w:line="5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（六）负责“会同新闻网”、“会同手机台”APP等新兴</w:t>
      </w:r>
      <w:r>
        <w:rPr>
          <w:rFonts w:ascii="仿宋_GB2312" w:eastAsia="仿宋_GB2312" w:hAnsi="仿宋" w:cs="仿宋_GB2312" w:hint="eastAsia"/>
          <w:sz w:val="32"/>
          <w:szCs w:val="32"/>
        </w:rPr>
        <w:lastRenderedPageBreak/>
        <w:t>媒体的开发、推广、管理及广告经营等；承办县委、县人民政府交办的其他工作。</w:t>
      </w:r>
    </w:p>
    <w:p w:rsidR="00604FDC"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（四）</w:t>
      </w:r>
      <w:r>
        <w:rPr>
          <w:rFonts w:ascii="楷体_GB2312" w:eastAsia="楷体_GB2312" w:cs="楷体_GB2312"/>
          <w:color w:val="000000"/>
          <w:sz w:val="32"/>
          <w:szCs w:val="32"/>
          <w:shd w:val="clear" w:color="auto" w:fill="FFFFFF"/>
        </w:rPr>
        <w:t>绩效目标设定情况</w:t>
      </w:r>
    </w:p>
    <w:p w:rsidR="00F02244" w:rsidRPr="005F4F5E" w:rsidRDefault="00F02244" w:rsidP="005F4F5E">
      <w:pPr>
        <w:snapToGrid w:val="0"/>
        <w:spacing w:line="520" w:lineRule="exact"/>
        <w:ind w:firstLineChars="200" w:firstLine="640"/>
        <w:rPr>
          <w:rFonts w:ascii="仿宋_GB2312" w:eastAsia="仿宋_GB2312" w:hAnsi="仿宋" w:cs="仿宋_GB2312"/>
          <w:sz w:val="32"/>
          <w:szCs w:val="32"/>
        </w:rPr>
      </w:pPr>
      <w:r w:rsidRPr="005F4F5E">
        <w:rPr>
          <w:rFonts w:ascii="仿宋_GB2312" w:eastAsia="仿宋_GB2312" w:hAnsi="仿宋" w:cs="仿宋_GB2312" w:hint="eastAsia"/>
          <w:sz w:val="32"/>
          <w:szCs w:val="32"/>
        </w:rPr>
        <w:t>坚持正确的舆论导向，切实加强宣传管理，立足县委县政府中心工作，服务大局，关注民生，促进和谐，为全县经济建设和社会事业的发展鼓与呼，发挥好主流媒体喉舌和阵地作用。</w:t>
      </w:r>
    </w:p>
    <w:p w:rsidR="00604FDC" w:rsidRDefault="00652D57">
      <w:pPr>
        <w:snapToGrid w:val="0"/>
        <w:spacing w:line="520" w:lineRule="exact"/>
        <w:ind w:firstLineChars="200" w:firstLine="640"/>
        <w:rPr>
          <w:rFonts w:ascii="黑体" w:eastAsia="黑体" w:hAnsi="黑体" w:cs="黑体"/>
          <w:color w:val="000000"/>
          <w:kern w:val="0"/>
          <w:sz w:val="32"/>
          <w:szCs w:val="32"/>
          <w:shd w:val="clear" w:color="auto" w:fill="FFFFFF"/>
        </w:rPr>
      </w:pPr>
      <w:r>
        <w:rPr>
          <w:rFonts w:ascii="黑体" w:eastAsia="黑体" w:hAnsi="黑体" w:cs="黑体" w:hint="eastAsia"/>
          <w:color w:val="000000"/>
          <w:kern w:val="0"/>
          <w:sz w:val="32"/>
          <w:szCs w:val="32"/>
          <w:shd w:val="clear" w:color="auto" w:fill="FFFFFF"/>
        </w:rPr>
        <w:t>二、部门整体支出管理及使用情况</w:t>
      </w:r>
    </w:p>
    <w:p w:rsidR="00604FDC"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hint="eastAsia"/>
          <w:color w:val="000000"/>
          <w:sz w:val="32"/>
          <w:szCs w:val="32"/>
          <w:shd w:val="clear" w:color="auto" w:fill="FFFFFF"/>
        </w:rPr>
        <w:t>预算执行、使用、管理总体情况。</w:t>
      </w:r>
    </w:p>
    <w:p w:rsidR="005F4F5E" w:rsidRPr="0060295E" w:rsidRDefault="005F4F5E" w:rsidP="0060295E">
      <w:pPr>
        <w:pStyle w:val="a3"/>
        <w:widowControl/>
        <w:shd w:val="clear" w:color="auto" w:fill="FFFFFF"/>
        <w:snapToGrid w:val="0"/>
        <w:spacing w:before="0" w:beforeAutospacing="0" w:after="0" w:afterAutospacing="0" w:line="520" w:lineRule="exact"/>
        <w:ind w:firstLineChars="200" w:firstLine="643"/>
        <w:rPr>
          <w:rFonts w:ascii="仿宋" w:eastAsia="仿宋" w:hAnsi="仿宋" w:cs="宋体"/>
          <w:b/>
          <w:sz w:val="32"/>
          <w:szCs w:val="32"/>
        </w:rPr>
      </w:pPr>
      <w:r w:rsidRPr="0060295E">
        <w:rPr>
          <w:rFonts w:ascii="仿宋_GB2312" w:eastAsia="仿宋_GB2312" w:cs="仿宋_GB2312" w:hint="eastAsia"/>
          <w:b/>
          <w:color w:val="000000"/>
          <w:sz w:val="32"/>
          <w:szCs w:val="32"/>
          <w:shd w:val="clear" w:color="auto" w:fill="FFFFFF"/>
        </w:rPr>
        <w:t>1.</w:t>
      </w:r>
      <w:r w:rsidRPr="0060295E">
        <w:rPr>
          <w:rFonts w:ascii="仿宋" w:eastAsia="仿宋" w:hAnsi="仿宋" w:cs="宋体" w:hint="eastAsia"/>
          <w:b/>
          <w:sz w:val="32"/>
          <w:szCs w:val="32"/>
        </w:rPr>
        <w:t xml:space="preserve"> 收入支出年初预算执行情况</w:t>
      </w:r>
    </w:p>
    <w:p w:rsidR="0098210D" w:rsidRDefault="005F4F5E" w:rsidP="0098210D">
      <w:pPr>
        <w:pStyle w:val="a3"/>
        <w:widowControl/>
        <w:shd w:val="clear" w:color="auto" w:fill="FFFFFF"/>
        <w:snapToGrid w:val="0"/>
        <w:spacing w:before="0" w:beforeAutospacing="0" w:after="0" w:afterAutospacing="0" w:line="520" w:lineRule="exact"/>
        <w:ind w:firstLineChars="200" w:firstLine="640"/>
        <w:rPr>
          <w:rFonts w:ascii="仿宋" w:eastAsia="仿宋" w:hAnsi="仿宋"/>
          <w:sz w:val="32"/>
          <w:szCs w:val="32"/>
        </w:rPr>
      </w:pPr>
      <w:r w:rsidRPr="005F4F5E">
        <w:rPr>
          <w:rFonts w:ascii="仿宋_GB2312" w:eastAsia="仿宋_GB2312" w:cs="仿宋_GB2312" w:hint="eastAsia"/>
          <w:color w:val="000000"/>
          <w:sz w:val="32"/>
          <w:szCs w:val="32"/>
          <w:shd w:val="clear" w:color="auto" w:fill="FFFFFF"/>
        </w:rPr>
        <w:t>2023年</w:t>
      </w:r>
      <w:r>
        <w:rPr>
          <w:rFonts w:ascii="仿宋_GB2312" w:eastAsia="仿宋_GB2312" w:cs="仿宋_GB2312" w:hint="eastAsia"/>
          <w:color w:val="000000"/>
          <w:sz w:val="32"/>
          <w:szCs w:val="32"/>
          <w:shd w:val="clear" w:color="auto" w:fill="FFFFFF"/>
        </w:rPr>
        <w:t>县融媒体中心年初预算收入为577.63万元，年初预算支出为577.63万元，收入与支出持平。在预算实际执行中，2023年融媒体中心</w:t>
      </w:r>
      <w:r w:rsidR="0098210D">
        <w:rPr>
          <w:rFonts w:ascii="仿宋_GB2312" w:eastAsia="仿宋_GB2312" w:cs="仿宋_GB2312" w:hint="eastAsia"/>
          <w:color w:val="000000"/>
          <w:sz w:val="32"/>
          <w:szCs w:val="32"/>
          <w:shd w:val="clear" w:color="auto" w:fill="FFFFFF"/>
        </w:rPr>
        <w:t>全年收入为978.18万元，比年初增加400.55万元，增加的主要原因是月饼节专项宣传经费、软件平台运维经费等专项工作经费收入的增加以及人</w:t>
      </w:r>
      <w:r w:rsidR="0098210D">
        <w:rPr>
          <w:rFonts w:ascii="仿宋" w:eastAsia="仿宋" w:hAnsi="仿宋" w:hint="eastAsia"/>
          <w:sz w:val="32"/>
          <w:szCs w:val="32"/>
        </w:rPr>
        <w:t>员工资及社保资金收入增加。</w:t>
      </w:r>
      <w:r w:rsidR="0098210D">
        <w:rPr>
          <w:rFonts w:ascii="仿宋_GB2312" w:eastAsia="仿宋_GB2312" w:cs="仿宋_GB2312" w:hint="eastAsia"/>
          <w:color w:val="000000"/>
          <w:sz w:val="32"/>
          <w:szCs w:val="32"/>
          <w:shd w:val="clear" w:color="auto" w:fill="FFFFFF"/>
        </w:rPr>
        <w:t>2023年融媒体中心全年支出为978.18万元，比年初增加400.55万元，增加的主要原因是月饼节专项宣传经费、软件平台运维经费等专项工作经费支出的增加以及人</w:t>
      </w:r>
      <w:r w:rsidR="0098210D">
        <w:rPr>
          <w:rFonts w:ascii="仿宋" w:eastAsia="仿宋" w:hAnsi="仿宋" w:hint="eastAsia"/>
          <w:sz w:val="32"/>
          <w:szCs w:val="32"/>
        </w:rPr>
        <w:t>员工资及社保资金支出增加。</w:t>
      </w:r>
    </w:p>
    <w:p w:rsidR="0098210D" w:rsidRPr="00B4544C" w:rsidRDefault="0098210D" w:rsidP="00B4544C">
      <w:pPr>
        <w:pStyle w:val="a3"/>
        <w:widowControl/>
        <w:shd w:val="clear" w:color="auto" w:fill="FFFFFF"/>
        <w:snapToGrid w:val="0"/>
        <w:spacing w:before="0" w:beforeAutospacing="0" w:after="0" w:afterAutospacing="0" w:line="520" w:lineRule="exact"/>
        <w:ind w:firstLineChars="200" w:firstLine="643"/>
        <w:rPr>
          <w:rFonts w:ascii="仿宋" w:eastAsia="仿宋" w:hAnsi="仿宋" w:cs="宋体"/>
          <w:b/>
          <w:sz w:val="32"/>
          <w:szCs w:val="32"/>
        </w:rPr>
      </w:pPr>
      <w:r w:rsidRPr="00B4544C">
        <w:rPr>
          <w:rFonts w:ascii="仿宋" w:eastAsia="仿宋" w:hAnsi="仿宋" w:hint="eastAsia"/>
          <w:b/>
          <w:sz w:val="32"/>
          <w:szCs w:val="32"/>
        </w:rPr>
        <w:t>2.</w:t>
      </w:r>
      <w:r w:rsidRPr="00B4544C">
        <w:rPr>
          <w:rFonts w:ascii="仿宋" w:eastAsia="仿宋" w:hAnsi="仿宋" w:cs="宋体" w:hint="eastAsia"/>
          <w:b/>
          <w:sz w:val="32"/>
          <w:szCs w:val="32"/>
        </w:rPr>
        <w:t xml:space="preserve"> 收入支出使用情况</w:t>
      </w:r>
    </w:p>
    <w:p w:rsidR="0098210D" w:rsidRDefault="0098210D" w:rsidP="0065323D">
      <w:pPr>
        <w:pStyle w:val="a3"/>
        <w:widowControl/>
        <w:shd w:val="clear" w:color="auto" w:fill="FFFFFF"/>
        <w:snapToGrid w:val="0"/>
        <w:spacing w:before="0" w:beforeAutospacing="0" w:after="0" w:afterAutospacing="0" w:line="520" w:lineRule="exact"/>
        <w:ind w:firstLineChars="200" w:firstLine="640"/>
        <w:rPr>
          <w:rFonts w:ascii="仿宋" w:eastAsia="仿宋" w:hAnsi="仿宋" w:cs="宋体"/>
          <w:sz w:val="32"/>
          <w:szCs w:val="32"/>
        </w:rPr>
      </w:pPr>
      <w:r>
        <w:rPr>
          <w:rFonts w:ascii="仿宋" w:eastAsia="仿宋" w:hAnsi="仿宋" w:cs="宋体" w:hint="eastAsia"/>
          <w:sz w:val="32"/>
          <w:szCs w:val="32"/>
        </w:rPr>
        <w:t>2023年县融媒体中心</w:t>
      </w:r>
      <w:r w:rsidR="00B4544C">
        <w:rPr>
          <w:rFonts w:ascii="仿宋" w:eastAsia="仿宋" w:hAnsi="仿宋" w:cs="宋体" w:hint="eastAsia"/>
          <w:sz w:val="32"/>
          <w:szCs w:val="32"/>
        </w:rPr>
        <w:t>全年收入978.18万元，其中</w:t>
      </w:r>
      <w:r w:rsidR="00B4544C">
        <w:rPr>
          <w:rFonts w:ascii="仿宋" w:eastAsia="仿宋" w:hAnsi="仿宋" w:cs="仿宋" w:hint="eastAsia"/>
          <w:sz w:val="32"/>
          <w:szCs w:val="32"/>
        </w:rPr>
        <w:t>财政一般公共预算财政拨款978.18万元，占总收入的100%。2023年</w:t>
      </w:r>
      <w:r w:rsidR="00B4544C">
        <w:rPr>
          <w:rFonts w:ascii="仿宋" w:eastAsia="仿宋" w:hAnsi="仿宋" w:cs="宋体" w:hint="eastAsia"/>
          <w:sz w:val="32"/>
          <w:szCs w:val="32"/>
        </w:rPr>
        <w:t>县融媒体中心全年支出978.18万元，其中基本支出585.48万元，</w:t>
      </w:r>
      <w:r w:rsidR="0065323D">
        <w:rPr>
          <w:rFonts w:ascii="仿宋" w:eastAsia="仿宋" w:hAnsi="仿宋" w:cs="宋体" w:hint="eastAsia"/>
          <w:sz w:val="32"/>
          <w:szCs w:val="32"/>
        </w:rPr>
        <w:t>占总支出的59.85%；项</w:t>
      </w:r>
      <w:r w:rsidR="00B4544C">
        <w:rPr>
          <w:rFonts w:ascii="仿宋" w:eastAsia="仿宋" w:hAnsi="仿宋" w:cs="宋体" w:hint="eastAsia"/>
          <w:sz w:val="32"/>
          <w:szCs w:val="32"/>
        </w:rPr>
        <w:t>目支出</w:t>
      </w:r>
      <w:r w:rsidR="0065323D">
        <w:rPr>
          <w:rFonts w:ascii="仿宋" w:eastAsia="仿宋" w:hAnsi="仿宋" w:cs="宋体" w:hint="eastAsia"/>
          <w:sz w:val="32"/>
          <w:szCs w:val="32"/>
        </w:rPr>
        <w:t>39</w:t>
      </w:r>
      <w:r w:rsidR="00B4544C">
        <w:rPr>
          <w:rFonts w:ascii="仿宋" w:eastAsia="仿宋" w:hAnsi="仿宋" w:cs="宋体" w:hint="eastAsia"/>
          <w:sz w:val="32"/>
          <w:szCs w:val="32"/>
        </w:rPr>
        <w:t>2.7万元</w:t>
      </w:r>
      <w:r w:rsidR="0065323D">
        <w:rPr>
          <w:rFonts w:ascii="仿宋" w:eastAsia="仿宋" w:hAnsi="仿宋" w:cs="宋体" w:hint="eastAsia"/>
          <w:sz w:val="32"/>
          <w:szCs w:val="32"/>
        </w:rPr>
        <w:t>，占总支出的40.15%</w:t>
      </w:r>
      <w:r w:rsidR="00B4544C">
        <w:rPr>
          <w:rFonts w:ascii="仿宋" w:eastAsia="仿宋" w:hAnsi="仿宋" w:cs="宋体" w:hint="eastAsia"/>
          <w:sz w:val="32"/>
          <w:szCs w:val="32"/>
        </w:rPr>
        <w:t>。</w:t>
      </w:r>
    </w:p>
    <w:p w:rsidR="0098210D" w:rsidRDefault="0098210D" w:rsidP="0060295E">
      <w:pPr>
        <w:pStyle w:val="a3"/>
        <w:widowControl/>
        <w:shd w:val="clear" w:color="auto" w:fill="FFFFFF"/>
        <w:snapToGrid w:val="0"/>
        <w:spacing w:before="0" w:beforeAutospacing="0" w:after="0" w:afterAutospacing="0" w:line="520" w:lineRule="exact"/>
        <w:ind w:firstLineChars="200" w:firstLine="643"/>
        <w:rPr>
          <w:rFonts w:ascii="仿宋" w:eastAsia="仿宋" w:hAnsi="仿宋" w:cs="宋体"/>
          <w:sz w:val="32"/>
          <w:szCs w:val="32"/>
        </w:rPr>
      </w:pPr>
      <w:r w:rsidRPr="0060295E">
        <w:rPr>
          <w:rFonts w:ascii="仿宋" w:eastAsia="仿宋" w:hAnsi="仿宋" w:cs="宋体" w:hint="eastAsia"/>
          <w:b/>
          <w:sz w:val="32"/>
          <w:szCs w:val="32"/>
        </w:rPr>
        <w:t>3.预算管理情况</w:t>
      </w:r>
    </w:p>
    <w:p w:rsidR="005F4F5E" w:rsidRPr="00EA094A" w:rsidRDefault="002C6B9D" w:rsidP="00EA094A">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资金主要来源为年初财政一般公共预算拨款。项目实施单位根据年初预算批复按工作任务完成情况向财政履行请款手续，单位按财政规定的资金用途使用项目资金。2023年财政年初预算安排经费</w:t>
      </w:r>
      <w:r>
        <w:rPr>
          <w:rFonts w:ascii="仿宋" w:eastAsia="仿宋" w:hAnsi="仿宋" w:hint="eastAsia"/>
          <w:sz w:val="32"/>
          <w:szCs w:val="32"/>
        </w:rPr>
        <w:t>577.63万元，</w:t>
      </w:r>
      <w:r>
        <w:rPr>
          <w:rFonts w:ascii="仿宋" w:eastAsia="仿宋" w:hAnsi="仿宋" w:cs="仿宋" w:hint="eastAsia"/>
          <w:sz w:val="32"/>
          <w:szCs w:val="32"/>
        </w:rPr>
        <w:t>实际到位</w:t>
      </w:r>
      <w:r>
        <w:rPr>
          <w:rFonts w:ascii="仿宋" w:eastAsia="仿宋" w:hAnsi="仿宋" w:hint="eastAsia"/>
          <w:sz w:val="32"/>
          <w:szCs w:val="32"/>
        </w:rPr>
        <w:t>978.18万元，</w:t>
      </w:r>
      <w:r>
        <w:rPr>
          <w:rFonts w:ascii="仿宋" w:eastAsia="仿宋" w:hAnsi="仿宋" w:cs="仿宋" w:hint="eastAsia"/>
          <w:sz w:val="32"/>
          <w:szCs w:val="32"/>
        </w:rPr>
        <w:t>资金到位率100%，到位及时性高。</w:t>
      </w:r>
      <w:r w:rsidR="0060295E">
        <w:rPr>
          <w:rFonts w:ascii="仿宋" w:eastAsia="仿宋" w:hAnsi="仿宋" w:cs="仿宋" w:hint="eastAsia"/>
          <w:sz w:val="32"/>
          <w:szCs w:val="32"/>
        </w:rPr>
        <w:t>2023县融媒体中心整体支出主要用于保障中心机构正常运转、完成日常工作任务而发生的支出。我单位严格履行报批手续，无计划安排不报账，无领导审批不报账，无经手人签字不报账，不符合财务规定的发票、票据不报账。经费的预算、开支、管理、报销均厉行勤俭节约，确保资金的使用规范。</w:t>
      </w:r>
    </w:p>
    <w:p w:rsidR="00604FDC"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部门预算执行情况</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1.基本支出情况</w:t>
      </w:r>
    </w:p>
    <w:p w:rsidR="0085280E" w:rsidRDefault="0085280E">
      <w:pPr>
        <w:pStyle w:val="a3"/>
        <w:widowControl/>
        <w:shd w:val="clear" w:color="auto" w:fill="FFFFFF"/>
        <w:snapToGrid w:val="0"/>
        <w:spacing w:before="0" w:beforeAutospacing="0" w:after="0" w:afterAutospacing="0" w:line="520" w:lineRule="exact"/>
        <w:ind w:firstLineChars="200" w:firstLine="640"/>
        <w:rPr>
          <w:rFonts w:ascii="仿宋_GB2312" w:eastAsia="仿宋_GB2312" w:hAnsi="仿宋_GB2312" w:cs="仿宋_GB2312"/>
          <w:sz w:val="30"/>
          <w:szCs w:val="30"/>
        </w:rPr>
      </w:pPr>
      <w:r>
        <w:rPr>
          <w:rFonts w:ascii="仿宋_GB2312" w:eastAsia="仿宋_GB2312" w:cs="仿宋_GB2312" w:hint="eastAsia"/>
          <w:color w:val="000000"/>
          <w:sz w:val="32"/>
          <w:szCs w:val="32"/>
        </w:rPr>
        <w:t>2023年县融媒体基本支出为585.48万元，</w:t>
      </w:r>
      <w:r>
        <w:rPr>
          <w:rFonts w:ascii="仿宋" w:eastAsia="仿宋" w:hAnsi="仿宋" w:cs="宋体" w:hint="eastAsia"/>
          <w:sz w:val="32"/>
          <w:szCs w:val="32"/>
        </w:rPr>
        <w:t>总支出的59.85%，</w:t>
      </w:r>
      <w:r>
        <w:rPr>
          <w:rFonts w:ascii="仿宋_GB2312" w:eastAsia="仿宋_GB2312" w:hAnsi="仿宋_GB2312" w:cs="仿宋_GB2312" w:hint="eastAsia"/>
          <w:sz w:val="30"/>
          <w:szCs w:val="30"/>
        </w:rPr>
        <w:t>按经济分类明细如下：</w:t>
      </w:r>
    </w:p>
    <w:p w:rsidR="0085280E" w:rsidRPr="00DC402E" w:rsidRDefault="0085280E" w:rsidP="0085280E">
      <w:pPr>
        <w:numPr>
          <w:ilvl w:val="0"/>
          <w:numId w:val="1"/>
        </w:numPr>
        <w:spacing w:line="480" w:lineRule="exact"/>
        <w:ind w:firstLine="640"/>
        <w:rPr>
          <w:rFonts w:ascii="仿宋_GB2312" w:eastAsia="仿宋_GB2312" w:hAnsi="仿宋_GB2312" w:cs="仿宋_GB2312"/>
          <w:sz w:val="30"/>
          <w:szCs w:val="30"/>
        </w:rPr>
      </w:pPr>
      <w:r>
        <w:rPr>
          <w:rFonts w:ascii="仿宋_GB2312" w:eastAsia="仿宋_GB2312" w:hAnsi="仿宋_GB2312" w:cs="仿宋_GB2312" w:hint="eastAsia"/>
          <w:sz w:val="30"/>
          <w:szCs w:val="30"/>
        </w:rPr>
        <w:t>工资福利支出</w:t>
      </w:r>
      <w:r>
        <w:rPr>
          <w:rFonts w:ascii="仿宋" w:eastAsia="仿宋" w:hAnsi="仿宋" w:cs="仿宋" w:hint="eastAsia"/>
          <w:sz w:val="30"/>
          <w:szCs w:val="30"/>
        </w:rPr>
        <w:t>491.89</w:t>
      </w:r>
      <w:r>
        <w:rPr>
          <w:rFonts w:ascii="仿宋_GB2312" w:eastAsia="仿宋_GB2312" w:hAnsi="仿宋_GB2312" w:cs="仿宋_GB2312" w:hint="eastAsia"/>
          <w:sz w:val="30"/>
          <w:szCs w:val="30"/>
        </w:rPr>
        <w:t>万元，占总支出的</w:t>
      </w:r>
      <w:r w:rsidR="002F2A50">
        <w:rPr>
          <w:rFonts w:ascii="仿宋_GB2312" w:eastAsia="仿宋_GB2312" w:hAnsi="仿宋_GB2312" w:cs="仿宋_GB2312" w:hint="eastAsia"/>
          <w:sz w:val="30"/>
          <w:szCs w:val="30"/>
        </w:rPr>
        <w:t>50.28</w:t>
      </w:r>
      <w:r>
        <w:rPr>
          <w:rFonts w:ascii="仿宋_GB2312" w:eastAsia="仿宋_GB2312" w:hAnsi="仿宋_GB2312" w:cs="仿宋_GB2312" w:hint="eastAsia"/>
          <w:sz w:val="30"/>
          <w:szCs w:val="30"/>
        </w:rPr>
        <w:t>%。</w:t>
      </w:r>
      <w:r>
        <w:rPr>
          <w:rFonts w:ascii="仿宋" w:eastAsia="仿宋" w:hAnsi="仿宋" w:cs="仿宋" w:hint="eastAsia"/>
          <w:sz w:val="30"/>
          <w:szCs w:val="30"/>
        </w:rPr>
        <w:t>其中基本工资151.72万元，津补贴8</w:t>
      </w:r>
      <w:r w:rsidR="007A79ED">
        <w:rPr>
          <w:rFonts w:ascii="仿宋" w:eastAsia="仿宋" w:hAnsi="仿宋" w:cs="仿宋" w:hint="eastAsia"/>
          <w:sz w:val="30"/>
          <w:szCs w:val="30"/>
        </w:rPr>
        <w:t>4</w:t>
      </w:r>
      <w:r>
        <w:rPr>
          <w:rFonts w:ascii="仿宋" w:eastAsia="仿宋" w:hAnsi="仿宋" w:cs="仿宋" w:hint="eastAsia"/>
          <w:sz w:val="30"/>
          <w:szCs w:val="30"/>
        </w:rPr>
        <w:t>.46万元，奖金10.00万元，伙食补助费10.73万元，绩效工资88.26万元，养老保险缴费</w:t>
      </w:r>
      <w:r w:rsidR="00086ED4">
        <w:rPr>
          <w:rFonts w:ascii="仿宋" w:eastAsia="仿宋" w:hAnsi="仿宋" w:cs="仿宋" w:hint="eastAsia"/>
          <w:sz w:val="30"/>
          <w:szCs w:val="30"/>
        </w:rPr>
        <w:t>96.62</w:t>
      </w:r>
      <w:r>
        <w:rPr>
          <w:rFonts w:ascii="仿宋" w:eastAsia="仿宋" w:hAnsi="仿宋" w:cs="仿宋" w:hint="eastAsia"/>
          <w:sz w:val="30"/>
          <w:szCs w:val="30"/>
        </w:rPr>
        <w:t>万元，职业年金缴费2</w:t>
      </w:r>
      <w:r w:rsidR="00AC15CC">
        <w:rPr>
          <w:rFonts w:ascii="仿宋" w:eastAsia="仿宋" w:hAnsi="仿宋" w:cs="仿宋" w:hint="eastAsia"/>
          <w:sz w:val="30"/>
          <w:szCs w:val="30"/>
        </w:rPr>
        <w:t>8</w:t>
      </w:r>
      <w:r w:rsidR="00086ED4">
        <w:rPr>
          <w:rFonts w:ascii="仿宋" w:eastAsia="仿宋" w:hAnsi="仿宋" w:cs="仿宋" w:hint="eastAsia"/>
          <w:sz w:val="30"/>
          <w:szCs w:val="30"/>
        </w:rPr>
        <w:t>.59</w:t>
      </w:r>
      <w:r>
        <w:rPr>
          <w:rFonts w:ascii="仿宋" w:eastAsia="仿宋" w:hAnsi="仿宋" w:cs="仿宋" w:hint="eastAsia"/>
          <w:sz w:val="30"/>
          <w:szCs w:val="30"/>
        </w:rPr>
        <w:t>万元，医疗保险费16.07万元，其他社会保障缴费0.36万元，其他工资支出1.87万元，住房公积金</w:t>
      </w:r>
      <w:r w:rsidR="00895125">
        <w:rPr>
          <w:rFonts w:ascii="仿宋" w:eastAsia="仿宋" w:hAnsi="仿宋" w:cs="仿宋" w:hint="eastAsia"/>
          <w:sz w:val="30"/>
          <w:szCs w:val="30"/>
        </w:rPr>
        <w:t>3.21</w:t>
      </w:r>
      <w:r>
        <w:rPr>
          <w:rFonts w:ascii="仿宋" w:eastAsia="仿宋" w:hAnsi="仿宋" w:cs="仿宋" w:hint="eastAsia"/>
          <w:sz w:val="30"/>
          <w:szCs w:val="30"/>
        </w:rPr>
        <w:t>万元。</w:t>
      </w:r>
    </w:p>
    <w:p w:rsidR="00DC402E" w:rsidRDefault="00DC402E" w:rsidP="00DC402E">
      <w:pPr>
        <w:numPr>
          <w:ilvl w:val="0"/>
          <w:numId w:val="1"/>
        </w:numPr>
        <w:spacing w:line="480" w:lineRule="exact"/>
        <w:ind w:firstLine="640"/>
        <w:rPr>
          <w:rFonts w:ascii="仿宋_GB2312" w:eastAsia="仿宋_GB2312" w:hAnsi="仿宋_GB2312" w:cs="仿宋_GB2312"/>
          <w:sz w:val="30"/>
          <w:szCs w:val="30"/>
        </w:rPr>
      </w:pPr>
      <w:r>
        <w:rPr>
          <w:rFonts w:ascii="仿宋_GB2312" w:eastAsia="仿宋_GB2312" w:hAnsi="仿宋_GB2312" w:cs="仿宋_GB2312" w:hint="eastAsia"/>
          <w:sz w:val="30"/>
          <w:szCs w:val="30"/>
        </w:rPr>
        <w:t>商品和服务支出75.41万元，占总支出的</w:t>
      </w:r>
      <w:r w:rsidR="002F2A50">
        <w:rPr>
          <w:rFonts w:ascii="仿宋_GB2312" w:eastAsia="仿宋_GB2312" w:hAnsi="仿宋_GB2312" w:cs="仿宋_GB2312" w:hint="eastAsia"/>
          <w:sz w:val="30"/>
          <w:szCs w:val="30"/>
        </w:rPr>
        <w:t>7.71</w:t>
      </w:r>
      <w:r>
        <w:rPr>
          <w:rFonts w:ascii="仿宋_GB2312" w:eastAsia="仿宋_GB2312" w:hAnsi="仿宋_GB2312" w:cs="仿宋_GB2312" w:hint="eastAsia"/>
          <w:sz w:val="30"/>
          <w:szCs w:val="30"/>
        </w:rPr>
        <w:t>%。其中：</w:t>
      </w:r>
      <w:r>
        <w:rPr>
          <w:rFonts w:ascii="仿宋" w:eastAsia="仿宋" w:hAnsi="仿宋" w:cs="仿宋" w:hint="eastAsia"/>
          <w:sz w:val="30"/>
          <w:szCs w:val="30"/>
        </w:rPr>
        <w:t>其中办公费</w:t>
      </w:r>
      <w:r w:rsidR="007A79ED">
        <w:rPr>
          <w:rFonts w:ascii="仿宋" w:eastAsia="仿宋" w:hAnsi="仿宋" w:cs="仿宋" w:hint="eastAsia"/>
          <w:sz w:val="30"/>
          <w:szCs w:val="30"/>
        </w:rPr>
        <w:t>0.52万元，邮电费</w:t>
      </w:r>
      <w:r w:rsidR="00500E60">
        <w:rPr>
          <w:rFonts w:ascii="仿宋" w:eastAsia="仿宋" w:hAnsi="仿宋" w:cs="仿宋" w:hint="eastAsia"/>
          <w:sz w:val="30"/>
          <w:szCs w:val="30"/>
        </w:rPr>
        <w:t>0.5</w:t>
      </w:r>
      <w:r w:rsidR="007A79ED">
        <w:rPr>
          <w:rFonts w:ascii="仿宋" w:eastAsia="仿宋" w:hAnsi="仿宋" w:cs="仿宋" w:hint="eastAsia"/>
          <w:sz w:val="30"/>
          <w:szCs w:val="30"/>
        </w:rPr>
        <w:t>万元</w:t>
      </w:r>
      <w:r>
        <w:rPr>
          <w:rFonts w:ascii="仿宋" w:eastAsia="仿宋" w:hAnsi="仿宋" w:cs="仿宋" w:hint="eastAsia"/>
          <w:sz w:val="30"/>
          <w:szCs w:val="30"/>
        </w:rPr>
        <w:t>，差旅费</w:t>
      </w:r>
      <w:r w:rsidR="007A79ED">
        <w:rPr>
          <w:rFonts w:ascii="仿宋" w:eastAsia="仿宋" w:hAnsi="仿宋" w:cs="仿宋" w:hint="eastAsia"/>
          <w:sz w:val="30"/>
          <w:szCs w:val="30"/>
        </w:rPr>
        <w:t>7.38</w:t>
      </w:r>
      <w:r>
        <w:rPr>
          <w:rFonts w:ascii="仿宋" w:eastAsia="仿宋" w:hAnsi="仿宋" w:cs="仿宋" w:hint="eastAsia"/>
          <w:sz w:val="30"/>
          <w:szCs w:val="30"/>
        </w:rPr>
        <w:t>万元，水电费</w:t>
      </w:r>
      <w:r w:rsidR="00500E60">
        <w:rPr>
          <w:rFonts w:ascii="仿宋" w:eastAsia="仿宋" w:hAnsi="仿宋" w:cs="仿宋" w:hint="eastAsia"/>
          <w:sz w:val="30"/>
          <w:szCs w:val="30"/>
        </w:rPr>
        <w:t>10.14</w:t>
      </w:r>
      <w:r>
        <w:rPr>
          <w:rFonts w:ascii="仿宋" w:eastAsia="仿宋" w:hAnsi="仿宋" w:cs="仿宋" w:hint="eastAsia"/>
          <w:sz w:val="30"/>
          <w:szCs w:val="30"/>
        </w:rPr>
        <w:t>万元，</w:t>
      </w:r>
      <w:r w:rsidR="007A79ED">
        <w:rPr>
          <w:rFonts w:ascii="仿宋" w:eastAsia="仿宋" w:hAnsi="仿宋" w:cs="仿宋" w:hint="eastAsia"/>
          <w:sz w:val="30"/>
          <w:szCs w:val="30"/>
        </w:rPr>
        <w:t>维护费0.2万元</w:t>
      </w:r>
      <w:r>
        <w:rPr>
          <w:rFonts w:ascii="仿宋" w:eastAsia="仿宋" w:hAnsi="仿宋" w:cs="仿宋" w:hint="eastAsia"/>
          <w:sz w:val="30"/>
          <w:szCs w:val="30"/>
        </w:rPr>
        <w:t>，</w:t>
      </w:r>
      <w:r w:rsidR="007A79ED">
        <w:rPr>
          <w:rFonts w:ascii="仿宋" w:eastAsia="仿宋" w:hAnsi="仿宋" w:cs="仿宋" w:hint="eastAsia"/>
          <w:sz w:val="30"/>
          <w:szCs w:val="30"/>
        </w:rPr>
        <w:t>物业管理费0.15万元</w:t>
      </w:r>
      <w:r>
        <w:rPr>
          <w:rFonts w:ascii="仿宋" w:eastAsia="仿宋" w:hAnsi="仿宋" w:cs="仿宋" w:hint="eastAsia"/>
          <w:sz w:val="30"/>
          <w:szCs w:val="30"/>
        </w:rPr>
        <w:t>，培训费</w:t>
      </w:r>
      <w:r w:rsidR="007A79ED">
        <w:rPr>
          <w:rFonts w:ascii="仿宋" w:eastAsia="仿宋" w:hAnsi="仿宋" w:cs="仿宋" w:hint="eastAsia"/>
          <w:sz w:val="30"/>
          <w:szCs w:val="30"/>
        </w:rPr>
        <w:t>0.18</w:t>
      </w:r>
      <w:r>
        <w:rPr>
          <w:rFonts w:ascii="仿宋" w:eastAsia="仿宋" w:hAnsi="仿宋" w:cs="仿宋" w:hint="eastAsia"/>
          <w:sz w:val="30"/>
          <w:szCs w:val="30"/>
        </w:rPr>
        <w:t>万元，委托业务费</w:t>
      </w:r>
      <w:r w:rsidR="00461ED1">
        <w:rPr>
          <w:rFonts w:ascii="仿宋" w:eastAsia="仿宋" w:hAnsi="仿宋" w:cs="仿宋" w:hint="eastAsia"/>
          <w:sz w:val="30"/>
          <w:szCs w:val="30"/>
        </w:rPr>
        <w:t>5.89</w:t>
      </w:r>
      <w:r>
        <w:rPr>
          <w:rFonts w:ascii="仿宋" w:eastAsia="仿宋" w:hAnsi="仿宋" w:cs="仿宋" w:hint="eastAsia"/>
          <w:sz w:val="30"/>
          <w:szCs w:val="30"/>
        </w:rPr>
        <w:t>万元，其他交通费用</w:t>
      </w:r>
      <w:r w:rsidR="007A79ED">
        <w:rPr>
          <w:rFonts w:ascii="仿宋" w:eastAsia="仿宋" w:hAnsi="仿宋" w:cs="仿宋" w:hint="eastAsia"/>
          <w:sz w:val="30"/>
          <w:szCs w:val="30"/>
        </w:rPr>
        <w:t>2</w:t>
      </w:r>
      <w:r w:rsidR="00461ED1">
        <w:rPr>
          <w:rFonts w:ascii="仿宋" w:eastAsia="仿宋" w:hAnsi="仿宋" w:cs="仿宋" w:hint="eastAsia"/>
          <w:sz w:val="30"/>
          <w:szCs w:val="30"/>
        </w:rPr>
        <w:t>5.00</w:t>
      </w:r>
      <w:r>
        <w:rPr>
          <w:rFonts w:ascii="仿宋" w:eastAsia="仿宋" w:hAnsi="仿宋" w:cs="仿宋" w:hint="eastAsia"/>
          <w:sz w:val="30"/>
          <w:szCs w:val="30"/>
        </w:rPr>
        <w:t>万元，</w:t>
      </w:r>
      <w:r w:rsidR="007A79ED">
        <w:rPr>
          <w:rFonts w:ascii="仿宋" w:eastAsia="仿宋" w:hAnsi="仿宋" w:cs="仿宋" w:hint="eastAsia"/>
          <w:sz w:val="30"/>
          <w:szCs w:val="30"/>
        </w:rPr>
        <w:t>公务用车运行维护</w:t>
      </w:r>
      <w:r>
        <w:rPr>
          <w:rFonts w:ascii="仿宋" w:eastAsia="仿宋" w:hAnsi="仿宋" w:cs="仿宋" w:hint="eastAsia"/>
          <w:sz w:val="30"/>
          <w:szCs w:val="30"/>
        </w:rPr>
        <w:t>费</w:t>
      </w:r>
      <w:r w:rsidR="007A79ED">
        <w:rPr>
          <w:rFonts w:ascii="仿宋" w:eastAsia="仿宋" w:hAnsi="仿宋" w:cs="仿宋" w:hint="eastAsia"/>
          <w:sz w:val="30"/>
          <w:szCs w:val="30"/>
        </w:rPr>
        <w:t>1.5</w:t>
      </w:r>
      <w:r>
        <w:rPr>
          <w:rFonts w:ascii="仿宋" w:eastAsia="仿宋" w:hAnsi="仿宋" w:cs="仿宋" w:hint="eastAsia"/>
          <w:sz w:val="30"/>
          <w:szCs w:val="30"/>
        </w:rPr>
        <w:t>万元，公务接待费</w:t>
      </w:r>
      <w:r w:rsidR="007A79ED">
        <w:rPr>
          <w:rFonts w:ascii="仿宋" w:eastAsia="仿宋" w:hAnsi="仿宋" w:cs="仿宋" w:hint="eastAsia"/>
          <w:sz w:val="30"/>
          <w:szCs w:val="30"/>
        </w:rPr>
        <w:t>1.75万元</w:t>
      </w:r>
      <w:r>
        <w:rPr>
          <w:rFonts w:ascii="仿宋" w:eastAsia="仿宋" w:hAnsi="仿宋" w:cs="仿宋" w:hint="eastAsia"/>
          <w:sz w:val="30"/>
          <w:szCs w:val="30"/>
        </w:rPr>
        <w:t>，工会经费</w:t>
      </w:r>
      <w:r w:rsidR="007A79ED">
        <w:rPr>
          <w:rFonts w:ascii="仿宋" w:eastAsia="仿宋" w:hAnsi="仿宋" w:cs="仿宋" w:hint="eastAsia"/>
          <w:sz w:val="30"/>
          <w:szCs w:val="30"/>
        </w:rPr>
        <w:t>15.00</w:t>
      </w:r>
      <w:r>
        <w:rPr>
          <w:rFonts w:ascii="仿宋" w:eastAsia="仿宋" w:hAnsi="仿宋" w:cs="仿宋" w:hint="eastAsia"/>
          <w:sz w:val="30"/>
          <w:szCs w:val="30"/>
        </w:rPr>
        <w:t>万元，其他商品服务支出</w:t>
      </w:r>
      <w:r w:rsidR="007A79ED">
        <w:rPr>
          <w:rFonts w:ascii="仿宋" w:eastAsia="仿宋" w:hAnsi="仿宋" w:cs="仿宋" w:hint="eastAsia"/>
          <w:sz w:val="30"/>
          <w:szCs w:val="30"/>
        </w:rPr>
        <w:t>7.2</w:t>
      </w:r>
      <w:r>
        <w:rPr>
          <w:rFonts w:ascii="仿宋" w:eastAsia="仿宋" w:hAnsi="仿宋" w:cs="仿宋" w:hint="eastAsia"/>
          <w:sz w:val="30"/>
          <w:szCs w:val="30"/>
        </w:rPr>
        <w:t>万元。</w:t>
      </w:r>
    </w:p>
    <w:p w:rsidR="00AC6F2E" w:rsidRDefault="00AC6F2E" w:rsidP="00AC6F2E">
      <w:pPr>
        <w:numPr>
          <w:ilvl w:val="0"/>
          <w:numId w:val="1"/>
        </w:numPr>
        <w:spacing w:line="480" w:lineRule="exact"/>
        <w:ind w:firstLine="640"/>
        <w:rPr>
          <w:rFonts w:ascii="仿宋" w:eastAsia="仿宋" w:hAnsi="仿宋" w:cs="仿宋"/>
          <w:sz w:val="30"/>
          <w:szCs w:val="30"/>
        </w:rPr>
      </w:pPr>
      <w:r>
        <w:rPr>
          <w:rFonts w:ascii="仿宋_GB2312" w:eastAsia="仿宋_GB2312" w:hAnsi="仿宋_GB2312" w:cs="仿宋_GB2312" w:hint="eastAsia"/>
          <w:sz w:val="30"/>
          <w:szCs w:val="30"/>
        </w:rPr>
        <w:t>对个人和家庭补助支出</w:t>
      </w:r>
      <w:r>
        <w:rPr>
          <w:rFonts w:ascii="仿宋" w:eastAsia="仿宋" w:hAnsi="仿宋" w:cs="仿宋" w:hint="eastAsia"/>
          <w:sz w:val="30"/>
          <w:szCs w:val="30"/>
        </w:rPr>
        <w:t>6.13万元。占总支出的</w:t>
      </w:r>
      <w:r w:rsidR="002F2A50">
        <w:rPr>
          <w:rFonts w:ascii="仿宋" w:eastAsia="仿宋" w:hAnsi="仿宋" w:cs="仿宋" w:hint="eastAsia"/>
          <w:sz w:val="30"/>
          <w:szCs w:val="30"/>
        </w:rPr>
        <w:t>0.63</w:t>
      </w:r>
      <w:r>
        <w:rPr>
          <w:rFonts w:ascii="仿宋" w:eastAsia="仿宋" w:hAnsi="仿宋" w:cs="仿宋" w:hint="eastAsia"/>
          <w:sz w:val="30"/>
          <w:szCs w:val="30"/>
        </w:rPr>
        <w:t>%，</w:t>
      </w:r>
      <w:r>
        <w:rPr>
          <w:rFonts w:ascii="仿宋" w:eastAsia="仿宋" w:hAnsi="仿宋" w:cs="仿宋" w:hint="eastAsia"/>
          <w:sz w:val="30"/>
          <w:szCs w:val="30"/>
        </w:rPr>
        <w:lastRenderedPageBreak/>
        <w:t>其中生活补助费5.06万元，奖励金0.48万元，其他</w:t>
      </w:r>
      <w:r>
        <w:rPr>
          <w:rFonts w:ascii="仿宋_GB2312" w:eastAsia="仿宋_GB2312" w:hAnsi="仿宋_GB2312" w:cs="仿宋_GB2312" w:hint="eastAsia"/>
          <w:sz w:val="30"/>
          <w:szCs w:val="30"/>
        </w:rPr>
        <w:t>个人和家庭补助0.59万元</w:t>
      </w:r>
      <w:r>
        <w:rPr>
          <w:rFonts w:ascii="仿宋" w:eastAsia="仿宋" w:hAnsi="仿宋" w:cs="仿宋" w:hint="eastAsia"/>
          <w:sz w:val="30"/>
          <w:szCs w:val="30"/>
        </w:rPr>
        <w:t>。</w:t>
      </w:r>
    </w:p>
    <w:p w:rsidR="0085280E" w:rsidRPr="003F7BF0" w:rsidRDefault="002F2A50" w:rsidP="003F7BF0">
      <w:pPr>
        <w:numPr>
          <w:ilvl w:val="0"/>
          <w:numId w:val="1"/>
        </w:numPr>
        <w:spacing w:line="480" w:lineRule="exact"/>
        <w:ind w:firstLine="640"/>
        <w:rPr>
          <w:rFonts w:ascii="仿宋_GB2312" w:eastAsia="仿宋_GB2312" w:cs="仿宋_GB2312"/>
          <w:color w:val="000000"/>
          <w:sz w:val="32"/>
          <w:szCs w:val="32"/>
        </w:rPr>
      </w:pPr>
      <w:r>
        <w:rPr>
          <w:rFonts w:ascii="仿宋" w:eastAsia="仿宋" w:hAnsi="仿宋" w:cs="仿宋" w:hint="eastAsia"/>
          <w:sz w:val="30"/>
          <w:szCs w:val="30"/>
        </w:rPr>
        <w:t>资本性支出12万元，占总支出的1.23%，主要为办公设备购置费和公务用车购置费。</w:t>
      </w:r>
    </w:p>
    <w:p w:rsidR="00D91AC6" w:rsidRDefault="00652D57">
      <w:pPr>
        <w:pStyle w:val="a3"/>
        <w:widowControl/>
        <w:shd w:val="clear" w:color="auto" w:fill="FFFFFF"/>
        <w:snapToGrid w:val="0"/>
        <w:spacing w:before="0" w:beforeAutospacing="0" w:after="0" w:afterAutospacing="0" w:line="520" w:lineRule="exact"/>
        <w:ind w:left="64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2.项目支出情况</w:t>
      </w:r>
    </w:p>
    <w:p w:rsidR="004C68E6" w:rsidRPr="004C68E6" w:rsidRDefault="00D91AC6" w:rsidP="00D91AC6">
      <w:pPr>
        <w:snapToGrid w:val="0"/>
        <w:spacing w:line="520" w:lineRule="exact"/>
        <w:ind w:firstLineChars="200" w:firstLine="640"/>
        <w:rPr>
          <w:rFonts w:ascii="仿宋_GB2312" w:eastAsia="仿宋_GB2312" w:hAnsi="仿宋" w:cs="仿宋_GB2312"/>
          <w:sz w:val="32"/>
          <w:szCs w:val="32"/>
        </w:rPr>
      </w:pPr>
      <w:r w:rsidRPr="00D91AC6">
        <w:rPr>
          <w:rFonts w:ascii="仿宋_GB2312" w:eastAsia="仿宋_GB2312" w:hAnsi="仿宋" w:cs="仿宋_GB2312" w:hint="eastAsia"/>
          <w:sz w:val="32"/>
          <w:szCs w:val="32"/>
        </w:rPr>
        <w:t>2023年县融媒体项目支出为392.7万元，总支出的40.15%</w:t>
      </w:r>
      <w:r w:rsidR="004C68E6">
        <w:rPr>
          <w:rFonts w:ascii="仿宋_GB2312" w:eastAsia="仿宋_GB2312" w:hAnsi="仿宋" w:cs="仿宋_GB2312" w:hint="eastAsia"/>
          <w:sz w:val="32"/>
          <w:szCs w:val="32"/>
        </w:rPr>
        <w:t>，具体情况如下：</w:t>
      </w:r>
    </w:p>
    <w:p w:rsidR="00A86866" w:rsidRDefault="00D91AC6" w:rsidP="00A86866">
      <w:pPr>
        <w:snapToGrid w:val="0"/>
        <w:spacing w:line="520" w:lineRule="exact"/>
        <w:ind w:firstLineChars="200" w:firstLine="640"/>
        <w:rPr>
          <w:rFonts w:ascii="仿宋_GB2312" w:eastAsia="仿宋_GB2312" w:hAnsi="仿宋" w:cs="仿宋_GB2312"/>
          <w:sz w:val="32"/>
          <w:szCs w:val="32"/>
        </w:rPr>
      </w:pPr>
      <w:r w:rsidRPr="00A86866">
        <w:rPr>
          <w:rFonts w:ascii="仿宋_GB2312" w:eastAsia="仿宋_GB2312" w:hAnsi="仿宋" w:cs="仿宋_GB2312" w:hint="eastAsia"/>
          <w:sz w:val="32"/>
          <w:szCs w:val="32"/>
        </w:rPr>
        <w:t>1.</w:t>
      </w:r>
      <w:r w:rsidR="0031381D" w:rsidRPr="00A86866">
        <w:rPr>
          <w:rFonts w:ascii="仿宋_GB2312" w:eastAsia="仿宋_GB2312" w:hAnsi="仿宋" w:cs="仿宋_GB2312" w:hint="eastAsia"/>
          <w:sz w:val="32"/>
          <w:szCs w:val="32"/>
        </w:rPr>
        <w:t xml:space="preserve"> </w:t>
      </w:r>
      <w:r w:rsidR="00A86866" w:rsidRPr="00A86866">
        <w:rPr>
          <w:rFonts w:ascii="仿宋_GB2312" w:eastAsia="仿宋_GB2312" w:hAnsi="仿宋" w:cs="仿宋_GB2312" w:hint="eastAsia"/>
          <w:sz w:val="32"/>
          <w:szCs w:val="32"/>
        </w:rPr>
        <w:t>2023年会同手工柴火月饼文化旅游节系列活动经费</w:t>
      </w:r>
      <w:r w:rsidR="00A86866">
        <w:rPr>
          <w:rFonts w:ascii="仿宋_GB2312" w:eastAsia="仿宋_GB2312" w:hAnsi="仿宋" w:cs="仿宋_GB2312" w:hint="eastAsia"/>
          <w:sz w:val="32"/>
          <w:szCs w:val="32"/>
        </w:rPr>
        <w:t>支出</w:t>
      </w:r>
      <w:r w:rsidR="00EF28D4">
        <w:rPr>
          <w:rFonts w:ascii="仿宋_GB2312" w:eastAsia="仿宋_GB2312" w:hAnsi="仿宋" w:cs="仿宋_GB2312" w:hint="eastAsia"/>
          <w:sz w:val="32"/>
          <w:szCs w:val="32"/>
        </w:rPr>
        <w:t>194.1</w:t>
      </w:r>
      <w:r w:rsidR="00AA5FB5">
        <w:rPr>
          <w:rFonts w:ascii="仿宋_GB2312" w:eastAsia="仿宋_GB2312" w:hAnsi="仿宋" w:cs="仿宋_GB2312" w:hint="eastAsia"/>
          <w:sz w:val="32"/>
          <w:szCs w:val="32"/>
        </w:rPr>
        <w:t>万</w:t>
      </w:r>
      <w:r w:rsidR="00A86866" w:rsidRPr="00A86866">
        <w:rPr>
          <w:rFonts w:ascii="仿宋_GB2312" w:eastAsia="仿宋_GB2312" w:hAnsi="仿宋" w:cs="仿宋_GB2312" w:hint="eastAsia"/>
          <w:sz w:val="32"/>
          <w:szCs w:val="32"/>
        </w:rPr>
        <w:t>元，主要用于会同手工柴火月饼文化旅游节开幕式舞台、舞美及LED屏租赁经费</w:t>
      </w:r>
      <w:r w:rsidR="00A86866">
        <w:rPr>
          <w:rFonts w:ascii="仿宋_GB2312" w:eastAsia="仿宋_GB2312" w:hAnsi="仿宋" w:cs="仿宋_GB2312" w:hint="eastAsia"/>
          <w:sz w:val="32"/>
          <w:szCs w:val="32"/>
        </w:rPr>
        <w:t>和系列活动的承办经费。</w:t>
      </w:r>
    </w:p>
    <w:p w:rsidR="00A86866" w:rsidRDefault="00A86866" w:rsidP="00A86866">
      <w:pPr>
        <w:spacing w:line="480" w:lineRule="exact"/>
        <w:ind w:firstLineChars="200" w:firstLine="640"/>
        <w:rPr>
          <w:rFonts w:ascii="仿宋" w:eastAsia="仿宋" w:hAnsi="仿宋" w:cs="仿宋"/>
          <w:sz w:val="32"/>
          <w:szCs w:val="32"/>
        </w:rPr>
      </w:pPr>
      <w:r>
        <w:rPr>
          <w:rFonts w:ascii="仿宋_GB2312" w:eastAsia="仿宋_GB2312" w:hAnsi="仿宋" w:cs="仿宋_GB2312" w:hint="eastAsia"/>
          <w:sz w:val="32"/>
          <w:szCs w:val="32"/>
        </w:rPr>
        <w:t>2.经常性补助</w:t>
      </w:r>
      <w:r>
        <w:rPr>
          <w:rFonts w:ascii="仿宋" w:eastAsia="仿宋" w:hAnsi="仿宋" w:cs="仿宋" w:hint="eastAsia"/>
          <w:sz w:val="32"/>
          <w:szCs w:val="32"/>
        </w:rPr>
        <w:t>支出146.00万元，主要用于自收自支人员工资及福利，其中工资</w:t>
      </w:r>
      <w:r w:rsidR="003E78F4">
        <w:rPr>
          <w:rFonts w:ascii="仿宋" w:eastAsia="仿宋" w:hAnsi="仿宋" w:cs="仿宋" w:hint="eastAsia"/>
          <w:sz w:val="32"/>
          <w:szCs w:val="32"/>
        </w:rPr>
        <w:t>73.10</w:t>
      </w:r>
      <w:r>
        <w:rPr>
          <w:rFonts w:ascii="仿宋" w:eastAsia="仿宋" w:hAnsi="仿宋" w:cs="仿宋" w:hint="eastAsia"/>
          <w:sz w:val="32"/>
          <w:szCs w:val="32"/>
        </w:rPr>
        <w:t>万元，</w:t>
      </w:r>
      <w:r w:rsidR="00F2222D">
        <w:rPr>
          <w:rFonts w:ascii="仿宋" w:eastAsia="仿宋" w:hAnsi="仿宋" w:cs="仿宋" w:hint="eastAsia"/>
          <w:sz w:val="32"/>
          <w:szCs w:val="32"/>
        </w:rPr>
        <w:t>津补贴22.30万元，</w:t>
      </w:r>
      <w:r w:rsidR="000703F8">
        <w:rPr>
          <w:rFonts w:ascii="仿宋" w:eastAsia="仿宋" w:hAnsi="仿宋" w:cs="仿宋" w:hint="eastAsia"/>
          <w:sz w:val="32"/>
          <w:szCs w:val="32"/>
        </w:rPr>
        <w:t>绩效工资8.01万元，伙食补助费2.38万元，</w:t>
      </w:r>
      <w:r>
        <w:rPr>
          <w:rFonts w:ascii="仿宋" w:eastAsia="仿宋" w:hAnsi="仿宋" w:cs="仿宋" w:hint="eastAsia"/>
          <w:sz w:val="32"/>
          <w:szCs w:val="32"/>
        </w:rPr>
        <w:t>养老保险费</w:t>
      </w:r>
      <w:r w:rsidR="000703F8">
        <w:rPr>
          <w:rFonts w:ascii="仿宋" w:eastAsia="仿宋" w:hAnsi="仿宋" w:cs="仿宋" w:hint="eastAsia"/>
          <w:sz w:val="32"/>
          <w:szCs w:val="32"/>
        </w:rPr>
        <w:t>20.21万元，职业年金缴费1.26万元，</w:t>
      </w:r>
      <w:r>
        <w:rPr>
          <w:rFonts w:ascii="仿宋" w:eastAsia="仿宋" w:hAnsi="仿宋" w:cs="仿宋" w:hint="eastAsia"/>
          <w:sz w:val="32"/>
          <w:szCs w:val="32"/>
        </w:rPr>
        <w:t>医疗保险</w:t>
      </w:r>
      <w:r w:rsidR="000703F8">
        <w:rPr>
          <w:rFonts w:ascii="仿宋" w:eastAsia="仿宋" w:hAnsi="仿宋" w:cs="仿宋" w:hint="eastAsia"/>
          <w:sz w:val="32"/>
          <w:szCs w:val="32"/>
        </w:rPr>
        <w:t>缴</w:t>
      </w:r>
      <w:r>
        <w:rPr>
          <w:rFonts w:ascii="仿宋" w:eastAsia="仿宋" w:hAnsi="仿宋" w:cs="仿宋" w:hint="eastAsia"/>
          <w:sz w:val="32"/>
          <w:szCs w:val="32"/>
        </w:rPr>
        <w:t>费</w:t>
      </w:r>
      <w:r w:rsidR="000703F8">
        <w:rPr>
          <w:rFonts w:ascii="仿宋" w:eastAsia="仿宋" w:hAnsi="仿宋" w:cs="仿宋" w:hint="eastAsia"/>
          <w:sz w:val="32"/>
          <w:szCs w:val="32"/>
        </w:rPr>
        <w:t>9.63</w:t>
      </w:r>
      <w:r>
        <w:rPr>
          <w:rFonts w:ascii="仿宋" w:eastAsia="仿宋" w:hAnsi="仿宋" w:cs="仿宋" w:hint="eastAsia"/>
          <w:sz w:val="32"/>
          <w:szCs w:val="32"/>
        </w:rPr>
        <w:t>万元</w:t>
      </w:r>
      <w:r w:rsidR="000703F8">
        <w:rPr>
          <w:rFonts w:ascii="仿宋" w:eastAsia="仿宋" w:hAnsi="仿宋" w:cs="仿宋" w:hint="eastAsia"/>
          <w:sz w:val="32"/>
          <w:szCs w:val="32"/>
        </w:rPr>
        <w:t>，住房公积金缴费3.18万元，</w:t>
      </w:r>
      <w:r w:rsidR="003E78F4">
        <w:rPr>
          <w:rFonts w:ascii="仿宋" w:eastAsia="仿宋" w:hAnsi="仿宋" w:cs="仿宋" w:hint="eastAsia"/>
          <w:sz w:val="32"/>
          <w:szCs w:val="32"/>
        </w:rPr>
        <w:t>其他社会保障缴费3.43万元，其他工资福利2.50万元</w:t>
      </w:r>
      <w:r>
        <w:rPr>
          <w:rFonts w:ascii="仿宋" w:eastAsia="仿宋" w:hAnsi="仿宋" w:cs="仿宋" w:hint="eastAsia"/>
          <w:sz w:val="32"/>
          <w:szCs w:val="32"/>
        </w:rPr>
        <w:t>。</w:t>
      </w:r>
    </w:p>
    <w:p w:rsidR="00F2222D" w:rsidRDefault="00F2222D" w:rsidP="00A8686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sz w:val="32"/>
          <w:szCs w:val="32"/>
        </w:rPr>
        <w:t>“</w:t>
      </w:r>
      <w:r>
        <w:rPr>
          <w:rFonts w:ascii="仿宋" w:eastAsia="仿宋" w:hAnsi="仿宋" w:cs="仿宋" w:hint="eastAsia"/>
          <w:sz w:val="32"/>
          <w:szCs w:val="32"/>
        </w:rPr>
        <w:t>5G智慧电台</w:t>
      </w:r>
      <w:r>
        <w:rPr>
          <w:rFonts w:ascii="仿宋" w:eastAsia="仿宋" w:hAnsi="仿宋" w:cs="仿宋"/>
          <w:sz w:val="32"/>
          <w:szCs w:val="32"/>
        </w:rPr>
        <w:t>”</w:t>
      </w:r>
      <w:r>
        <w:rPr>
          <w:rFonts w:ascii="仿宋" w:eastAsia="仿宋" w:hAnsi="仿宋" w:cs="仿宋" w:hint="eastAsia"/>
          <w:sz w:val="32"/>
          <w:szCs w:val="32"/>
        </w:rPr>
        <w:t>服务费用19.8万元，主要用于</w:t>
      </w:r>
      <w:r>
        <w:rPr>
          <w:rFonts w:ascii="仿宋" w:eastAsia="仿宋" w:hAnsi="仿宋" w:cs="仿宋"/>
          <w:sz w:val="32"/>
          <w:szCs w:val="32"/>
        </w:rPr>
        <w:t>“</w:t>
      </w:r>
      <w:r>
        <w:rPr>
          <w:rFonts w:ascii="仿宋" w:eastAsia="仿宋" w:hAnsi="仿宋" w:cs="仿宋" w:hint="eastAsia"/>
          <w:sz w:val="32"/>
          <w:szCs w:val="32"/>
        </w:rPr>
        <w:t>5G智慧电台</w:t>
      </w:r>
      <w:r>
        <w:rPr>
          <w:rFonts w:ascii="仿宋" w:eastAsia="仿宋" w:hAnsi="仿宋" w:cs="仿宋"/>
          <w:sz w:val="32"/>
          <w:szCs w:val="32"/>
        </w:rPr>
        <w:t>”</w:t>
      </w:r>
      <w:r>
        <w:rPr>
          <w:rFonts w:ascii="仿宋" w:eastAsia="仿宋" w:hAnsi="仿宋" w:cs="仿宋" w:hint="eastAsia"/>
          <w:sz w:val="32"/>
          <w:szCs w:val="32"/>
        </w:rPr>
        <w:t>系统服务费用支出。</w:t>
      </w:r>
    </w:p>
    <w:p w:rsidR="00F2222D" w:rsidRDefault="00F2222D" w:rsidP="00A8686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4.软件技术平台安全保障和运维服务经费25万元，主要用于新媒体运营平台的日常维护、技术迭代升级、完全防护等工作支出。</w:t>
      </w:r>
    </w:p>
    <w:p w:rsidR="00D91AC6" w:rsidRPr="00CD0666" w:rsidRDefault="00F2222D" w:rsidP="00CD066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5.</w:t>
      </w:r>
      <w:r w:rsidR="00EF28D4">
        <w:rPr>
          <w:rFonts w:ascii="仿宋" w:eastAsia="仿宋" w:hAnsi="仿宋" w:cs="仿宋" w:hint="eastAsia"/>
          <w:sz w:val="32"/>
          <w:szCs w:val="32"/>
        </w:rPr>
        <w:t>广播电视无线</w:t>
      </w:r>
      <w:r w:rsidR="00BB0B1F">
        <w:rPr>
          <w:rFonts w:ascii="仿宋" w:eastAsia="仿宋" w:hAnsi="仿宋" w:cs="仿宋" w:hint="eastAsia"/>
          <w:sz w:val="32"/>
          <w:szCs w:val="32"/>
        </w:rPr>
        <w:t>覆盖</w:t>
      </w:r>
      <w:r w:rsidR="00EF28D4">
        <w:rPr>
          <w:rFonts w:ascii="仿宋" w:eastAsia="仿宋" w:hAnsi="仿宋" w:cs="仿宋" w:hint="eastAsia"/>
          <w:sz w:val="32"/>
          <w:szCs w:val="32"/>
        </w:rPr>
        <w:t>运维经费7.8万元，主要用于差转台电费、转播发射设备维修及更新等支出。</w:t>
      </w:r>
      <w:r w:rsidR="0031381D" w:rsidRPr="00A86866">
        <w:rPr>
          <w:rFonts w:ascii="仿宋_GB2312" w:eastAsia="仿宋_GB2312" w:hAnsi="仿宋" w:cs="仿宋_GB2312" w:hint="eastAsia"/>
          <w:sz w:val="32"/>
          <w:szCs w:val="32"/>
        </w:rPr>
        <w:t xml:space="preserve">                                                                        </w:t>
      </w:r>
    </w:p>
    <w:p w:rsidR="00604FDC"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（三）</w:t>
      </w:r>
      <w:r>
        <w:rPr>
          <w:rFonts w:ascii="楷体_GB2312" w:eastAsia="楷体_GB2312" w:cs="楷体_GB2312"/>
          <w:color w:val="000000"/>
          <w:sz w:val="32"/>
          <w:szCs w:val="32"/>
          <w:shd w:val="clear" w:color="auto" w:fill="FFFFFF"/>
        </w:rPr>
        <w:t>"三公"经费使用和管理情况</w:t>
      </w:r>
    </w:p>
    <w:p w:rsidR="00827711" w:rsidRPr="00C53B57" w:rsidRDefault="00827711" w:rsidP="00827711">
      <w:pPr>
        <w:pStyle w:val="Default"/>
        <w:spacing w:line="600" w:lineRule="exact"/>
        <w:ind w:firstLineChars="250" w:firstLine="800"/>
        <w:rPr>
          <w:rFonts w:ascii="仿宋_GB2312" w:eastAsia="仿宋_GB2312" w:hAnsi="仿宋" w:cs="仿宋_GB2312"/>
          <w:color w:val="auto"/>
          <w:kern w:val="2"/>
          <w:sz w:val="32"/>
          <w:szCs w:val="32"/>
        </w:rPr>
      </w:pPr>
      <w:r w:rsidRPr="00C53B57">
        <w:rPr>
          <w:rFonts w:ascii="仿宋_GB2312" w:eastAsia="仿宋_GB2312" w:hAnsi="仿宋" w:cs="仿宋_GB2312"/>
          <w:color w:val="auto"/>
          <w:kern w:val="2"/>
          <w:sz w:val="32"/>
          <w:szCs w:val="32"/>
        </w:rPr>
        <w:t>202</w:t>
      </w:r>
      <w:r w:rsidRPr="00C53B57">
        <w:rPr>
          <w:rFonts w:ascii="仿宋_GB2312" w:eastAsia="仿宋_GB2312" w:hAnsi="仿宋" w:cs="仿宋_GB2312" w:hint="eastAsia"/>
          <w:color w:val="auto"/>
          <w:kern w:val="2"/>
          <w:sz w:val="32"/>
          <w:szCs w:val="32"/>
        </w:rPr>
        <w:t>3年度“三公”经费财政拨款支出预算为4.50万元，支出决算为15.13万元，完成预算的336.22</w:t>
      </w:r>
      <w:r w:rsidRPr="00C53B57">
        <w:rPr>
          <w:rFonts w:ascii="仿宋_GB2312" w:eastAsia="仿宋_GB2312" w:hAnsi="仿宋" w:cs="仿宋_GB2312"/>
          <w:color w:val="auto"/>
          <w:kern w:val="2"/>
          <w:sz w:val="32"/>
          <w:szCs w:val="32"/>
        </w:rPr>
        <w:t>%</w:t>
      </w:r>
      <w:r w:rsidRPr="00C53B57">
        <w:rPr>
          <w:rFonts w:ascii="仿宋_GB2312" w:eastAsia="仿宋_GB2312" w:hAnsi="仿宋" w:cs="仿宋_GB2312" w:hint="eastAsia"/>
          <w:color w:val="auto"/>
          <w:kern w:val="2"/>
          <w:sz w:val="32"/>
          <w:szCs w:val="32"/>
        </w:rPr>
        <w:t>，其中：</w:t>
      </w:r>
    </w:p>
    <w:p w:rsidR="00827711" w:rsidRPr="00C53B57" w:rsidRDefault="00827711" w:rsidP="00827711">
      <w:pPr>
        <w:snapToGrid w:val="0"/>
        <w:spacing w:line="520" w:lineRule="exact"/>
        <w:ind w:firstLineChars="200" w:firstLine="640"/>
        <w:rPr>
          <w:rFonts w:ascii="仿宋_GB2312" w:eastAsia="仿宋_GB2312" w:hAnsi="仿宋" w:cs="仿宋_GB2312"/>
          <w:sz w:val="32"/>
          <w:szCs w:val="32"/>
        </w:rPr>
      </w:pPr>
      <w:r w:rsidRPr="00C53B57">
        <w:rPr>
          <w:rFonts w:ascii="仿宋_GB2312" w:eastAsia="仿宋_GB2312" w:hAnsi="仿宋" w:cs="仿宋_GB2312" w:hint="eastAsia"/>
          <w:sz w:val="32"/>
          <w:szCs w:val="32"/>
        </w:rPr>
        <w:t>因公出国（境）费支出预算为0万元，支出决算为0万</w:t>
      </w:r>
      <w:r w:rsidRPr="00C53B57">
        <w:rPr>
          <w:rFonts w:ascii="仿宋_GB2312" w:eastAsia="仿宋_GB2312" w:hAnsi="仿宋" w:cs="仿宋_GB2312" w:hint="eastAsia"/>
          <w:sz w:val="32"/>
          <w:szCs w:val="32"/>
        </w:rPr>
        <w:lastRenderedPageBreak/>
        <w:t>元，完成预算的100</w:t>
      </w:r>
      <w:r w:rsidRPr="00C53B57">
        <w:rPr>
          <w:rFonts w:ascii="仿宋_GB2312" w:eastAsia="仿宋_GB2312" w:hAnsi="仿宋" w:cs="仿宋_GB2312"/>
          <w:sz w:val="32"/>
          <w:szCs w:val="32"/>
        </w:rPr>
        <w:t>%</w:t>
      </w:r>
      <w:r w:rsidRPr="00C53B57">
        <w:rPr>
          <w:rFonts w:ascii="仿宋_GB2312" w:eastAsia="仿宋_GB2312" w:hAnsi="仿宋" w:cs="仿宋_GB2312" w:hint="eastAsia"/>
          <w:sz w:val="32"/>
          <w:szCs w:val="32"/>
        </w:rPr>
        <w:t>，当年无因公出国（境）人员。</w:t>
      </w:r>
    </w:p>
    <w:p w:rsidR="00827711" w:rsidRPr="000D30C3" w:rsidRDefault="00827711" w:rsidP="00827711">
      <w:pPr>
        <w:snapToGrid w:val="0"/>
        <w:spacing w:line="520" w:lineRule="exact"/>
        <w:ind w:firstLineChars="200" w:firstLine="640"/>
        <w:rPr>
          <w:rFonts w:ascii="仿宋_GB2312" w:eastAsia="仿宋_GB2312" w:hAnsi="仿宋" w:cs="仿宋_GB2312"/>
          <w:sz w:val="32"/>
          <w:szCs w:val="32"/>
        </w:rPr>
      </w:pPr>
      <w:r w:rsidRPr="000D30C3">
        <w:rPr>
          <w:rFonts w:ascii="仿宋_GB2312" w:eastAsia="仿宋_GB2312" w:hAnsi="仿宋" w:cs="仿宋_GB2312" w:hint="eastAsia"/>
          <w:sz w:val="32"/>
          <w:szCs w:val="32"/>
        </w:rPr>
        <w:t>公务接待费支出预算为3.00万元，支出决算为1.75万元，完成预算的58.33</w:t>
      </w:r>
      <w:r w:rsidRPr="000D30C3">
        <w:rPr>
          <w:rFonts w:ascii="仿宋_GB2312" w:eastAsia="仿宋_GB2312" w:hAnsi="仿宋" w:cs="仿宋_GB2312"/>
          <w:sz w:val="32"/>
          <w:szCs w:val="32"/>
        </w:rPr>
        <w:t>%</w:t>
      </w:r>
      <w:r w:rsidRPr="000D30C3">
        <w:rPr>
          <w:rFonts w:ascii="仿宋_GB2312" w:eastAsia="仿宋_GB2312" w:hAnsi="仿宋" w:cs="仿宋_GB2312" w:hint="eastAsia"/>
          <w:sz w:val="32"/>
          <w:szCs w:val="32"/>
        </w:rPr>
        <w:t>，与上年相比增加0.57万元，增长48.30</w:t>
      </w:r>
      <w:r w:rsidRPr="000D30C3">
        <w:rPr>
          <w:rFonts w:ascii="仿宋_GB2312" w:eastAsia="仿宋_GB2312" w:hAnsi="仿宋" w:cs="仿宋_GB2312"/>
          <w:sz w:val="32"/>
          <w:szCs w:val="32"/>
        </w:rPr>
        <w:t>%,</w:t>
      </w:r>
      <w:r w:rsidRPr="000D30C3">
        <w:rPr>
          <w:rFonts w:ascii="仿宋_GB2312" w:eastAsia="仿宋_GB2312" w:hAnsi="仿宋" w:cs="仿宋_GB2312" w:hint="eastAsia"/>
          <w:sz w:val="32"/>
          <w:szCs w:val="32"/>
        </w:rPr>
        <w:t>增长的主要原因是今年大型活动增加，接待上级媒体次数增加。</w:t>
      </w:r>
    </w:p>
    <w:p w:rsidR="00827711" w:rsidRPr="000D30C3" w:rsidRDefault="00827711" w:rsidP="00827711">
      <w:pPr>
        <w:pStyle w:val="Default"/>
        <w:spacing w:line="600" w:lineRule="exact"/>
        <w:ind w:firstLineChars="250" w:firstLine="800"/>
        <w:rPr>
          <w:rFonts w:ascii="仿宋_GB2312" w:eastAsia="仿宋_GB2312" w:hAnsi="仿宋" w:cs="仿宋_GB2312"/>
          <w:color w:val="auto"/>
          <w:kern w:val="2"/>
          <w:sz w:val="32"/>
          <w:szCs w:val="32"/>
        </w:rPr>
      </w:pPr>
      <w:r w:rsidRPr="000D30C3">
        <w:rPr>
          <w:rFonts w:ascii="仿宋_GB2312" w:eastAsia="仿宋_GB2312" w:hAnsi="仿宋" w:cs="仿宋_GB2312" w:hint="eastAsia"/>
          <w:color w:val="auto"/>
          <w:kern w:val="2"/>
          <w:sz w:val="32"/>
          <w:szCs w:val="32"/>
        </w:rPr>
        <w:t>公务用车购置费支出预算为0万元，支出决算为11.88万元，完成预算的0</w:t>
      </w:r>
      <w:r w:rsidRPr="000D30C3">
        <w:rPr>
          <w:rFonts w:ascii="仿宋_GB2312" w:eastAsia="仿宋_GB2312" w:hAnsi="仿宋" w:cs="仿宋_GB2312"/>
          <w:color w:val="auto"/>
          <w:kern w:val="2"/>
          <w:sz w:val="32"/>
          <w:szCs w:val="32"/>
        </w:rPr>
        <w:t>%</w:t>
      </w:r>
      <w:r w:rsidRPr="000D30C3">
        <w:rPr>
          <w:rFonts w:ascii="仿宋_GB2312" w:eastAsia="仿宋_GB2312" w:hAnsi="仿宋" w:cs="仿宋_GB2312" w:hint="eastAsia"/>
          <w:color w:val="auto"/>
          <w:kern w:val="2"/>
          <w:sz w:val="32"/>
          <w:szCs w:val="32"/>
        </w:rPr>
        <w:t>，与上年相比增加11.88万元，增加主要原因是本单位因采访工作需要新购一辆公务用车。</w:t>
      </w:r>
    </w:p>
    <w:p w:rsidR="00827711" w:rsidRDefault="00827711" w:rsidP="00827711">
      <w:pPr>
        <w:snapToGrid w:val="0"/>
        <w:spacing w:line="520" w:lineRule="exact"/>
        <w:ind w:firstLineChars="200" w:firstLine="640"/>
        <w:rPr>
          <w:rFonts w:ascii="仿宋_GB2312" w:eastAsia="仿宋_GB2312" w:hAnsi="仿宋" w:cs="仿宋_GB2312"/>
          <w:sz w:val="32"/>
          <w:szCs w:val="32"/>
        </w:rPr>
      </w:pPr>
      <w:r w:rsidRPr="000D30C3">
        <w:rPr>
          <w:rFonts w:ascii="仿宋_GB2312" w:eastAsia="仿宋_GB2312" w:hAnsi="仿宋" w:cs="仿宋" w:hint="eastAsia"/>
          <w:color w:val="000000"/>
          <w:sz w:val="32"/>
          <w:szCs w:val="32"/>
        </w:rPr>
        <w:t>公务用车运行维护费支出预算为1.50万元，支出决算数为1.50万元，完成预算的100</w:t>
      </w:r>
      <w:r w:rsidRPr="000D30C3">
        <w:rPr>
          <w:rFonts w:ascii="仿宋_GB2312" w:eastAsia="仿宋_GB2312" w:hAnsi="仿宋" w:cs="仿宋"/>
          <w:color w:val="000000"/>
          <w:sz w:val="32"/>
          <w:szCs w:val="32"/>
        </w:rPr>
        <w:t>%</w:t>
      </w:r>
      <w:r w:rsidRPr="000D30C3">
        <w:rPr>
          <w:rFonts w:ascii="仿宋_GB2312" w:eastAsia="仿宋_GB2312" w:hAnsi="仿宋" w:cs="仿宋" w:hint="eastAsia"/>
          <w:color w:val="000000"/>
          <w:sz w:val="32"/>
          <w:szCs w:val="32"/>
        </w:rPr>
        <w:t>，与上年相比增加1.50万元，增加100</w:t>
      </w:r>
      <w:r w:rsidRPr="000D30C3">
        <w:rPr>
          <w:rFonts w:ascii="仿宋_GB2312" w:eastAsia="仿宋_GB2312" w:hAnsi="仿宋" w:cs="仿宋"/>
          <w:color w:val="000000"/>
          <w:sz w:val="32"/>
          <w:szCs w:val="32"/>
        </w:rPr>
        <w:t>%,</w:t>
      </w:r>
      <w:r w:rsidRPr="000D30C3">
        <w:rPr>
          <w:rFonts w:ascii="仿宋_GB2312" w:eastAsia="仿宋_GB2312" w:hAnsi="仿宋" w:cs="仿宋" w:hint="eastAsia"/>
          <w:color w:val="000000"/>
          <w:sz w:val="32"/>
          <w:szCs w:val="32"/>
        </w:rPr>
        <w:t>增加的主要原因是本年度单位新购采访用车一辆。</w:t>
      </w:r>
    </w:p>
    <w:p w:rsidR="00827711" w:rsidRPr="00827711" w:rsidRDefault="00827711" w:rsidP="00827711">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rPr>
      </w:pP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三、政府性基金预算支出情况</w:t>
      </w:r>
    </w:p>
    <w:p w:rsidR="00827711" w:rsidRPr="007B369D" w:rsidRDefault="00827711">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黑体" w:eastAsia="黑体" w:hAnsi="黑体" w:cs="黑体" w:hint="eastAsia"/>
          <w:color w:val="000000"/>
          <w:sz w:val="32"/>
          <w:szCs w:val="32"/>
          <w:shd w:val="clear" w:color="auto" w:fill="FFFFFF"/>
        </w:rPr>
        <w:t xml:space="preserve">    </w:t>
      </w:r>
      <w:r w:rsidRPr="007B369D">
        <w:rPr>
          <w:rFonts w:ascii="楷体_GB2312" w:eastAsia="楷体_GB2312" w:cs="楷体_GB2312" w:hint="eastAsia"/>
          <w:color w:val="000000"/>
          <w:sz w:val="32"/>
          <w:szCs w:val="32"/>
          <w:shd w:val="clear" w:color="auto" w:fill="FFFFFF"/>
        </w:rPr>
        <w:t>2023年无政府性基金预算支出</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四、国有资本经营预算支出情况</w:t>
      </w:r>
    </w:p>
    <w:p w:rsidR="00827711" w:rsidRPr="007B369D" w:rsidRDefault="00827711">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黑体" w:eastAsia="黑体" w:hAnsi="黑体" w:cs="黑体" w:hint="eastAsia"/>
          <w:color w:val="000000"/>
          <w:sz w:val="32"/>
          <w:szCs w:val="32"/>
          <w:shd w:val="clear" w:color="auto" w:fill="FFFFFF"/>
        </w:rPr>
        <w:t xml:space="preserve">    </w:t>
      </w:r>
      <w:r w:rsidRPr="007B369D">
        <w:rPr>
          <w:rFonts w:ascii="楷体_GB2312" w:eastAsia="楷体_GB2312" w:cs="楷体_GB2312" w:hint="eastAsia"/>
          <w:color w:val="000000"/>
          <w:sz w:val="32"/>
          <w:szCs w:val="32"/>
          <w:shd w:val="clear" w:color="auto" w:fill="FFFFFF"/>
        </w:rPr>
        <w:t>2023年无国有资本经营预算支出</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五、社会保险基金预算支出情况</w:t>
      </w:r>
    </w:p>
    <w:p w:rsidR="00827711" w:rsidRPr="007B369D" w:rsidRDefault="00827711">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shd w:val="clear" w:color="auto" w:fill="FFFFFF"/>
        </w:rPr>
      </w:pPr>
      <w:r>
        <w:rPr>
          <w:rFonts w:ascii="黑体" w:eastAsia="黑体" w:hAnsi="黑体" w:cs="黑体" w:hint="eastAsia"/>
          <w:color w:val="000000"/>
          <w:sz w:val="32"/>
          <w:szCs w:val="32"/>
        </w:rPr>
        <w:t xml:space="preserve">    </w:t>
      </w:r>
      <w:r w:rsidRPr="007B369D">
        <w:rPr>
          <w:rFonts w:ascii="楷体_GB2312" w:eastAsia="楷体_GB2312" w:cs="楷体_GB2312" w:hint="eastAsia"/>
          <w:color w:val="000000"/>
          <w:sz w:val="32"/>
          <w:szCs w:val="32"/>
          <w:shd w:val="clear" w:color="auto" w:fill="FFFFFF"/>
        </w:rPr>
        <w:t>2023年无社会保险基金预算支出</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六、部门整体支出绩效情况</w:t>
      </w:r>
    </w:p>
    <w:p w:rsidR="00A605E6"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综合评价结论。</w:t>
      </w:r>
    </w:p>
    <w:p w:rsidR="00604FDC" w:rsidRDefault="00A605E6" w:rsidP="00A605E6">
      <w:pPr>
        <w:pStyle w:val="a3"/>
        <w:widowControl/>
        <w:shd w:val="clear" w:color="auto" w:fill="FFFFFF"/>
        <w:snapToGrid w:val="0"/>
        <w:spacing w:before="0" w:beforeAutospacing="0" w:after="0" w:afterAutospacing="0" w:line="520" w:lineRule="exact"/>
        <w:ind w:firstLineChars="200" w:firstLine="640"/>
        <w:rPr>
          <w:rFonts w:ascii="楷体_GB2312" w:eastAsia="楷体_GB2312" w:cs="楷体_GB2312"/>
          <w:color w:val="000000"/>
          <w:sz w:val="32"/>
          <w:szCs w:val="32"/>
        </w:rPr>
      </w:pPr>
      <w:r>
        <w:rPr>
          <w:rFonts w:ascii="仿宋_GB2312" w:eastAsia="仿宋_GB2312" w:cs="仿宋_GB2312" w:hint="eastAsia"/>
          <w:color w:val="000000"/>
          <w:sz w:val="32"/>
          <w:szCs w:val="32"/>
          <w:shd w:val="clear" w:color="auto" w:fill="FFFFFF"/>
        </w:rPr>
        <w:t>2023年会同县融媒体中心自评等级为优秀。</w:t>
      </w:r>
    </w:p>
    <w:p w:rsidR="00A605E6" w:rsidRDefault="00652D57">
      <w:pPr>
        <w:pStyle w:val="a3"/>
        <w:widowControl/>
        <w:shd w:val="clear" w:color="auto" w:fill="FFFFFF"/>
        <w:snapToGrid w:val="0"/>
        <w:spacing w:before="0" w:beforeAutospacing="0" w:after="0" w:afterAutospacing="0" w:line="520" w:lineRule="exact"/>
        <w:ind w:firstLineChars="200" w:firstLine="548"/>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评价指标分析（或综合评价情况）。</w:t>
      </w:r>
    </w:p>
    <w:p w:rsidR="00844B45" w:rsidRDefault="00A605E6" w:rsidP="00844B45">
      <w:pPr>
        <w:pStyle w:val="a3"/>
        <w:widowControl/>
        <w:shd w:val="clear" w:color="auto" w:fill="FFFFFF"/>
        <w:snapToGrid w:val="0"/>
        <w:spacing w:before="0" w:beforeAutospacing="0" w:after="0" w:afterAutospacing="0" w:line="520" w:lineRule="exact"/>
        <w:ind w:firstLineChars="200" w:firstLine="640"/>
        <w:rPr>
          <w:rFonts w:ascii="仿宋" w:eastAsia="仿宋" w:hAnsi="仿宋" w:cs="仿宋"/>
          <w:sz w:val="32"/>
          <w:szCs w:val="32"/>
        </w:rPr>
      </w:pPr>
      <w:r>
        <w:rPr>
          <w:rFonts w:ascii="仿宋_GB2312" w:eastAsia="仿宋_GB2312" w:cs="仿宋_GB2312" w:hint="eastAsia"/>
          <w:color w:val="000000"/>
          <w:sz w:val="32"/>
          <w:szCs w:val="32"/>
          <w:shd w:val="clear" w:color="auto" w:fill="FFFFFF"/>
        </w:rPr>
        <w:t>1.紧扣县委政府中心工作，聚焦弘扬社会主义核心价值观、“1354”工程、打好发展“六仗”、优化营商环境、乡村振兴等主题主线，</w:t>
      </w:r>
      <w:r w:rsidR="00844B45" w:rsidRPr="00844B45">
        <w:rPr>
          <w:rFonts w:ascii="仿宋_GB2312" w:eastAsia="仿宋_GB2312" w:cs="仿宋_GB2312" w:hint="eastAsia"/>
          <w:color w:val="000000"/>
          <w:sz w:val="32"/>
          <w:szCs w:val="32"/>
          <w:shd w:val="clear" w:color="auto" w:fill="FFFFFF"/>
        </w:rPr>
        <w:t>强化新闻舆论引导，讲好新时代会同故</w:t>
      </w:r>
      <w:r w:rsidR="00844B45" w:rsidRPr="00844B45">
        <w:rPr>
          <w:rFonts w:ascii="仿宋_GB2312" w:eastAsia="仿宋_GB2312" w:cs="仿宋_GB2312" w:hint="eastAsia"/>
          <w:color w:val="000000"/>
          <w:sz w:val="32"/>
          <w:szCs w:val="32"/>
          <w:shd w:val="clear" w:color="auto" w:fill="FFFFFF"/>
        </w:rPr>
        <w:lastRenderedPageBreak/>
        <w:t>事</w:t>
      </w:r>
      <w:r w:rsidR="00844B45">
        <w:rPr>
          <w:rFonts w:ascii="仿宋_GB2312" w:eastAsia="仿宋_GB2312" w:cs="仿宋_GB2312" w:hint="eastAsia"/>
          <w:color w:val="000000"/>
          <w:sz w:val="32"/>
          <w:szCs w:val="32"/>
          <w:shd w:val="clear" w:color="auto" w:fill="FFFFFF"/>
        </w:rPr>
        <w:t>。</w:t>
      </w:r>
      <w:r w:rsidR="00844B45" w:rsidRPr="00844B45">
        <w:rPr>
          <w:rFonts w:ascii="仿宋" w:eastAsia="仿宋" w:hAnsi="仿宋" w:cs="仿宋" w:hint="eastAsia"/>
          <w:sz w:val="32"/>
          <w:szCs w:val="32"/>
        </w:rPr>
        <w:t xml:space="preserve"> </w:t>
      </w:r>
      <w:r w:rsidR="00844B45">
        <w:rPr>
          <w:rFonts w:ascii="仿宋" w:eastAsia="仿宋" w:hAnsi="仿宋" w:cs="仿宋" w:hint="eastAsia"/>
          <w:sz w:val="32"/>
          <w:szCs w:val="32"/>
        </w:rPr>
        <w:t>2023年，共编审刊播各类新闻作品12470件，单件点击最高为77.5万+，点击10万+以上稿件667件，总点击量2.7亿+。</w:t>
      </w:r>
    </w:p>
    <w:p w:rsidR="00844B45" w:rsidRDefault="00844B45" w:rsidP="00844B45">
      <w:pPr>
        <w:pStyle w:val="a3"/>
        <w:widowControl/>
        <w:shd w:val="clear" w:color="auto" w:fill="FFFFFF"/>
        <w:snapToGrid w:val="0"/>
        <w:spacing w:before="0" w:beforeAutospacing="0" w:after="0" w:afterAutospacing="0" w:line="520" w:lineRule="exact"/>
        <w:ind w:firstLineChars="200" w:firstLine="640"/>
        <w:rPr>
          <w:rFonts w:ascii="仿宋" w:eastAsia="仿宋" w:hAnsi="仿宋" w:cs="仿宋"/>
          <w:sz w:val="32"/>
          <w:szCs w:val="32"/>
          <w:shd w:val="clear" w:color="auto" w:fill="FFFFFF"/>
        </w:rPr>
      </w:pPr>
      <w:r>
        <w:rPr>
          <w:rFonts w:ascii="仿宋" w:eastAsia="仿宋" w:hAnsi="仿宋" w:cs="仿宋" w:hint="eastAsia"/>
          <w:sz w:val="32"/>
          <w:szCs w:val="32"/>
        </w:rPr>
        <w:t>2.</w:t>
      </w:r>
      <w:r w:rsidRPr="00844B45">
        <w:rPr>
          <w:rFonts w:ascii="楷体" w:eastAsia="楷体" w:hAnsi="楷体" w:cs="楷体" w:hint="eastAsia"/>
          <w:sz w:val="32"/>
          <w:szCs w:val="32"/>
        </w:rPr>
        <w:t xml:space="preserve"> </w:t>
      </w:r>
      <w:r>
        <w:rPr>
          <w:rFonts w:ascii="楷体" w:eastAsia="楷体" w:hAnsi="楷体" w:cs="楷体" w:hint="eastAsia"/>
          <w:sz w:val="32"/>
          <w:szCs w:val="32"/>
        </w:rPr>
        <w:t>在搞好内宣的同时，不断加强对外宣传。</w:t>
      </w:r>
      <w:r>
        <w:rPr>
          <w:rFonts w:ascii="仿宋" w:eastAsia="仿宋" w:hAnsi="仿宋" w:cs="仿宋" w:hint="eastAsia"/>
          <w:sz w:val="32"/>
          <w:szCs w:val="32"/>
        </w:rPr>
        <w:t>2021年、2022年、2023年连续三年中秋节期间，中心与上级台采写的“堡子手工柴火月饼”相关稿件先后在中央电视台1套综合频道《晚间新闻》、央视2套财经频道《天下财经》《第一时间》《经济信息联播》、央视4套中文国际频道《中国新闻》《今日环球》、央视13套新闻频道《朝闻天下》和《新闻直播间》等新闻栏目先后播出15次以上。2023年，“五村联创”模式和“乡村智理”平台得到新华网、《农民日报》、中新网、人民论坛网、光明网和《湖南日报》、红网、《怀化日报》等中央、省、市媒体广泛关注和专题报道，反响强烈。《湖南会同：“一村一幅画”这样绘就》报道经人民论坛网刊登后，被纳入“大国基理”专题，中央网信办网络传播局要求全网转载推送，200余家中央、省、市级主流媒体先后转载刊发，网络浏览量破亿次。</w:t>
      </w:r>
      <w:r>
        <w:rPr>
          <w:rFonts w:ascii="仿宋" w:eastAsia="仿宋" w:hAnsi="仿宋" w:cs="仿宋" w:hint="eastAsia"/>
          <w:color w:val="000000" w:themeColor="text1"/>
          <w:sz w:val="32"/>
          <w:szCs w:val="32"/>
        </w:rPr>
        <w:t>3月8日，受央视网邀请，对堡子油菜花进行了为期一个星期的慢直播，并在新华社公众号、人民网公众号等主流媒体进行了全网分发。</w:t>
      </w:r>
      <w:r>
        <w:rPr>
          <w:rFonts w:ascii="仿宋" w:eastAsia="仿宋" w:hAnsi="仿宋" w:cs="仿宋" w:hint="eastAsia"/>
          <w:sz w:val="32"/>
          <w:szCs w:val="32"/>
        </w:rPr>
        <w:t>3月24日，“侗燃五省·绽放五村”——2023年会同县乡村文化旅游节之五省高校趣味夺标大赛隆重举行，来自中国旅游报、央广总台国际在线频道、华声在线、红网、怀化日报、怀化电视台等媒体的20余名记者齐聚会同，报道活动盛况，累计在中央、省、市等媒体刊发报道70余篇，取得良好的宣传舆论效果。4月26日至30日，会同县乡村“智”理平台和“积分超市”项目作为湖南省乡村治理数字化代表，</w:t>
      </w:r>
      <w:r>
        <w:rPr>
          <w:rFonts w:ascii="仿宋" w:eastAsia="仿宋" w:hAnsi="仿宋" w:cs="仿宋" w:hint="eastAsia"/>
          <w:sz w:val="32"/>
          <w:szCs w:val="32"/>
        </w:rPr>
        <w:lastRenderedPageBreak/>
        <w:t>参加在福建省福州市举行的第六届数字中国建设峰会成果展览会。展览期间，受到上万人关注和点赞，中新网、人民论坛网、网信湖南、《湖南日报》、红网（观潮的螃蟹）、《怀化日报》等媒体纷纷进行深度报道，营造了良好的宣传声势。</w:t>
      </w:r>
      <w:r>
        <w:rPr>
          <w:rFonts w:ascii="仿宋" w:eastAsia="仿宋" w:hAnsi="仿宋" w:cs="仿宋" w:hint="eastAsia"/>
          <w:sz w:val="32"/>
          <w:szCs w:val="32"/>
          <w:shd w:val="clear" w:color="auto" w:fill="FFFFFF"/>
        </w:rPr>
        <w:t>截止目前，累计在中央级媒体上稿121篇，其中人民日报报刊3篇、人民日报客户端4篇、央视各频道6篇、央视网、央视新闻客户端共11篇，新华网、新华社客户端20篇；省级媒体上稿149篇；市级主要媒体发稿429篇。累计短视频点击量超1万以上的作品180条。</w:t>
      </w:r>
    </w:p>
    <w:p w:rsidR="00844B45" w:rsidRPr="00844B45" w:rsidRDefault="00844B45" w:rsidP="00844B45">
      <w:pPr>
        <w:spacing w:line="440" w:lineRule="exact"/>
        <w:ind w:firstLineChars="200" w:firstLine="640"/>
        <w:rPr>
          <w:rFonts w:ascii="仿宋" w:eastAsia="仿宋" w:hAnsi="仿宋" w:cs="仿宋"/>
          <w:color w:val="000000" w:themeColor="text1"/>
          <w:sz w:val="32"/>
          <w:szCs w:val="32"/>
        </w:rPr>
      </w:pPr>
      <w:r>
        <w:rPr>
          <w:rFonts w:ascii="仿宋" w:eastAsia="仿宋" w:hAnsi="仿宋" w:cs="仿宋" w:hint="eastAsia"/>
          <w:sz w:val="32"/>
          <w:szCs w:val="32"/>
          <w:shd w:val="clear" w:color="auto" w:fill="FFFFFF"/>
        </w:rPr>
        <w:t>3.</w:t>
      </w:r>
      <w:r w:rsidRPr="00844B45">
        <w:rPr>
          <w:rFonts w:ascii="仿宋" w:eastAsia="仿宋" w:hAnsi="仿宋" w:cs="仿宋" w:hint="eastAsia"/>
          <w:color w:val="000000" w:themeColor="text1"/>
          <w:sz w:val="32"/>
          <w:szCs w:val="30"/>
        </w:rPr>
        <w:t xml:space="preserve"> </w:t>
      </w:r>
      <w:r>
        <w:rPr>
          <w:rFonts w:ascii="仿宋" w:eastAsia="仿宋" w:hAnsi="仿宋" w:cs="仿宋" w:hint="eastAsia"/>
          <w:color w:val="000000" w:themeColor="text1"/>
          <w:sz w:val="32"/>
          <w:szCs w:val="30"/>
        </w:rPr>
        <w:t>稳固和深化各类专题合作。截止目前，高质量完成反映全县事业发展的典型专题片9个，其他部门的典型业绩的专题片10个。</w:t>
      </w:r>
      <w:r>
        <w:rPr>
          <w:rFonts w:ascii="仿宋" w:eastAsia="仿宋" w:hAnsi="仿宋" w:cs="仿宋" w:hint="eastAsia"/>
          <w:sz w:val="32"/>
          <w:szCs w:val="32"/>
        </w:rPr>
        <w:t>《锚定高质量</w:t>
      </w:r>
      <w:r>
        <w:rPr>
          <w:rFonts w:ascii="宋体" w:hAnsi="宋体" w:cs="宋体" w:hint="eastAsia"/>
          <w:sz w:val="32"/>
          <w:szCs w:val="32"/>
        </w:rPr>
        <w:t>  </w:t>
      </w:r>
      <w:r>
        <w:rPr>
          <w:rFonts w:ascii="仿宋" w:eastAsia="仿宋" w:hAnsi="仿宋" w:cs="仿宋" w:hint="eastAsia"/>
          <w:sz w:val="32"/>
          <w:szCs w:val="32"/>
        </w:rPr>
        <w:t>奋力闯创干---会同推动县域经济发展道路趟出新路》、《“四好农村路”助力乡村振兴——会同县“四好农村路”全国示范县创建纪实》、《和美乡村入画来--怀化市会同县农村人居环境政治提升工作纪实》、《美丽会同</w:t>
      </w:r>
      <w:r>
        <w:rPr>
          <w:rFonts w:ascii="宋体" w:hAnsi="宋体" w:cs="宋体" w:hint="eastAsia"/>
          <w:sz w:val="32"/>
          <w:szCs w:val="32"/>
        </w:rPr>
        <w:t>  </w:t>
      </w:r>
      <w:r>
        <w:rPr>
          <w:rFonts w:ascii="仿宋" w:eastAsia="仿宋" w:hAnsi="仿宋" w:cs="仿宋" w:hint="eastAsia"/>
          <w:sz w:val="32"/>
          <w:szCs w:val="32"/>
        </w:rPr>
        <w:t>生态家园》、《“智”惠乡村</w:t>
      </w:r>
      <w:r>
        <w:rPr>
          <w:rFonts w:ascii="宋体" w:hAnsi="宋体" w:cs="宋体" w:hint="eastAsia"/>
          <w:sz w:val="32"/>
          <w:szCs w:val="32"/>
        </w:rPr>
        <w:t> </w:t>
      </w:r>
      <w:r>
        <w:rPr>
          <w:rFonts w:ascii="仿宋" w:eastAsia="仿宋" w:hAnsi="仿宋" w:cs="仿宋" w:hint="eastAsia"/>
          <w:sz w:val="32"/>
          <w:szCs w:val="32"/>
        </w:rPr>
        <w:t>点亮未来--湖南会同“智慧治理”和数字乡村建设工作实践纪实》</w:t>
      </w:r>
      <w:r>
        <w:rPr>
          <w:rFonts w:ascii="仿宋" w:eastAsia="仿宋" w:hAnsi="仿宋" w:cs="仿宋" w:hint="eastAsia"/>
          <w:color w:val="000000" w:themeColor="text1"/>
          <w:sz w:val="32"/>
          <w:szCs w:val="32"/>
        </w:rPr>
        <w:t>等专题片受到县委政府领导高度评价，为推介会同、宣传会同作出贡献。</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七、存在的问题及原因分析</w:t>
      </w:r>
    </w:p>
    <w:p w:rsidR="00604FDC" w:rsidRDefault="00A8235E">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2"/>
          <w:szCs w:val="32"/>
          <w:shd w:val="clear" w:color="auto" w:fill="FFFFFF"/>
        </w:rPr>
        <w:t>管理制度需进一步完善并严格执行。单位广告收入逐年下滑，</w:t>
      </w:r>
      <w:r w:rsidR="00A605E6">
        <w:rPr>
          <w:rFonts w:ascii="仿宋_GB2312" w:eastAsia="仿宋_GB2312" w:cs="仿宋_GB2312" w:hint="eastAsia"/>
          <w:color w:val="000000"/>
          <w:sz w:val="32"/>
          <w:szCs w:val="32"/>
          <w:shd w:val="clear" w:color="auto" w:fill="FFFFFF"/>
        </w:rPr>
        <w:t>非税</w:t>
      </w:r>
      <w:r>
        <w:rPr>
          <w:rFonts w:ascii="仿宋_GB2312" w:eastAsia="仿宋_GB2312" w:cs="仿宋_GB2312" w:hint="eastAsia"/>
          <w:color w:val="000000"/>
          <w:sz w:val="32"/>
          <w:szCs w:val="32"/>
          <w:shd w:val="clear" w:color="auto" w:fill="FFFFFF"/>
        </w:rPr>
        <w:t>收入减少，自收自支人员经费难以保障。部分专项工作经费</w:t>
      </w:r>
      <w:r w:rsidR="00A605E6">
        <w:rPr>
          <w:rFonts w:ascii="仿宋_GB2312" w:eastAsia="仿宋_GB2312" w:cs="仿宋_GB2312" w:hint="eastAsia"/>
          <w:color w:val="000000"/>
          <w:sz w:val="32"/>
          <w:szCs w:val="32"/>
          <w:shd w:val="clear" w:color="auto" w:fill="FFFFFF"/>
        </w:rPr>
        <w:t>拨款需在非税任务完成之后才拨付到位，导致工作经费不能及时到位。</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八、下一步改进措施</w:t>
      </w:r>
    </w:p>
    <w:p w:rsidR="00844B45" w:rsidRDefault="00844B45">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仿宋" w:eastAsia="仿宋" w:hAnsi="仿宋" w:cs="仿宋" w:hint="eastAsia"/>
          <w:color w:val="555555"/>
          <w:sz w:val="32"/>
          <w:szCs w:val="32"/>
          <w:shd w:val="clear" w:color="auto" w:fill="FFFFFF"/>
        </w:rPr>
        <w:t>为保证专项资金规范使用，我中心将根据预算资金的总量、方向及实际专项工作情况，对批复到位的专项资金做好精细核算，切实做到专款专用，实现资金使用效率最优化。</w:t>
      </w:r>
      <w:r>
        <w:rPr>
          <w:rFonts w:ascii="仿宋" w:eastAsia="仿宋" w:hAnsi="仿宋" w:cs="仿宋" w:hint="eastAsia"/>
          <w:color w:val="555555"/>
          <w:sz w:val="32"/>
          <w:szCs w:val="32"/>
          <w:shd w:val="clear" w:color="auto" w:fill="FFFFFF"/>
        </w:rPr>
        <w:lastRenderedPageBreak/>
        <w:t>强化预算编制工作，将绩效目标设置作为预算安排的前置条件，加强单位管理人员的预算管理理念，发挥财政资金使用效率和效果。</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shd w:val="clear" w:color="auto" w:fill="FFFFFF"/>
        </w:rPr>
        <w:t>九、其他需要说明的情况</w:t>
      </w:r>
    </w:p>
    <w:p w:rsidR="00604FDC" w:rsidRDefault="00D92A7D">
      <w:pPr>
        <w:pStyle w:val="a3"/>
        <w:widowControl/>
        <w:shd w:val="clear" w:color="auto" w:fill="FFFFFF"/>
        <w:snapToGrid w:val="0"/>
        <w:spacing w:before="0" w:beforeAutospacing="0" w:after="0" w:afterAutospacing="0" w:line="520" w:lineRule="exact"/>
        <w:rPr>
          <w:color w:val="000000"/>
        </w:rPr>
      </w:pPr>
      <w:r>
        <w:rPr>
          <w:rFonts w:hint="eastAsia"/>
          <w:color w:val="000000"/>
        </w:rPr>
        <w:t xml:space="preserve">      </w:t>
      </w:r>
      <w:r>
        <w:rPr>
          <w:rFonts w:hint="eastAsia"/>
          <w:color w:val="000000"/>
        </w:rPr>
        <w:t>无</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报告应包括以下附件：</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2"/>
          <w:szCs w:val="32"/>
          <w:shd w:val="clear" w:color="auto" w:fill="FFFFFF"/>
        </w:rPr>
        <w:t>1.</w:t>
      </w:r>
      <w:r>
        <w:rPr>
          <w:rFonts w:ascii="仿宋_GB2312" w:eastAsia="仿宋_GB2312" w:cs="仿宋_GB2312"/>
          <w:color w:val="000000"/>
          <w:sz w:val="32"/>
          <w:szCs w:val="32"/>
          <w:shd w:val="clear" w:color="auto" w:fill="FFFFFF"/>
        </w:rPr>
        <w:t>部门整体支出绩效评价基础数据表</w:t>
      </w:r>
    </w:p>
    <w:p w:rsidR="00604FDC" w:rsidRDefault="00652D57">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2"/>
          <w:szCs w:val="32"/>
          <w:shd w:val="clear" w:color="auto" w:fill="FFFFFF"/>
        </w:rPr>
        <w:t>2.</w:t>
      </w:r>
      <w:r>
        <w:rPr>
          <w:rFonts w:ascii="仿宋_GB2312" w:eastAsia="仿宋_GB2312" w:cs="仿宋_GB2312"/>
          <w:color w:val="000000"/>
          <w:sz w:val="32"/>
          <w:szCs w:val="32"/>
          <w:shd w:val="clear" w:color="auto" w:fill="FFFFFF"/>
        </w:rPr>
        <w:t>部门整体支出绩效自评表</w:t>
      </w:r>
    </w:p>
    <w:p w:rsidR="00604FDC" w:rsidRDefault="00604FDC">
      <w:pPr>
        <w:pStyle w:val="a3"/>
        <w:widowControl/>
        <w:shd w:val="clear" w:color="auto" w:fill="FFFFFF"/>
        <w:spacing w:before="0" w:beforeAutospacing="0" w:after="0" w:afterAutospacing="0" w:line="480" w:lineRule="atLeast"/>
        <w:jc w:val="both"/>
        <w:rPr>
          <w:rFonts w:ascii="Calibri" w:hAnsi="Calibri" w:cs="Calibri"/>
          <w:color w:val="000000"/>
        </w:rPr>
      </w:pPr>
    </w:p>
    <w:p w:rsidR="00604FDC" w:rsidRDefault="00604FDC">
      <w:pPr>
        <w:pStyle w:val="a3"/>
        <w:widowControl/>
        <w:shd w:val="clear" w:color="auto" w:fill="FFFFFF"/>
        <w:spacing w:before="0" w:beforeAutospacing="0" w:after="0" w:afterAutospacing="0" w:line="480" w:lineRule="atLeast"/>
        <w:jc w:val="both"/>
        <w:rPr>
          <w:rFonts w:ascii="Calibri" w:hAnsi="Calibri" w:cs="Calibri"/>
          <w:color w:val="000000"/>
        </w:rPr>
      </w:pPr>
    </w:p>
    <w:p w:rsidR="00604FDC" w:rsidRPr="00DD635A" w:rsidRDefault="0041517D" w:rsidP="00DD635A">
      <w:pPr>
        <w:pStyle w:val="a3"/>
        <w:widowControl/>
        <w:shd w:val="clear" w:color="auto" w:fill="FFFFFF"/>
        <w:snapToGrid w:val="0"/>
        <w:spacing w:before="0" w:beforeAutospacing="0" w:after="0" w:afterAutospacing="0" w:line="520" w:lineRule="exact"/>
        <w:ind w:firstLineChars="200" w:firstLine="480"/>
        <w:rPr>
          <w:rFonts w:ascii="仿宋_GB2312" w:eastAsia="仿宋_GB2312" w:cs="仿宋_GB2312"/>
          <w:color w:val="000000"/>
          <w:sz w:val="32"/>
          <w:szCs w:val="32"/>
          <w:shd w:val="clear" w:color="auto" w:fill="FFFFFF"/>
        </w:rPr>
      </w:pPr>
      <w:r>
        <w:rPr>
          <w:rFonts w:ascii="Calibri" w:hAnsi="Calibri" w:cs="Calibri" w:hint="eastAsia"/>
          <w:color w:val="000000"/>
        </w:rPr>
        <w:t xml:space="preserve">                         </w:t>
      </w:r>
      <w:r w:rsidRPr="00DD635A">
        <w:rPr>
          <w:rFonts w:ascii="仿宋_GB2312" w:eastAsia="仿宋_GB2312" w:cs="仿宋_GB2312" w:hint="eastAsia"/>
          <w:color w:val="000000"/>
          <w:sz w:val="32"/>
          <w:szCs w:val="32"/>
          <w:shd w:val="clear" w:color="auto" w:fill="FFFFFF"/>
        </w:rPr>
        <w:t xml:space="preserve">  会同县融媒体中心</w:t>
      </w:r>
    </w:p>
    <w:p w:rsidR="0041517D" w:rsidRPr="00DD635A" w:rsidRDefault="0041517D" w:rsidP="00DD635A">
      <w:pPr>
        <w:pStyle w:val="a3"/>
        <w:widowControl/>
        <w:shd w:val="clear" w:color="auto" w:fill="FFFFFF"/>
        <w:snapToGrid w:val="0"/>
        <w:spacing w:before="0" w:beforeAutospacing="0" w:after="0" w:afterAutospacing="0" w:line="520" w:lineRule="exact"/>
        <w:ind w:firstLineChars="200" w:firstLine="640"/>
        <w:rPr>
          <w:rFonts w:ascii="仿宋_GB2312" w:eastAsia="仿宋_GB2312" w:cs="仿宋_GB2312"/>
          <w:color w:val="000000"/>
          <w:sz w:val="32"/>
          <w:szCs w:val="32"/>
          <w:shd w:val="clear" w:color="auto" w:fill="FFFFFF"/>
        </w:rPr>
      </w:pPr>
      <w:r w:rsidRPr="00DD635A">
        <w:rPr>
          <w:rFonts w:ascii="仿宋_GB2312" w:eastAsia="仿宋_GB2312" w:cs="仿宋_GB2312" w:hint="eastAsia"/>
          <w:color w:val="000000"/>
          <w:sz w:val="32"/>
          <w:szCs w:val="32"/>
          <w:shd w:val="clear" w:color="auto" w:fill="FFFFFF"/>
        </w:rPr>
        <w:t xml:space="preserve">                       </w:t>
      </w:r>
      <w:r w:rsidR="00C61557">
        <w:rPr>
          <w:rFonts w:ascii="仿宋_GB2312" w:eastAsia="仿宋_GB2312" w:cs="仿宋_GB2312" w:hint="eastAsia"/>
          <w:color w:val="000000"/>
          <w:sz w:val="32"/>
          <w:szCs w:val="32"/>
          <w:shd w:val="clear" w:color="auto" w:fill="FFFFFF"/>
        </w:rPr>
        <w:t>2024年8月29日</w:t>
      </w:r>
      <w:r w:rsidRPr="00DD635A">
        <w:rPr>
          <w:rFonts w:ascii="仿宋_GB2312" w:eastAsia="仿宋_GB2312" w:cs="仿宋_GB2312" w:hint="eastAsia"/>
          <w:color w:val="000000"/>
          <w:sz w:val="32"/>
          <w:szCs w:val="32"/>
          <w:shd w:val="clear" w:color="auto" w:fill="FFFFFF"/>
        </w:rPr>
        <w:t xml:space="preserve">                     </w:t>
      </w:r>
      <w:r w:rsidR="00DD635A">
        <w:rPr>
          <w:rFonts w:ascii="仿宋_GB2312" w:eastAsia="仿宋_GB2312" w:cs="仿宋_GB2312" w:hint="eastAsia"/>
          <w:color w:val="000000"/>
          <w:sz w:val="32"/>
          <w:szCs w:val="32"/>
          <w:shd w:val="clear" w:color="auto" w:fill="FFFFFF"/>
        </w:rPr>
        <w:t xml:space="preserve">                      </w:t>
      </w:r>
      <w:r w:rsidR="00C61557">
        <w:rPr>
          <w:rFonts w:ascii="仿宋_GB2312" w:eastAsia="仿宋_GB2312" w:cs="仿宋_GB2312" w:hint="eastAsia"/>
          <w:color w:val="000000"/>
          <w:sz w:val="32"/>
          <w:szCs w:val="32"/>
          <w:shd w:val="clear" w:color="auto" w:fill="FFFFFF"/>
        </w:rPr>
        <w:t xml:space="preserve"> </w:t>
      </w:r>
    </w:p>
    <w:p w:rsidR="00604FDC" w:rsidRDefault="00604FDC">
      <w:pPr>
        <w:pStyle w:val="a3"/>
        <w:widowControl/>
        <w:shd w:val="clear" w:color="auto" w:fill="FFFFFF"/>
        <w:spacing w:before="0" w:beforeAutospacing="0" w:after="0" w:afterAutospacing="0" w:line="480" w:lineRule="atLeast"/>
        <w:jc w:val="both"/>
        <w:rPr>
          <w:rFonts w:ascii="Calibri" w:hAnsi="Calibri" w:cs="Calibri"/>
          <w:color w:val="000000"/>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2110A" w:rsidRDefault="00B2110A">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41517D" w:rsidRDefault="0041517D">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604FDC" w:rsidRDefault="00652D57">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 xml:space="preserve">附件1-1 </w:t>
      </w:r>
    </w:p>
    <w:p w:rsidR="00604FDC" w:rsidRDefault="00652D57">
      <w:pPr>
        <w:widowControl/>
        <w:tabs>
          <w:tab w:val="left" w:pos="3611"/>
          <w:tab w:val="left" w:pos="4791"/>
          <w:tab w:val="left" w:pos="5951"/>
          <w:tab w:val="left" w:pos="7071"/>
          <w:tab w:val="left" w:pos="8191"/>
          <w:tab w:val="left" w:pos="9311"/>
        </w:tabs>
        <w:spacing w:line="480" w:lineRule="exact"/>
        <w:ind w:left="91"/>
        <w:jc w:val="center"/>
        <w:rPr>
          <w:rFonts w:ascii="方正小标宋简体" w:eastAsia="方正小标宋简体" w:hAnsi="方正小标宋简体" w:cs="方正小标宋简体"/>
          <w:color w:val="000000"/>
          <w:kern w:val="0"/>
          <w:sz w:val="36"/>
          <w:szCs w:val="36"/>
        </w:rPr>
      </w:pPr>
      <w:r>
        <w:rPr>
          <w:rFonts w:ascii="方正小标宋简体" w:eastAsia="方正小标宋简体" w:hAnsi="方正小标宋简体" w:cs="方正小标宋简体" w:hint="eastAsia"/>
          <w:color w:val="000000"/>
          <w:kern w:val="0"/>
          <w:sz w:val="36"/>
          <w:szCs w:val="36"/>
        </w:rPr>
        <w:t>部门整体支出绩效评价基础数据表</w:t>
      </w:r>
    </w:p>
    <w:p w:rsidR="00604FDC" w:rsidRDefault="00652D57">
      <w:pPr>
        <w:widowControl/>
        <w:tabs>
          <w:tab w:val="left" w:pos="3611"/>
          <w:tab w:val="left" w:pos="4791"/>
          <w:tab w:val="left" w:pos="5951"/>
          <w:tab w:val="left" w:pos="7071"/>
          <w:tab w:val="left" w:pos="8191"/>
          <w:tab w:val="left" w:pos="9311"/>
        </w:tabs>
        <w:ind w:left="91"/>
        <w:jc w:val="left"/>
        <w:rPr>
          <w:rFonts w:eastAsia="仿宋_GB2312"/>
          <w:kern w:val="0"/>
          <w:sz w:val="24"/>
        </w:rPr>
      </w:pPr>
      <w:r>
        <w:rPr>
          <w:rFonts w:eastAsia="仿宋_GB2312" w:hint="eastAsia"/>
          <w:kern w:val="0"/>
          <w:sz w:val="24"/>
        </w:rPr>
        <w:t>填报单位：</w:t>
      </w:r>
      <w:r w:rsidR="00D7603D">
        <w:rPr>
          <w:rFonts w:eastAsia="仿宋_GB2312" w:hint="eastAsia"/>
          <w:kern w:val="0"/>
          <w:sz w:val="24"/>
        </w:rPr>
        <w:t>会同县融媒体中心</w:t>
      </w:r>
      <w:r>
        <w:rPr>
          <w:rFonts w:eastAsia="仿宋_GB2312" w:hint="eastAsia"/>
          <w:kern w:val="0"/>
          <w:sz w:val="24"/>
        </w:rPr>
        <w:t xml:space="preserve">                                        </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4"/>
        <w:gridCol w:w="1189"/>
        <w:gridCol w:w="849"/>
        <w:gridCol w:w="1129"/>
        <w:gridCol w:w="1111"/>
        <w:gridCol w:w="969"/>
        <w:gridCol w:w="863"/>
      </w:tblGrid>
      <w:tr w:rsidR="007B0313" w:rsidTr="007B0313">
        <w:trPr>
          <w:trHeight w:val="397"/>
          <w:jc w:val="center"/>
        </w:trPr>
        <w:tc>
          <w:tcPr>
            <w:tcW w:w="3354" w:type="dxa"/>
            <w:vMerge w:val="restart"/>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财政供养人员情况</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编制数</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2023年实际在职人数</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控制率</w:t>
            </w:r>
          </w:p>
        </w:tc>
      </w:tr>
      <w:tr w:rsidR="007B0313" w:rsidTr="007B0313">
        <w:trPr>
          <w:trHeight w:val="222"/>
          <w:jc w:val="center"/>
        </w:trPr>
        <w:tc>
          <w:tcPr>
            <w:tcW w:w="3354" w:type="dxa"/>
            <w:vMerge/>
            <w:noWrap/>
            <w:vAlign w:val="center"/>
          </w:tcPr>
          <w:p w:rsidR="007B0313" w:rsidRDefault="007B0313">
            <w:pPr>
              <w:widowControl/>
              <w:jc w:val="left"/>
              <w:rPr>
                <w:rFonts w:ascii="仿宋" w:eastAsia="仿宋" w:hAnsi="仿宋" w:cs="仿宋"/>
                <w:kern w:val="0"/>
                <w:sz w:val="20"/>
                <w:szCs w:val="20"/>
              </w:rPr>
            </w:pP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52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54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397"/>
          <w:jc w:val="center"/>
        </w:trPr>
        <w:tc>
          <w:tcPr>
            <w:tcW w:w="3354" w:type="dxa"/>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经费控制情况</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2022年决算数</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2023年预算数</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2023年决算数</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三公经费</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1.18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4.5</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15.13</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1、公务用车购置和维护经费</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1.5　</w:t>
            </w:r>
          </w:p>
        </w:tc>
        <w:tc>
          <w:tcPr>
            <w:tcW w:w="1832" w:type="dxa"/>
            <w:gridSpan w:val="2"/>
            <w:noWrap/>
            <w:vAlign w:val="center"/>
          </w:tcPr>
          <w:p w:rsidR="007B0313" w:rsidRDefault="007B0313" w:rsidP="006D1897">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13.38</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其中：公车购置</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11.88　</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公车运行维护</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1.5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1.5　</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2、出国经费</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3、公务接待</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1.18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1.75</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项目支出：</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1、业务工作经费</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2、运行维护经费</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624"/>
          <w:jc w:val="center"/>
        </w:trPr>
        <w:tc>
          <w:tcPr>
            <w:tcW w:w="3354" w:type="dxa"/>
            <w:noWrap/>
            <w:vAlign w:val="center"/>
          </w:tcPr>
          <w:p w:rsidR="007B0313" w:rsidRDefault="007B0313">
            <w:pPr>
              <w:widowControl/>
              <w:ind w:firstLineChars="200" w:firstLine="400"/>
              <w:jc w:val="left"/>
              <w:rPr>
                <w:rFonts w:ascii="仿宋" w:eastAsia="仿宋" w:hAnsi="仿宋" w:cs="仿宋"/>
                <w:kern w:val="0"/>
                <w:sz w:val="20"/>
                <w:szCs w:val="20"/>
              </w:rPr>
            </w:pPr>
            <w:r>
              <w:rPr>
                <w:rFonts w:ascii="仿宋" w:eastAsia="仿宋" w:hAnsi="仿宋" w:cs="仿宋" w:hint="eastAsia"/>
                <w:kern w:val="0"/>
                <w:sz w:val="20"/>
                <w:szCs w:val="20"/>
              </w:rPr>
              <w:t>3、市级专项资金</w:t>
            </w:r>
          </w:p>
          <w:p w:rsidR="007B0313" w:rsidRDefault="007B0313">
            <w:pPr>
              <w:widowControl/>
              <w:ind w:firstLineChars="300" w:firstLine="600"/>
              <w:jc w:val="left"/>
              <w:rPr>
                <w:rFonts w:ascii="仿宋" w:eastAsia="仿宋" w:hAnsi="仿宋" w:cs="仿宋"/>
                <w:kern w:val="0"/>
                <w:sz w:val="20"/>
                <w:szCs w:val="20"/>
              </w:rPr>
            </w:pPr>
            <w:r>
              <w:rPr>
                <w:rFonts w:ascii="仿宋" w:eastAsia="仿宋" w:hAnsi="仿宋" w:cs="仿宋" w:hint="eastAsia"/>
                <w:kern w:val="0"/>
                <w:sz w:val="20"/>
                <w:szCs w:val="20"/>
              </w:rPr>
              <w:t>（一个专项一行）</w:t>
            </w:r>
          </w:p>
        </w:tc>
        <w:tc>
          <w:tcPr>
            <w:tcW w:w="2038" w:type="dxa"/>
            <w:gridSpan w:val="2"/>
            <w:noWrap/>
            <w:vAlign w:val="center"/>
          </w:tcPr>
          <w:p w:rsidR="007B0313" w:rsidRDefault="007B0313">
            <w:pPr>
              <w:widowControl/>
              <w:jc w:val="center"/>
              <w:rPr>
                <w:rFonts w:ascii="仿宋" w:eastAsia="仿宋" w:hAnsi="仿宋" w:cs="仿宋"/>
                <w:kern w:val="0"/>
                <w:sz w:val="20"/>
                <w:szCs w:val="20"/>
              </w:rPr>
            </w:pPr>
          </w:p>
        </w:tc>
        <w:tc>
          <w:tcPr>
            <w:tcW w:w="2240" w:type="dxa"/>
            <w:gridSpan w:val="2"/>
            <w:noWrap/>
            <w:vAlign w:val="center"/>
          </w:tcPr>
          <w:p w:rsidR="007B0313" w:rsidRDefault="007B0313">
            <w:pPr>
              <w:widowControl/>
              <w:jc w:val="center"/>
              <w:rPr>
                <w:rFonts w:ascii="仿宋" w:eastAsia="仿宋" w:hAnsi="仿宋" w:cs="仿宋"/>
                <w:kern w:val="0"/>
                <w:sz w:val="20"/>
                <w:szCs w:val="20"/>
              </w:rPr>
            </w:pPr>
          </w:p>
        </w:tc>
        <w:tc>
          <w:tcPr>
            <w:tcW w:w="1832" w:type="dxa"/>
            <w:gridSpan w:val="2"/>
            <w:noWrap/>
            <w:vAlign w:val="center"/>
          </w:tcPr>
          <w:p w:rsidR="007B0313" w:rsidRDefault="007B0313">
            <w:pPr>
              <w:widowControl/>
              <w:jc w:val="center"/>
              <w:rPr>
                <w:rFonts w:ascii="仿宋" w:eastAsia="仿宋" w:hAnsi="仿宋" w:cs="仿宋"/>
                <w:kern w:val="0"/>
                <w:sz w:val="20"/>
                <w:szCs w:val="20"/>
              </w:rPr>
            </w:pPr>
          </w:p>
        </w:tc>
      </w:tr>
      <w:tr w:rsidR="007B0313" w:rsidTr="007B0313">
        <w:trPr>
          <w:trHeight w:val="397"/>
          <w:jc w:val="center"/>
        </w:trPr>
        <w:tc>
          <w:tcPr>
            <w:tcW w:w="3354" w:type="dxa"/>
            <w:noWrap/>
            <w:vAlign w:val="center"/>
          </w:tcPr>
          <w:p w:rsidR="007B0313" w:rsidRDefault="007B0313">
            <w:pPr>
              <w:widowControl/>
              <w:ind w:firstLineChars="200" w:firstLine="400"/>
              <w:jc w:val="left"/>
              <w:rPr>
                <w:rFonts w:ascii="仿宋" w:eastAsia="仿宋" w:hAnsi="仿宋" w:cs="仿宋"/>
                <w:kern w:val="0"/>
                <w:sz w:val="20"/>
                <w:szCs w:val="20"/>
              </w:rPr>
            </w:pPr>
            <w:r>
              <w:rPr>
                <w:rFonts w:ascii="仿宋" w:eastAsia="仿宋" w:hAnsi="仿宋" w:cs="仿宋" w:hint="eastAsia"/>
                <w:kern w:val="0"/>
                <w:sz w:val="20"/>
                <w:szCs w:val="20"/>
              </w:rPr>
              <w:t>4、其他事业类发展资金</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267"/>
          <w:jc w:val="center"/>
        </w:trPr>
        <w:tc>
          <w:tcPr>
            <w:tcW w:w="3354" w:type="dxa"/>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w:t>
            </w:r>
          </w:p>
        </w:tc>
        <w:tc>
          <w:tcPr>
            <w:tcW w:w="2038" w:type="dxa"/>
            <w:gridSpan w:val="2"/>
            <w:noWrap/>
            <w:vAlign w:val="center"/>
          </w:tcPr>
          <w:p w:rsidR="007B0313" w:rsidRDefault="007B0313">
            <w:pPr>
              <w:widowControl/>
              <w:jc w:val="center"/>
              <w:rPr>
                <w:rFonts w:ascii="仿宋" w:eastAsia="仿宋" w:hAnsi="仿宋" w:cs="仿宋"/>
                <w:kern w:val="0"/>
                <w:sz w:val="20"/>
                <w:szCs w:val="20"/>
              </w:rPr>
            </w:pPr>
          </w:p>
        </w:tc>
        <w:tc>
          <w:tcPr>
            <w:tcW w:w="2240" w:type="dxa"/>
            <w:gridSpan w:val="2"/>
            <w:noWrap/>
            <w:vAlign w:val="center"/>
          </w:tcPr>
          <w:p w:rsidR="007B0313" w:rsidRDefault="007B0313">
            <w:pPr>
              <w:widowControl/>
              <w:jc w:val="center"/>
              <w:rPr>
                <w:rFonts w:ascii="仿宋" w:eastAsia="仿宋" w:hAnsi="仿宋" w:cs="仿宋"/>
                <w:kern w:val="0"/>
                <w:sz w:val="20"/>
                <w:szCs w:val="20"/>
              </w:rPr>
            </w:pPr>
          </w:p>
        </w:tc>
        <w:tc>
          <w:tcPr>
            <w:tcW w:w="1832" w:type="dxa"/>
            <w:gridSpan w:val="2"/>
            <w:noWrap/>
            <w:vAlign w:val="center"/>
          </w:tcPr>
          <w:p w:rsidR="007B0313" w:rsidRDefault="007B0313">
            <w:pPr>
              <w:widowControl/>
              <w:jc w:val="center"/>
              <w:rPr>
                <w:rFonts w:ascii="仿宋" w:eastAsia="仿宋" w:hAnsi="仿宋" w:cs="仿宋"/>
                <w:kern w:val="0"/>
                <w:sz w:val="20"/>
                <w:szCs w:val="20"/>
              </w:rPr>
            </w:pP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公用经费</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sidRPr="00054450">
              <w:rPr>
                <w:rFonts w:ascii="仿宋" w:eastAsia="仿宋" w:hAnsi="仿宋" w:cs="仿宋" w:hint="eastAsia"/>
                <w:kern w:val="0"/>
                <w:sz w:val="20"/>
                <w:szCs w:val="20"/>
              </w:rPr>
              <w:t>169.26</w:t>
            </w:r>
            <w:r>
              <w:rPr>
                <w:rFonts w:ascii="仿宋" w:eastAsia="仿宋" w:hAnsi="仿宋" w:cs="仿宋" w:hint="eastAsia"/>
                <w:kern w:val="0"/>
                <w:sz w:val="20"/>
                <w:szCs w:val="20"/>
              </w:rPr>
              <w:t xml:space="preserve">　</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48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335.03　</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其中：办公费</w:t>
            </w:r>
          </w:p>
        </w:tc>
        <w:tc>
          <w:tcPr>
            <w:tcW w:w="2038"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6.23</w:t>
            </w:r>
          </w:p>
        </w:tc>
        <w:tc>
          <w:tcPr>
            <w:tcW w:w="2240"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1</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水费、电费、差旅费</w:t>
            </w:r>
          </w:p>
        </w:tc>
        <w:tc>
          <w:tcPr>
            <w:tcW w:w="2038"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32.95</w:t>
            </w:r>
          </w:p>
        </w:tc>
        <w:tc>
          <w:tcPr>
            <w:tcW w:w="2240"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25.7</w:t>
            </w:r>
          </w:p>
        </w:tc>
      </w:tr>
      <w:tr w:rsidR="007B0313" w:rsidTr="007B0313">
        <w:trPr>
          <w:trHeight w:val="342"/>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会议费、培训费</w:t>
            </w:r>
          </w:p>
        </w:tc>
        <w:tc>
          <w:tcPr>
            <w:tcW w:w="2038"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0.4</w:t>
            </w:r>
          </w:p>
        </w:tc>
        <w:tc>
          <w:tcPr>
            <w:tcW w:w="2240"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color w:val="FF0000"/>
                <w:kern w:val="0"/>
                <w:sz w:val="20"/>
                <w:szCs w:val="20"/>
              </w:rPr>
            </w:pPr>
            <w:r>
              <w:rPr>
                <w:rFonts w:ascii="仿宋" w:eastAsia="仿宋" w:hAnsi="仿宋" w:cs="仿宋" w:hint="eastAsia"/>
                <w:color w:val="FF0000"/>
                <w:kern w:val="0"/>
                <w:sz w:val="20"/>
                <w:szCs w:val="20"/>
              </w:rPr>
              <w:t xml:space="preserve">　0.18</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政府采购金额</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12.05　</w:t>
            </w:r>
          </w:p>
        </w:tc>
      </w:tr>
      <w:tr w:rsidR="007B0313" w:rsidTr="007B0313">
        <w:trPr>
          <w:trHeight w:val="397"/>
          <w:jc w:val="center"/>
        </w:trPr>
        <w:tc>
          <w:tcPr>
            <w:tcW w:w="3354"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部门基本支出预算调整 </w:t>
            </w:r>
          </w:p>
        </w:tc>
        <w:tc>
          <w:tcPr>
            <w:tcW w:w="2038"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w:t>
            </w:r>
          </w:p>
        </w:tc>
        <w:tc>
          <w:tcPr>
            <w:tcW w:w="2240"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832" w:type="dxa"/>
            <w:gridSpan w:val="2"/>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837"/>
          <w:jc w:val="center"/>
        </w:trPr>
        <w:tc>
          <w:tcPr>
            <w:tcW w:w="3354" w:type="dxa"/>
            <w:vMerge w:val="restart"/>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楼堂馆所控制情况</w:t>
            </w:r>
            <w:r>
              <w:rPr>
                <w:rFonts w:ascii="仿宋" w:eastAsia="仿宋" w:hAnsi="仿宋" w:cs="仿宋" w:hint="eastAsia"/>
                <w:kern w:val="0"/>
                <w:sz w:val="20"/>
                <w:szCs w:val="20"/>
              </w:rPr>
              <w:br/>
              <w:t>（2022年完工项目）</w:t>
            </w:r>
          </w:p>
        </w:tc>
        <w:tc>
          <w:tcPr>
            <w:tcW w:w="1189" w:type="dxa"/>
            <w:noWrap/>
            <w:vAlign w:val="center"/>
          </w:tcPr>
          <w:p w:rsidR="007B0313" w:rsidRDefault="007B0313">
            <w:pPr>
              <w:widowControl/>
              <w:spacing w:line="240" w:lineRule="exact"/>
              <w:jc w:val="center"/>
              <w:rPr>
                <w:rFonts w:ascii="仿宋" w:eastAsia="仿宋" w:hAnsi="仿宋" w:cs="仿宋"/>
                <w:kern w:val="0"/>
                <w:sz w:val="20"/>
                <w:szCs w:val="20"/>
              </w:rPr>
            </w:pPr>
            <w:r>
              <w:rPr>
                <w:rFonts w:ascii="仿宋" w:eastAsia="仿宋" w:hAnsi="仿宋" w:cs="仿宋" w:hint="eastAsia"/>
                <w:kern w:val="0"/>
                <w:sz w:val="20"/>
                <w:szCs w:val="20"/>
              </w:rPr>
              <w:t>批复规模</w:t>
            </w:r>
            <w:r>
              <w:rPr>
                <w:rFonts w:ascii="仿宋" w:eastAsia="仿宋" w:hAnsi="仿宋" w:cs="仿宋" w:hint="eastAsia"/>
                <w:kern w:val="0"/>
                <w:sz w:val="20"/>
                <w:szCs w:val="20"/>
              </w:rPr>
              <w:br/>
              <w:t>（㎡）</w:t>
            </w:r>
          </w:p>
        </w:tc>
        <w:tc>
          <w:tcPr>
            <w:tcW w:w="849" w:type="dxa"/>
            <w:noWrap/>
            <w:vAlign w:val="center"/>
          </w:tcPr>
          <w:p w:rsidR="007B0313" w:rsidRDefault="007B0313">
            <w:pPr>
              <w:widowControl/>
              <w:spacing w:line="240" w:lineRule="exact"/>
              <w:jc w:val="center"/>
              <w:rPr>
                <w:rFonts w:ascii="仿宋" w:eastAsia="仿宋" w:hAnsi="仿宋" w:cs="仿宋"/>
                <w:kern w:val="0"/>
                <w:sz w:val="20"/>
                <w:szCs w:val="20"/>
              </w:rPr>
            </w:pPr>
            <w:r>
              <w:rPr>
                <w:rFonts w:ascii="仿宋" w:eastAsia="仿宋" w:hAnsi="仿宋" w:cs="仿宋" w:hint="eastAsia"/>
                <w:kern w:val="0"/>
                <w:sz w:val="20"/>
                <w:szCs w:val="20"/>
              </w:rPr>
              <w:t>实际规模（㎡）</w:t>
            </w:r>
          </w:p>
        </w:tc>
        <w:tc>
          <w:tcPr>
            <w:tcW w:w="1129" w:type="dxa"/>
            <w:noWrap/>
            <w:vAlign w:val="center"/>
          </w:tcPr>
          <w:p w:rsidR="007B0313" w:rsidRDefault="007B0313">
            <w:pPr>
              <w:widowControl/>
              <w:spacing w:line="240" w:lineRule="exact"/>
              <w:jc w:val="center"/>
              <w:rPr>
                <w:rFonts w:ascii="仿宋" w:eastAsia="仿宋" w:hAnsi="仿宋" w:cs="仿宋"/>
                <w:kern w:val="0"/>
                <w:sz w:val="20"/>
                <w:szCs w:val="20"/>
              </w:rPr>
            </w:pPr>
            <w:r>
              <w:rPr>
                <w:rFonts w:ascii="仿宋" w:eastAsia="仿宋" w:hAnsi="仿宋" w:cs="仿宋" w:hint="eastAsia"/>
                <w:kern w:val="0"/>
                <w:sz w:val="20"/>
                <w:szCs w:val="20"/>
              </w:rPr>
              <w:t>规模控制率</w:t>
            </w:r>
          </w:p>
        </w:tc>
        <w:tc>
          <w:tcPr>
            <w:tcW w:w="1111" w:type="dxa"/>
            <w:noWrap/>
            <w:vAlign w:val="center"/>
          </w:tcPr>
          <w:p w:rsidR="007B0313" w:rsidRDefault="007B0313">
            <w:pPr>
              <w:widowControl/>
              <w:spacing w:line="240" w:lineRule="exact"/>
              <w:jc w:val="center"/>
              <w:rPr>
                <w:rFonts w:ascii="仿宋" w:eastAsia="仿宋" w:hAnsi="仿宋" w:cs="仿宋"/>
                <w:kern w:val="0"/>
                <w:sz w:val="20"/>
                <w:szCs w:val="20"/>
              </w:rPr>
            </w:pPr>
            <w:r>
              <w:rPr>
                <w:rFonts w:ascii="仿宋" w:eastAsia="仿宋" w:hAnsi="仿宋" w:cs="仿宋" w:hint="eastAsia"/>
                <w:kern w:val="0"/>
                <w:sz w:val="20"/>
                <w:szCs w:val="20"/>
              </w:rPr>
              <w:t>预算投资（万元）</w:t>
            </w:r>
          </w:p>
        </w:tc>
        <w:tc>
          <w:tcPr>
            <w:tcW w:w="969" w:type="dxa"/>
            <w:noWrap/>
            <w:vAlign w:val="center"/>
          </w:tcPr>
          <w:p w:rsidR="007B0313" w:rsidRDefault="007B0313">
            <w:pPr>
              <w:widowControl/>
              <w:spacing w:line="240" w:lineRule="exact"/>
              <w:jc w:val="center"/>
              <w:rPr>
                <w:rFonts w:ascii="仿宋" w:eastAsia="仿宋" w:hAnsi="仿宋" w:cs="仿宋"/>
                <w:kern w:val="0"/>
                <w:sz w:val="20"/>
                <w:szCs w:val="20"/>
              </w:rPr>
            </w:pPr>
            <w:r>
              <w:rPr>
                <w:rFonts w:ascii="仿宋" w:eastAsia="仿宋" w:hAnsi="仿宋" w:cs="仿宋" w:hint="eastAsia"/>
                <w:kern w:val="0"/>
                <w:sz w:val="20"/>
                <w:szCs w:val="20"/>
              </w:rPr>
              <w:t>实际投资（万元）</w:t>
            </w:r>
          </w:p>
        </w:tc>
        <w:tc>
          <w:tcPr>
            <w:tcW w:w="863" w:type="dxa"/>
            <w:noWrap/>
            <w:vAlign w:val="center"/>
          </w:tcPr>
          <w:p w:rsidR="007B0313" w:rsidRDefault="007B0313">
            <w:pPr>
              <w:widowControl/>
              <w:spacing w:line="240" w:lineRule="exact"/>
              <w:jc w:val="center"/>
              <w:rPr>
                <w:rFonts w:ascii="仿宋" w:eastAsia="仿宋" w:hAnsi="仿宋" w:cs="仿宋"/>
                <w:kern w:val="0"/>
                <w:sz w:val="20"/>
                <w:szCs w:val="20"/>
              </w:rPr>
            </w:pPr>
            <w:r>
              <w:rPr>
                <w:rFonts w:ascii="仿宋" w:eastAsia="仿宋" w:hAnsi="仿宋" w:cs="仿宋" w:hint="eastAsia"/>
                <w:kern w:val="0"/>
                <w:sz w:val="20"/>
                <w:szCs w:val="20"/>
              </w:rPr>
              <w:t>投资概算控制率</w:t>
            </w:r>
          </w:p>
        </w:tc>
      </w:tr>
      <w:tr w:rsidR="007B0313" w:rsidTr="007B0313">
        <w:trPr>
          <w:trHeight w:val="264"/>
          <w:jc w:val="center"/>
        </w:trPr>
        <w:tc>
          <w:tcPr>
            <w:tcW w:w="3354" w:type="dxa"/>
            <w:vMerge/>
            <w:noWrap/>
            <w:vAlign w:val="center"/>
          </w:tcPr>
          <w:p w:rsidR="007B0313" w:rsidRDefault="007B0313">
            <w:pPr>
              <w:widowControl/>
              <w:jc w:val="left"/>
              <w:rPr>
                <w:rFonts w:ascii="仿宋" w:eastAsia="仿宋" w:hAnsi="仿宋" w:cs="仿宋"/>
                <w:kern w:val="0"/>
                <w:sz w:val="20"/>
                <w:szCs w:val="20"/>
              </w:rPr>
            </w:pPr>
          </w:p>
        </w:tc>
        <w:tc>
          <w:tcPr>
            <w:tcW w:w="1189" w:type="dxa"/>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849"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129"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1111"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969"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w:t>
            </w:r>
          </w:p>
        </w:tc>
        <w:tc>
          <w:tcPr>
            <w:tcW w:w="863" w:type="dxa"/>
            <w:noWrap/>
            <w:vAlign w:val="center"/>
          </w:tcPr>
          <w:p w:rsidR="007B0313" w:rsidRDefault="007B0313">
            <w:pPr>
              <w:widowControl/>
              <w:jc w:val="left"/>
              <w:rPr>
                <w:rFonts w:ascii="仿宋" w:eastAsia="仿宋" w:hAnsi="仿宋" w:cs="仿宋"/>
                <w:kern w:val="0"/>
                <w:sz w:val="20"/>
                <w:szCs w:val="20"/>
              </w:rPr>
            </w:pPr>
            <w:r>
              <w:rPr>
                <w:rFonts w:ascii="仿宋" w:eastAsia="仿宋" w:hAnsi="仿宋" w:cs="仿宋" w:hint="eastAsia"/>
                <w:kern w:val="0"/>
                <w:sz w:val="20"/>
                <w:szCs w:val="20"/>
              </w:rPr>
              <w:t xml:space="preserve">　</w:t>
            </w:r>
          </w:p>
        </w:tc>
      </w:tr>
      <w:tr w:rsidR="007B0313" w:rsidTr="007B0313">
        <w:trPr>
          <w:trHeight w:val="450"/>
          <w:jc w:val="center"/>
        </w:trPr>
        <w:tc>
          <w:tcPr>
            <w:tcW w:w="3354" w:type="dxa"/>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厉行节约保障措施</w:t>
            </w:r>
          </w:p>
        </w:tc>
        <w:tc>
          <w:tcPr>
            <w:tcW w:w="6110" w:type="dxa"/>
            <w:gridSpan w:val="6"/>
            <w:noWrap/>
            <w:vAlign w:val="center"/>
          </w:tcPr>
          <w:p w:rsidR="007B0313" w:rsidRDefault="007B0313">
            <w:pPr>
              <w:widowControl/>
              <w:jc w:val="center"/>
              <w:rPr>
                <w:rFonts w:ascii="仿宋" w:eastAsia="仿宋" w:hAnsi="仿宋" w:cs="仿宋"/>
                <w:kern w:val="0"/>
                <w:sz w:val="20"/>
                <w:szCs w:val="20"/>
              </w:rPr>
            </w:pPr>
            <w:r>
              <w:rPr>
                <w:rFonts w:ascii="仿宋" w:eastAsia="仿宋" w:hAnsi="仿宋" w:cs="仿宋" w:hint="eastAsia"/>
                <w:kern w:val="0"/>
                <w:sz w:val="20"/>
                <w:szCs w:val="20"/>
              </w:rPr>
              <w:t xml:space="preserve">　</w:t>
            </w:r>
          </w:p>
        </w:tc>
      </w:tr>
    </w:tbl>
    <w:p w:rsidR="00604FDC" w:rsidRDefault="00652D57" w:rsidP="00604FDC">
      <w:pPr>
        <w:pStyle w:val="1"/>
        <w:spacing w:line="280" w:lineRule="exact"/>
        <w:ind w:firstLine="440"/>
      </w:pPr>
      <w:r>
        <w:rPr>
          <w:rFonts w:eastAsia="仿宋_GB2312"/>
          <w:kern w:val="0"/>
          <w:sz w:val="22"/>
        </w:rPr>
        <w:lastRenderedPageBreak/>
        <w:t>说明：</w:t>
      </w:r>
      <w:r>
        <w:rPr>
          <w:rFonts w:eastAsia="仿宋_GB2312"/>
          <w:kern w:val="0"/>
          <w:sz w:val="22"/>
        </w:rPr>
        <w:t>“</w:t>
      </w:r>
      <w:r>
        <w:rPr>
          <w:rFonts w:eastAsia="仿宋_GB2312"/>
          <w:kern w:val="0"/>
          <w:sz w:val="22"/>
        </w:rPr>
        <w:t>项目支出</w:t>
      </w:r>
      <w:r>
        <w:rPr>
          <w:rFonts w:eastAsia="仿宋_GB2312"/>
          <w:kern w:val="0"/>
          <w:sz w:val="22"/>
        </w:rPr>
        <w:t>”</w:t>
      </w:r>
      <w:r>
        <w:rPr>
          <w:rFonts w:eastAsia="仿宋_GB2312"/>
          <w:kern w:val="0"/>
          <w:sz w:val="22"/>
        </w:rPr>
        <w:t>需要填报基本支出以外的所有项目支出情况，</w:t>
      </w:r>
      <w:r>
        <w:rPr>
          <w:rFonts w:eastAsia="仿宋_GB2312"/>
          <w:kern w:val="0"/>
          <w:sz w:val="22"/>
        </w:rPr>
        <w:t>“</w:t>
      </w:r>
      <w:r>
        <w:rPr>
          <w:rFonts w:eastAsia="仿宋_GB2312"/>
          <w:kern w:val="0"/>
          <w:sz w:val="22"/>
        </w:rPr>
        <w:t>公用经费</w:t>
      </w:r>
      <w:r>
        <w:rPr>
          <w:rFonts w:eastAsia="仿宋_GB2312"/>
          <w:kern w:val="0"/>
          <w:sz w:val="22"/>
        </w:rPr>
        <w:t>”</w:t>
      </w:r>
      <w:r>
        <w:rPr>
          <w:rFonts w:eastAsia="仿宋_GB2312"/>
          <w:kern w:val="0"/>
          <w:sz w:val="22"/>
        </w:rPr>
        <w:t>填报基本支出中的一般商品和服务支出。</w:t>
      </w:r>
    </w:p>
    <w:p w:rsidR="00604FDC" w:rsidRPr="000177E7" w:rsidRDefault="00652D57">
      <w:pPr>
        <w:rPr>
          <w:rFonts w:eastAsia="仿宋_GB2312"/>
          <w:color w:val="000000"/>
          <w:kern w:val="0"/>
          <w:sz w:val="24"/>
        </w:rPr>
      </w:pPr>
      <w:r>
        <w:rPr>
          <w:rFonts w:eastAsia="仿宋_GB2312"/>
          <w:color w:val="000000"/>
          <w:kern w:val="0"/>
          <w:sz w:val="24"/>
        </w:rPr>
        <w:t>填表人：</w:t>
      </w:r>
      <w:r w:rsidR="000177E7">
        <w:rPr>
          <w:rFonts w:eastAsia="仿宋_GB2312" w:hint="eastAsia"/>
          <w:color w:val="000000"/>
          <w:kern w:val="0"/>
          <w:sz w:val="24"/>
        </w:rPr>
        <w:t>梁梦银</w:t>
      </w:r>
      <w:r>
        <w:rPr>
          <w:rFonts w:eastAsia="仿宋_GB2312"/>
          <w:color w:val="000000"/>
          <w:kern w:val="0"/>
          <w:sz w:val="24"/>
        </w:rPr>
        <w:t xml:space="preserve"> </w:t>
      </w:r>
      <w:r w:rsidR="000177E7">
        <w:rPr>
          <w:rFonts w:eastAsia="仿宋_GB2312" w:hint="eastAsia"/>
          <w:color w:val="000000"/>
          <w:kern w:val="0"/>
          <w:sz w:val="24"/>
        </w:rPr>
        <w:t xml:space="preserve">     </w:t>
      </w:r>
      <w:r w:rsidR="004631D3">
        <w:rPr>
          <w:rFonts w:eastAsia="仿宋_GB2312" w:hint="eastAsia"/>
          <w:color w:val="000000"/>
          <w:kern w:val="0"/>
          <w:sz w:val="24"/>
        </w:rPr>
        <w:t xml:space="preserve">  </w:t>
      </w:r>
      <w:r>
        <w:rPr>
          <w:rFonts w:eastAsia="仿宋_GB2312"/>
          <w:color w:val="000000"/>
          <w:kern w:val="0"/>
          <w:sz w:val="24"/>
        </w:rPr>
        <w:t xml:space="preserve"> </w:t>
      </w:r>
      <w:r>
        <w:rPr>
          <w:rFonts w:eastAsia="仿宋_GB2312"/>
          <w:color w:val="000000"/>
          <w:kern w:val="0"/>
          <w:sz w:val="24"/>
        </w:rPr>
        <w:t>填报日期：</w:t>
      </w:r>
      <w:r w:rsidR="000177E7">
        <w:rPr>
          <w:rFonts w:eastAsia="仿宋_GB2312" w:hint="eastAsia"/>
          <w:color w:val="000000"/>
          <w:kern w:val="0"/>
          <w:sz w:val="24"/>
        </w:rPr>
        <w:t xml:space="preserve">2024.8.29    </w:t>
      </w:r>
      <w:r w:rsidR="004631D3">
        <w:rPr>
          <w:rFonts w:eastAsia="仿宋_GB2312" w:hint="eastAsia"/>
          <w:color w:val="000000"/>
          <w:kern w:val="0"/>
          <w:sz w:val="24"/>
        </w:rPr>
        <w:t xml:space="preserve">     </w:t>
      </w:r>
      <w:r>
        <w:rPr>
          <w:rFonts w:eastAsia="仿宋_GB2312"/>
          <w:color w:val="000000"/>
          <w:kern w:val="0"/>
          <w:sz w:val="24"/>
        </w:rPr>
        <w:t>联系电话：</w:t>
      </w:r>
      <w:r w:rsidR="000177E7">
        <w:rPr>
          <w:rFonts w:eastAsia="仿宋_GB2312" w:hint="eastAsia"/>
          <w:color w:val="000000"/>
          <w:kern w:val="0"/>
          <w:sz w:val="24"/>
        </w:rPr>
        <w:t>18684550636</w:t>
      </w:r>
    </w:p>
    <w:p w:rsidR="00604FDC" w:rsidRDefault="00604FDC">
      <w:pPr>
        <w:rPr>
          <w:rFonts w:eastAsia="仿宋_GB2312"/>
          <w:color w:val="000000"/>
          <w:kern w:val="0"/>
          <w:sz w:val="24"/>
        </w:rPr>
      </w:pPr>
    </w:p>
    <w:p w:rsidR="00604FDC" w:rsidRDefault="00604FDC">
      <w:pPr>
        <w:rPr>
          <w:rFonts w:eastAsia="仿宋_GB2312"/>
          <w:color w:val="000000"/>
          <w:kern w:val="0"/>
          <w:sz w:val="24"/>
        </w:rPr>
      </w:pPr>
    </w:p>
    <w:p w:rsidR="004B7729" w:rsidRDefault="004B7729">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604FDC" w:rsidRDefault="00652D57">
      <w:pPr>
        <w:pStyle w:val="a3"/>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附件1-2</w:t>
      </w:r>
    </w:p>
    <w:p w:rsidR="00604FDC" w:rsidRDefault="00652D57">
      <w:pPr>
        <w:pStyle w:val="a3"/>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color w:val="000000"/>
          <w:sz w:val="40"/>
          <w:szCs w:val="40"/>
          <w:shd w:val="clear" w:color="auto" w:fill="FFFFFF"/>
        </w:rPr>
      </w:pPr>
      <w:r>
        <w:rPr>
          <w:rFonts w:ascii="方正小标宋简体" w:eastAsia="方正小标宋简体" w:hAnsi="方正小标宋简体" w:cs="方正小标宋简体" w:hint="eastAsia"/>
          <w:color w:val="000000"/>
          <w:sz w:val="40"/>
          <w:szCs w:val="40"/>
          <w:shd w:val="clear" w:color="auto" w:fill="FFFFFF"/>
        </w:rPr>
        <w:t>整体支出绩效自评表</w:t>
      </w: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9"/>
        <w:gridCol w:w="1176"/>
        <w:gridCol w:w="1128"/>
        <w:gridCol w:w="998"/>
        <w:gridCol w:w="1691"/>
        <w:gridCol w:w="910"/>
        <w:gridCol w:w="816"/>
        <w:gridCol w:w="850"/>
        <w:gridCol w:w="1038"/>
        <w:gridCol w:w="1071"/>
      </w:tblGrid>
      <w:tr w:rsidR="00604FDC" w:rsidTr="00C534D3">
        <w:trPr>
          <w:trHeight w:val="395"/>
          <w:jc w:val="center"/>
        </w:trPr>
        <w:tc>
          <w:tcPr>
            <w:tcW w:w="1169" w:type="dxa"/>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预算单位名称</w:t>
            </w:r>
          </w:p>
        </w:tc>
        <w:tc>
          <w:tcPr>
            <w:tcW w:w="9678" w:type="dxa"/>
            <w:gridSpan w:val="9"/>
            <w:noWrap/>
            <w:vAlign w:val="center"/>
          </w:tcPr>
          <w:p w:rsidR="00604FDC" w:rsidRDefault="00086B80">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会同县融媒体中心</w:t>
            </w:r>
            <w:r w:rsidR="00652D57">
              <w:rPr>
                <w:rFonts w:ascii="仿宋" w:eastAsia="仿宋" w:hAnsi="仿宋" w:cs="仿宋" w:hint="eastAsia"/>
                <w:color w:val="000000"/>
                <w:kern w:val="0"/>
                <w:sz w:val="20"/>
                <w:szCs w:val="20"/>
              </w:rPr>
              <w:t xml:space="preserve">　</w:t>
            </w:r>
          </w:p>
        </w:tc>
      </w:tr>
      <w:tr w:rsidR="00604FDC" w:rsidTr="00C534D3">
        <w:trPr>
          <w:trHeight w:val="605"/>
          <w:jc w:val="center"/>
        </w:trPr>
        <w:tc>
          <w:tcPr>
            <w:tcW w:w="1169" w:type="dxa"/>
            <w:vMerge w:val="restart"/>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年度预</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算申请</w:t>
            </w:r>
            <w:r>
              <w:rPr>
                <w:rFonts w:ascii="仿宋" w:eastAsia="仿宋" w:hAnsi="仿宋" w:cs="仿宋" w:hint="eastAsia"/>
                <w:color w:val="000000"/>
                <w:kern w:val="0"/>
                <w:sz w:val="20"/>
                <w:szCs w:val="20"/>
              </w:rPr>
              <w:br/>
              <w:t>（万元）</w:t>
            </w:r>
          </w:p>
        </w:tc>
        <w:tc>
          <w:tcPr>
            <w:tcW w:w="2304" w:type="dxa"/>
            <w:gridSpan w:val="2"/>
            <w:noWrap/>
            <w:vAlign w:val="center"/>
          </w:tcPr>
          <w:p w:rsidR="00604FDC" w:rsidRDefault="00604FDC">
            <w:pPr>
              <w:widowControl/>
              <w:spacing w:line="240" w:lineRule="exact"/>
              <w:jc w:val="center"/>
              <w:rPr>
                <w:rFonts w:ascii="仿宋" w:eastAsia="仿宋" w:hAnsi="仿宋" w:cs="仿宋"/>
                <w:sz w:val="20"/>
                <w:szCs w:val="20"/>
              </w:rPr>
            </w:pPr>
          </w:p>
        </w:tc>
        <w:tc>
          <w:tcPr>
            <w:tcW w:w="998" w:type="dxa"/>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年初</w:t>
            </w:r>
          </w:p>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预算数</w:t>
            </w:r>
          </w:p>
        </w:tc>
        <w:tc>
          <w:tcPr>
            <w:tcW w:w="2601" w:type="dxa"/>
            <w:gridSpan w:val="2"/>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全年预算数</w:t>
            </w:r>
          </w:p>
        </w:tc>
        <w:tc>
          <w:tcPr>
            <w:tcW w:w="816" w:type="dxa"/>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全年</w:t>
            </w:r>
          </w:p>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执行数</w:t>
            </w:r>
          </w:p>
        </w:tc>
        <w:tc>
          <w:tcPr>
            <w:tcW w:w="850" w:type="dxa"/>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分值</w:t>
            </w:r>
          </w:p>
        </w:tc>
        <w:tc>
          <w:tcPr>
            <w:tcW w:w="1038" w:type="dxa"/>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执行率</w:t>
            </w:r>
          </w:p>
        </w:tc>
        <w:tc>
          <w:tcPr>
            <w:tcW w:w="1071" w:type="dxa"/>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得分</w:t>
            </w:r>
          </w:p>
        </w:tc>
      </w:tr>
      <w:tr w:rsidR="00604FDC" w:rsidTr="00C534D3">
        <w:trPr>
          <w:trHeight w:val="340"/>
          <w:jc w:val="center"/>
        </w:trPr>
        <w:tc>
          <w:tcPr>
            <w:tcW w:w="1169" w:type="dxa"/>
            <w:vMerge/>
            <w:noWrap/>
            <w:vAlign w:val="center"/>
          </w:tcPr>
          <w:p w:rsidR="00604FDC" w:rsidRDefault="00604FDC">
            <w:pPr>
              <w:widowControl/>
              <w:spacing w:line="240" w:lineRule="exact"/>
              <w:jc w:val="center"/>
              <w:rPr>
                <w:rFonts w:ascii="仿宋" w:eastAsia="仿宋" w:hAnsi="仿宋" w:cs="仿宋"/>
                <w:color w:val="000000"/>
                <w:kern w:val="0"/>
                <w:sz w:val="20"/>
                <w:szCs w:val="20"/>
              </w:rPr>
            </w:pPr>
          </w:p>
        </w:tc>
        <w:tc>
          <w:tcPr>
            <w:tcW w:w="2304" w:type="dxa"/>
            <w:gridSpan w:val="2"/>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color w:val="000000"/>
                <w:kern w:val="0"/>
                <w:sz w:val="20"/>
                <w:szCs w:val="20"/>
              </w:rPr>
              <w:t>年度资金总额</w:t>
            </w:r>
          </w:p>
        </w:tc>
        <w:tc>
          <w:tcPr>
            <w:tcW w:w="998" w:type="dxa"/>
            <w:noWrap/>
            <w:vAlign w:val="center"/>
          </w:tcPr>
          <w:p w:rsidR="00604FDC" w:rsidRDefault="003E6133">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577.63</w:t>
            </w:r>
          </w:p>
        </w:tc>
        <w:tc>
          <w:tcPr>
            <w:tcW w:w="2601" w:type="dxa"/>
            <w:gridSpan w:val="2"/>
            <w:noWrap/>
            <w:vAlign w:val="center"/>
          </w:tcPr>
          <w:p w:rsidR="00604FDC" w:rsidRDefault="003E6133">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978.18</w:t>
            </w:r>
          </w:p>
        </w:tc>
        <w:tc>
          <w:tcPr>
            <w:tcW w:w="816" w:type="dxa"/>
            <w:noWrap/>
            <w:vAlign w:val="center"/>
          </w:tcPr>
          <w:p w:rsidR="00604FDC" w:rsidRDefault="003E6133">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978.18</w:t>
            </w:r>
          </w:p>
        </w:tc>
        <w:tc>
          <w:tcPr>
            <w:tcW w:w="850" w:type="dxa"/>
            <w:noWrap/>
            <w:vAlign w:val="center"/>
          </w:tcPr>
          <w:p w:rsidR="00604FDC" w:rsidRDefault="00652D57">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10</w:t>
            </w:r>
          </w:p>
        </w:tc>
        <w:tc>
          <w:tcPr>
            <w:tcW w:w="1038" w:type="dxa"/>
            <w:noWrap/>
            <w:vAlign w:val="center"/>
          </w:tcPr>
          <w:p w:rsidR="00604FDC" w:rsidRDefault="003E6133">
            <w:pPr>
              <w:widowControl/>
              <w:spacing w:line="240" w:lineRule="exact"/>
              <w:jc w:val="center"/>
              <w:rPr>
                <w:rFonts w:ascii="仿宋" w:eastAsia="仿宋" w:hAnsi="仿宋" w:cs="仿宋"/>
                <w:sz w:val="20"/>
                <w:szCs w:val="20"/>
              </w:rPr>
            </w:pPr>
            <w:r>
              <w:rPr>
                <w:rFonts w:ascii="仿宋" w:eastAsia="仿宋" w:hAnsi="仿宋" w:cs="仿宋" w:hint="eastAsia"/>
                <w:sz w:val="20"/>
                <w:szCs w:val="20"/>
              </w:rPr>
              <w:t>169.34%</w:t>
            </w:r>
          </w:p>
        </w:tc>
        <w:tc>
          <w:tcPr>
            <w:tcW w:w="1071" w:type="dxa"/>
            <w:noWrap/>
            <w:vAlign w:val="center"/>
          </w:tcPr>
          <w:p w:rsidR="00604FDC" w:rsidRDefault="00604FDC">
            <w:pPr>
              <w:widowControl/>
              <w:spacing w:line="240" w:lineRule="exact"/>
              <w:jc w:val="center"/>
              <w:rPr>
                <w:rFonts w:ascii="仿宋" w:eastAsia="仿宋" w:hAnsi="仿宋" w:cs="仿宋"/>
                <w:sz w:val="20"/>
                <w:szCs w:val="20"/>
              </w:rPr>
            </w:pPr>
          </w:p>
        </w:tc>
      </w:tr>
      <w:tr w:rsidR="00604FDC" w:rsidTr="00C534D3">
        <w:trPr>
          <w:trHeight w:val="340"/>
          <w:jc w:val="center"/>
        </w:trPr>
        <w:tc>
          <w:tcPr>
            <w:tcW w:w="1169" w:type="dxa"/>
            <w:vMerge/>
            <w:noWrap/>
            <w:vAlign w:val="center"/>
          </w:tcPr>
          <w:p w:rsidR="00604FDC" w:rsidRDefault="00604FDC">
            <w:pPr>
              <w:widowControl/>
              <w:spacing w:line="240" w:lineRule="exact"/>
              <w:jc w:val="left"/>
              <w:rPr>
                <w:rFonts w:ascii="仿宋" w:eastAsia="仿宋" w:hAnsi="仿宋" w:cs="仿宋"/>
                <w:color w:val="000000"/>
                <w:kern w:val="0"/>
                <w:sz w:val="20"/>
                <w:szCs w:val="20"/>
              </w:rPr>
            </w:pPr>
          </w:p>
        </w:tc>
        <w:tc>
          <w:tcPr>
            <w:tcW w:w="5903" w:type="dxa"/>
            <w:gridSpan w:val="5"/>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按收入性质分：</w:t>
            </w:r>
            <w:r w:rsidR="00086B80">
              <w:rPr>
                <w:rFonts w:ascii="仿宋" w:eastAsia="仿宋" w:hAnsi="仿宋" w:cs="仿宋" w:hint="eastAsia"/>
                <w:color w:val="000000"/>
                <w:kern w:val="0"/>
                <w:sz w:val="20"/>
                <w:szCs w:val="20"/>
              </w:rPr>
              <w:t>978.18</w:t>
            </w:r>
          </w:p>
        </w:tc>
        <w:tc>
          <w:tcPr>
            <w:tcW w:w="3775" w:type="dxa"/>
            <w:gridSpan w:val="4"/>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按支出性质分：</w:t>
            </w:r>
          </w:p>
        </w:tc>
      </w:tr>
      <w:tr w:rsidR="00604FDC" w:rsidTr="00C534D3">
        <w:trPr>
          <w:trHeight w:val="340"/>
          <w:jc w:val="center"/>
        </w:trPr>
        <w:tc>
          <w:tcPr>
            <w:tcW w:w="1169" w:type="dxa"/>
            <w:vMerge/>
            <w:noWrap/>
            <w:vAlign w:val="center"/>
          </w:tcPr>
          <w:p w:rsidR="00604FDC" w:rsidRDefault="00604FDC">
            <w:pPr>
              <w:widowControl/>
              <w:spacing w:line="240" w:lineRule="exact"/>
              <w:jc w:val="left"/>
              <w:rPr>
                <w:rFonts w:ascii="仿宋" w:eastAsia="仿宋" w:hAnsi="仿宋" w:cs="仿宋"/>
                <w:color w:val="000000"/>
                <w:kern w:val="0"/>
                <w:sz w:val="20"/>
                <w:szCs w:val="20"/>
              </w:rPr>
            </w:pPr>
          </w:p>
        </w:tc>
        <w:tc>
          <w:tcPr>
            <w:tcW w:w="5903" w:type="dxa"/>
            <w:gridSpan w:val="5"/>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其中：  一般公共预算：</w:t>
            </w:r>
            <w:r w:rsidR="00086B80">
              <w:rPr>
                <w:rFonts w:ascii="仿宋" w:eastAsia="仿宋" w:hAnsi="仿宋" w:cs="仿宋" w:hint="eastAsia"/>
                <w:color w:val="000000"/>
                <w:kern w:val="0"/>
                <w:sz w:val="20"/>
                <w:szCs w:val="20"/>
              </w:rPr>
              <w:t>978.18</w:t>
            </w:r>
          </w:p>
        </w:tc>
        <w:tc>
          <w:tcPr>
            <w:tcW w:w="3775" w:type="dxa"/>
            <w:gridSpan w:val="4"/>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其中：基本支出：</w:t>
            </w:r>
            <w:r w:rsidR="00B23F2C">
              <w:rPr>
                <w:rFonts w:ascii="仿宋" w:eastAsia="仿宋" w:hAnsi="仿宋" w:cs="仿宋" w:hint="eastAsia"/>
                <w:color w:val="000000"/>
                <w:kern w:val="0"/>
                <w:sz w:val="20"/>
                <w:szCs w:val="20"/>
              </w:rPr>
              <w:t>585.4</w:t>
            </w:r>
            <w:r w:rsidR="002348FD">
              <w:rPr>
                <w:rFonts w:ascii="仿宋" w:eastAsia="仿宋" w:hAnsi="仿宋" w:cs="仿宋" w:hint="eastAsia"/>
                <w:color w:val="000000"/>
                <w:kern w:val="0"/>
                <w:sz w:val="20"/>
                <w:szCs w:val="20"/>
              </w:rPr>
              <w:t>8</w:t>
            </w:r>
          </w:p>
        </w:tc>
      </w:tr>
      <w:tr w:rsidR="00604FDC" w:rsidTr="00C534D3">
        <w:trPr>
          <w:trHeight w:val="340"/>
          <w:jc w:val="center"/>
        </w:trPr>
        <w:tc>
          <w:tcPr>
            <w:tcW w:w="1169" w:type="dxa"/>
            <w:vMerge/>
            <w:noWrap/>
            <w:vAlign w:val="center"/>
          </w:tcPr>
          <w:p w:rsidR="00604FDC" w:rsidRDefault="00604FDC">
            <w:pPr>
              <w:widowControl/>
              <w:spacing w:line="240" w:lineRule="exact"/>
              <w:jc w:val="left"/>
              <w:rPr>
                <w:rFonts w:ascii="仿宋" w:eastAsia="仿宋" w:hAnsi="仿宋" w:cs="仿宋"/>
                <w:color w:val="000000"/>
                <w:kern w:val="0"/>
                <w:sz w:val="20"/>
                <w:szCs w:val="20"/>
              </w:rPr>
            </w:pPr>
          </w:p>
        </w:tc>
        <w:tc>
          <w:tcPr>
            <w:tcW w:w="5903" w:type="dxa"/>
            <w:gridSpan w:val="5"/>
            <w:noWrap/>
            <w:vAlign w:val="center"/>
          </w:tcPr>
          <w:p w:rsidR="00604FDC" w:rsidRDefault="00652D57">
            <w:pPr>
              <w:widowControl/>
              <w:spacing w:line="240" w:lineRule="exact"/>
              <w:ind w:firstLineChars="400" w:firstLine="8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政府性基金拨款：</w:t>
            </w:r>
          </w:p>
        </w:tc>
        <w:tc>
          <w:tcPr>
            <w:tcW w:w="3775" w:type="dxa"/>
            <w:gridSpan w:val="4"/>
            <w:noWrap/>
            <w:vAlign w:val="center"/>
          </w:tcPr>
          <w:p w:rsidR="00604FDC" w:rsidRDefault="00652D57">
            <w:pPr>
              <w:widowControl/>
              <w:spacing w:line="240" w:lineRule="exact"/>
              <w:ind w:firstLineChars="300" w:firstLine="6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项目支出：</w:t>
            </w:r>
            <w:r w:rsidR="002348FD">
              <w:rPr>
                <w:rFonts w:ascii="仿宋" w:eastAsia="仿宋" w:hAnsi="仿宋" w:cs="仿宋" w:hint="eastAsia"/>
                <w:color w:val="000000"/>
                <w:kern w:val="0"/>
                <w:sz w:val="20"/>
                <w:szCs w:val="20"/>
              </w:rPr>
              <w:t>392.7</w:t>
            </w:r>
          </w:p>
        </w:tc>
      </w:tr>
      <w:tr w:rsidR="00604FDC" w:rsidTr="00C534D3">
        <w:trPr>
          <w:trHeight w:val="340"/>
          <w:jc w:val="center"/>
        </w:trPr>
        <w:tc>
          <w:tcPr>
            <w:tcW w:w="1169" w:type="dxa"/>
            <w:vMerge/>
            <w:noWrap/>
            <w:vAlign w:val="center"/>
          </w:tcPr>
          <w:p w:rsidR="00604FDC" w:rsidRDefault="00604FDC">
            <w:pPr>
              <w:widowControl/>
              <w:spacing w:line="240" w:lineRule="exact"/>
              <w:jc w:val="left"/>
              <w:rPr>
                <w:rFonts w:ascii="仿宋" w:eastAsia="仿宋" w:hAnsi="仿宋" w:cs="仿宋"/>
                <w:color w:val="000000"/>
                <w:kern w:val="0"/>
                <w:sz w:val="20"/>
                <w:szCs w:val="20"/>
              </w:rPr>
            </w:pPr>
          </w:p>
        </w:tc>
        <w:tc>
          <w:tcPr>
            <w:tcW w:w="5903" w:type="dxa"/>
            <w:gridSpan w:val="5"/>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纳入专户管理的非税收入拨款：</w:t>
            </w:r>
          </w:p>
        </w:tc>
        <w:tc>
          <w:tcPr>
            <w:tcW w:w="3775" w:type="dxa"/>
            <w:gridSpan w:val="4"/>
            <w:noWrap/>
            <w:vAlign w:val="center"/>
          </w:tcPr>
          <w:p w:rsidR="00604FDC" w:rsidRDefault="00604FDC">
            <w:pPr>
              <w:widowControl/>
              <w:spacing w:line="240" w:lineRule="exact"/>
              <w:jc w:val="left"/>
              <w:rPr>
                <w:rFonts w:ascii="仿宋" w:eastAsia="仿宋" w:hAnsi="仿宋" w:cs="仿宋"/>
                <w:color w:val="000000"/>
                <w:kern w:val="0"/>
                <w:sz w:val="20"/>
                <w:szCs w:val="20"/>
              </w:rPr>
            </w:pPr>
          </w:p>
        </w:tc>
      </w:tr>
      <w:tr w:rsidR="00604FDC" w:rsidTr="00C534D3">
        <w:trPr>
          <w:trHeight w:val="270"/>
          <w:jc w:val="center"/>
        </w:trPr>
        <w:tc>
          <w:tcPr>
            <w:tcW w:w="1169" w:type="dxa"/>
            <w:vMerge/>
            <w:noWrap/>
            <w:vAlign w:val="center"/>
          </w:tcPr>
          <w:p w:rsidR="00604FDC" w:rsidRDefault="00604FDC">
            <w:pPr>
              <w:widowControl/>
              <w:spacing w:line="240" w:lineRule="exact"/>
              <w:jc w:val="left"/>
              <w:rPr>
                <w:rFonts w:ascii="仿宋" w:eastAsia="仿宋" w:hAnsi="仿宋" w:cs="仿宋"/>
                <w:color w:val="000000"/>
                <w:kern w:val="0"/>
                <w:sz w:val="20"/>
                <w:szCs w:val="20"/>
              </w:rPr>
            </w:pPr>
          </w:p>
        </w:tc>
        <w:tc>
          <w:tcPr>
            <w:tcW w:w="5903" w:type="dxa"/>
            <w:gridSpan w:val="5"/>
            <w:noWrap/>
            <w:vAlign w:val="center"/>
          </w:tcPr>
          <w:p w:rsidR="00604FDC" w:rsidRDefault="00652D57">
            <w:pPr>
              <w:widowControl/>
              <w:spacing w:line="240" w:lineRule="exact"/>
              <w:ind w:firstLineChars="700" w:firstLine="14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其他资金：</w:t>
            </w:r>
          </w:p>
        </w:tc>
        <w:tc>
          <w:tcPr>
            <w:tcW w:w="3775" w:type="dxa"/>
            <w:gridSpan w:val="4"/>
            <w:noWrap/>
            <w:vAlign w:val="center"/>
          </w:tcPr>
          <w:p w:rsidR="00604FDC" w:rsidRDefault="00604FDC">
            <w:pPr>
              <w:widowControl/>
              <w:spacing w:line="240" w:lineRule="exact"/>
              <w:jc w:val="left"/>
              <w:rPr>
                <w:rFonts w:ascii="仿宋" w:eastAsia="仿宋" w:hAnsi="仿宋" w:cs="仿宋"/>
                <w:color w:val="000000"/>
                <w:kern w:val="0"/>
                <w:sz w:val="20"/>
                <w:szCs w:val="20"/>
              </w:rPr>
            </w:pPr>
          </w:p>
        </w:tc>
      </w:tr>
      <w:tr w:rsidR="00604FDC" w:rsidTr="00C534D3">
        <w:trPr>
          <w:trHeight w:val="340"/>
          <w:jc w:val="center"/>
        </w:trPr>
        <w:tc>
          <w:tcPr>
            <w:tcW w:w="1169" w:type="dxa"/>
            <w:vMerge w:val="restart"/>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年度总体目标</w:t>
            </w:r>
          </w:p>
        </w:tc>
        <w:tc>
          <w:tcPr>
            <w:tcW w:w="5903" w:type="dxa"/>
            <w:gridSpan w:val="5"/>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预期目标</w:t>
            </w:r>
          </w:p>
        </w:tc>
        <w:tc>
          <w:tcPr>
            <w:tcW w:w="3775" w:type="dxa"/>
            <w:gridSpan w:val="4"/>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实际完成情况　</w:t>
            </w:r>
          </w:p>
        </w:tc>
      </w:tr>
      <w:tr w:rsidR="00604FDC" w:rsidTr="00C534D3">
        <w:trPr>
          <w:trHeight w:val="145"/>
          <w:jc w:val="center"/>
        </w:trPr>
        <w:tc>
          <w:tcPr>
            <w:tcW w:w="1169" w:type="dxa"/>
            <w:vMerge/>
            <w:noWrap/>
            <w:vAlign w:val="center"/>
          </w:tcPr>
          <w:p w:rsidR="00604FDC" w:rsidRDefault="00604FDC">
            <w:pPr>
              <w:widowControl/>
              <w:spacing w:line="240" w:lineRule="exact"/>
              <w:jc w:val="left"/>
              <w:rPr>
                <w:rFonts w:ascii="仿宋" w:eastAsia="仿宋" w:hAnsi="仿宋" w:cs="仿宋"/>
                <w:color w:val="000000"/>
                <w:kern w:val="0"/>
                <w:sz w:val="20"/>
                <w:szCs w:val="20"/>
              </w:rPr>
            </w:pPr>
          </w:p>
        </w:tc>
        <w:tc>
          <w:tcPr>
            <w:tcW w:w="5903" w:type="dxa"/>
            <w:gridSpan w:val="5"/>
            <w:noWrap/>
            <w:vAlign w:val="center"/>
          </w:tcPr>
          <w:p w:rsidR="003E6133" w:rsidRPr="003E6133" w:rsidRDefault="003E6133" w:rsidP="003E6133">
            <w:pPr>
              <w:widowControl/>
              <w:spacing w:line="240" w:lineRule="exact"/>
              <w:jc w:val="left"/>
              <w:rPr>
                <w:rFonts w:ascii="仿宋" w:eastAsia="仿宋" w:hAnsi="仿宋" w:cs="仿宋"/>
                <w:color w:val="000000"/>
                <w:kern w:val="0"/>
                <w:sz w:val="20"/>
                <w:szCs w:val="20"/>
              </w:rPr>
            </w:pPr>
            <w:r w:rsidRPr="003E6133">
              <w:rPr>
                <w:rFonts w:ascii="仿宋" w:eastAsia="仿宋" w:hAnsi="仿宋" w:cs="仿宋" w:hint="eastAsia"/>
                <w:color w:val="000000"/>
                <w:kern w:val="0"/>
                <w:sz w:val="20"/>
                <w:szCs w:val="20"/>
              </w:rPr>
              <w:t>坚持正确的舆论导向，切实加强宣传管理，立足县委县政府中心工作，服务大局，关注民生，促进和谐，为全县经济建设和社会事业的发展鼓与呼，发挥好主流媒体喉舌和阵地作用。</w:t>
            </w:r>
          </w:p>
          <w:p w:rsidR="00604FDC" w:rsidRDefault="00652D57" w:rsidP="003E6133">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3775" w:type="dxa"/>
            <w:gridSpan w:val="4"/>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B2110A">
              <w:rPr>
                <w:rFonts w:ascii="仿宋" w:eastAsia="仿宋" w:hAnsi="仿宋" w:cs="仿宋" w:hint="eastAsia"/>
                <w:color w:val="000000"/>
                <w:kern w:val="0"/>
                <w:sz w:val="20"/>
                <w:szCs w:val="20"/>
              </w:rPr>
              <w:t>紧扣县委政府中心工作，强化新闻舆论引导，讲好新时代会同故事，</w:t>
            </w:r>
            <w:r w:rsidR="00B2110A" w:rsidRPr="00B2110A">
              <w:rPr>
                <w:rFonts w:ascii="仿宋" w:eastAsia="仿宋" w:hAnsi="仿宋" w:cs="仿宋" w:hint="eastAsia"/>
                <w:color w:val="000000"/>
                <w:kern w:val="0"/>
                <w:sz w:val="20"/>
                <w:szCs w:val="20"/>
              </w:rPr>
              <w:t>做好内外新闻宣传，不断提高节目质量和办台水平，确保各节目安全播出等。</w:t>
            </w:r>
          </w:p>
        </w:tc>
      </w:tr>
      <w:tr w:rsidR="00604FDC" w:rsidTr="00C534D3">
        <w:trPr>
          <w:trHeight w:val="550"/>
          <w:jc w:val="center"/>
        </w:trPr>
        <w:tc>
          <w:tcPr>
            <w:tcW w:w="1169" w:type="dxa"/>
            <w:vMerge w:val="restart"/>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绩</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效</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标</w:t>
            </w:r>
          </w:p>
        </w:tc>
        <w:tc>
          <w:tcPr>
            <w:tcW w:w="1176" w:type="dxa"/>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一级指标</w:t>
            </w:r>
          </w:p>
        </w:tc>
        <w:tc>
          <w:tcPr>
            <w:tcW w:w="1128" w:type="dxa"/>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二级指标</w:t>
            </w:r>
          </w:p>
        </w:tc>
        <w:tc>
          <w:tcPr>
            <w:tcW w:w="2689" w:type="dxa"/>
            <w:gridSpan w:val="2"/>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三级指标</w:t>
            </w:r>
          </w:p>
        </w:tc>
        <w:tc>
          <w:tcPr>
            <w:tcW w:w="910" w:type="dxa"/>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指标值</w:t>
            </w:r>
          </w:p>
        </w:tc>
        <w:tc>
          <w:tcPr>
            <w:tcW w:w="816" w:type="dxa"/>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实际</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完成值</w:t>
            </w:r>
          </w:p>
        </w:tc>
        <w:tc>
          <w:tcPr>
            <w:tcW w:w="850" w:type="dxa"/>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分值</w:t>
            </w:r>
          </w:p>
        </w:tc>
        <w:tc>
          <w:tcPr>
            <w:tcW w:w="1038" w:type="dxa"/>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得分</w:t>
            </w:r>
          </w:p>
        </w:tc>
        <w:tc>
          <w:tcPr>
            <w:tcW w:w="1071" w:type="dxa"/>
            <w:noWrap/>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偏差原因</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分析及</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改进措施</w:t>
            </w:r>
          </w:p>
        </w:tc>
      </w:tr>
      <w:tr w:rsidR="00604FDC" w:rsidTr="00C534D3">
        <w:trPr>
          <w:trHeight w:val="340"/>
          <w:jc w:val="center"/>
        </w:trPr>
        <w:tc>
          <w:tcPr>
            <w:tcW w:w="1169" w:type="dxa"/>
            <w:vMerge/>
            <w:noWrap/>
            <w:vAlign w:val="center"/>
          </w:tcPr>
          <w:p w:rsidR="00604FDC" w:rsidRDefault="00604FDC">
            <w:pPr>
              <w:widowControl/>
              <w:spacing w:line="240" w:lineRule="exact"/>
              <w:jc w:val="center"/>
              <w:rPr>
                <w:rFonts w:ascii="仿宋" w:eastAsia="仿宋" w:hAnsi="仿宋" w:cs="仿宋"/>
                <w:color w:val="000000"/>
                <w:kern w:val="0"/>
                <w:sz w:val="20"/>
                <w:szCs w:val="20"/>
              </w:rPr>
            </w:pPr>
          </w:p>
        </w:tc>
        <w:tc>
          <w:tcPr>
            <w:tcW w:w="1176" w:type="dxa"/>
            <w:vMerge w:val="restart"/>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产出指标</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（50分)</w:t>
            </w:r>
          </w:p>
        </w:tc>
        <w:tc>
          <w:tcPr>
            <w:tcW w:w="1128" w:type="dxa"/>
            <w:vMerge w:val="restart"/>
            <w:noWrap/>
            <w:vAlign w:val="center"/>
          </w:tcPr>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数量</w:t>
            </w:r>
          </w:p>
          <w:p w:rsidR="00604FDC" w:rsidRDefault="00652D57">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tc>
        <w:tc>
          <w:tcPr>
            <w:tcW w:w="2689" w:type="dxa"/>
            <w:gridSpan w:val="2"/>
            <w:noWrap/>
            <w:vAlign w:val="center"/>
          </w:tcPr>
          <w:p w:rsidR="00604FDC" w:rsidRDefault="003E6133">
            <w:pPr>
              <w:widowControl/>
              <w:spacing w:line="240" w:lineRule="exact"/>
              <w:jc w:val="left"/>
              <w:rPr>
                <w:rFonts w:ascii="仿宋" w:eastAsia="仿宋" w:hAnsi="仿宋" w:cs="仿宋"/>
                <w:color w:val="000000"/>
                <w:kern w:val="0"/>
                <w:sz w:val="20"/>
                <w:szCs w:val="20"/>
              </w:rPr>
            </w:pPr>
            <w:r w:rsidRPr="003E6133">
              <w:rPr>
                <w:rFonts w:ascii="仿宋" w:eastAsia="仿宋" w:hAnsi="仿宋" w:cs="仿宋" w:hint="eastAsia"/>
                <w:color w:val="000000"/>
                <w:kern w:val="0"/>
                <w:sz w:val="20"/>
                <w:szCs w:val="20"/>
              </w:rPr>
              <w:t>保证工资支出和正常运转，完成全年各项管理工作。</w:t>
            </w:r>
          </w:p>
        </w:tc>
        <w:tc>
          <w:tcPr>
            <w:tcW w:w="910" w:type="dxa"/>
            <w:noWrap/>
            <w:vAlign w:val="center"/>
          </w:tcPr>
          <w:p w:rsidR="00604FDC" w:rsidRDefault="003E6133" w:rsidP="00C534D3">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16" w:type="dxa"/>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3E6133">
              <w:rPr>
                <w:rFonts w:ascii="仿宋" w:eastAsia="仿宋" w:hAnsi="仿宋" w:cs="仿宋" w:hint="eastAsia"/>
                <w:color w:val="000000"/>
                <w:kern w:val="0"/>
                <w:sz w:val="20"/>
                <w:szCs w:val="20"/>
              </w:rPr>
              <w:t>100%</w:t>
            </w:r>
          </w:p>
        </w:tc>
        <w:tc>
          <w:tcPr>
            <w:tcW w:w="850" w:type="dxa"/>
            <w:noWrap/>
            <w:vAlign w:val="center"/>
          </w:tcPr>
          <w:p w:rsidR="00604FDC" w:rsidRDefault="00652D57" w:rsidP="000A00DB">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5</w:t>
            </w:r>
          </w:p>
        </w:tc>
        <w:tc>
          <w:tcPr>
            <w:tcW w:w="1038" w:type="dxa"/>
            <w:noWrap/>
            <w:vAlign w:val="center"/>
          </w:tcPr>
          <w:p w:rsidR="00604FDC" w:rsidRDefault="000A00DB">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5</w:t>
            </w:r>
          </w:p>
        </w:tc>
        <w:tc>
          <w:tcPr>
            <w:tcW w:w="1071" w:type="dxa"/>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604FDC" w:rsidTr="000A00DB">
        <w:trPr>
          <w:trHeight w:val="340"/>
          <w:jc w:val="center"/>
        </w:trPr>
        <w:tc>
          <w:tcPr>
            <w:tcW w:w="1169" w:type="dxa"/>
            <w:vMerge/>
            <w:noWrap/>
            <w:vAlign w:val="center"/>
          </w:tcPr>
          <w:p w:rsidR="00604FDC" w:rsidRDefault="00604FDC">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604FDC" w:rsidRDefault="00604FDC">
            <w:pPr>
              <w:widowControl/>
              <w:spacing w:line="240" w:lineRule="exact"/>
              <w:jc w:val="left"/>
              <w:rPr>
                <w:rFonts w:ascii="仿宋" w:eastAsia="仿宋" w:hAnsi="仿宋" w:cs="仿宋"/>
                <w:color w:val="000000"/>
                <w:kern w:val="0"/>
                <w:sz w:val="20"/>
                <w:szCs w:val="20"/>
              </w:rPr>
            </w:pPr>
          </w:p>
        </w:tc>
        <w:tc>
          <w:tcPr>
            <w:tcW w:w="1128" w:type="dxa"/>
            <w:vMerge/>
            <w:noWrap/>
            <w:vAlign w:val="center"/>
          </w:tcPr>
          <w:p w:rsidR="00604FDC" w:rsidRDefault="00604FDC">
            <w:pPr>
              <w:widowControl/>
              <w:spacing w:line="240" w:lineRule="exact"/>
              <w:jc w:val="center"/>
              <w:rPr>
                <w:rFonts w:ascii="仿宋" w:eastAsia="仿宋" w:hAnsi="仿宋" w:cs="仿宋"/>
                <w:color w:val="000000"/>
                <w:kern w:val="0"/>
                <w:sz w:val="20"/>
                <w:szCs w:val="20"/>
              </w:rPr>
            </w:pPr>
          </w:p>
        </w:tc>
        <w:tc>
          <w:tcPr>
            <w:tcW w:w="2689" w:type="dxa"/>
            <w:gridSpan w:val="2"/>
            <w:noWrap/>
            <w:vAlign w:val="center"/>
          </w:tcPr>
          <w:p w:rsidR="00604FDC" w:rsidRDefault="000A00DB">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全年支出978.18万元</w:t>
            </w:r>
          </w:p>
        </w:tc>
        <w:tc>
          <w:tcPr>
            <w:tcW w:w="910" w:type="dxa"/>
            <w:noWrap/>
            <w:vAlign w:val="center"/>
          </w:tcPr>
          <w:p w:rsidR="00604FDC" w:rsidRDefault="000A00DB" w:rsidP="00C534D3">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978.18万元</w:t>
            </w:r>
          </w:p>
        </w:tc>
        <w:tc>
          <w:tcPr>
            <w:tcW w:w="816" w:type="dxa"/>
            <w:noWrap/>
            <w:vAlign w:val="center"/>
          </w:tcPr>
          <w:p w:rsidR="00604FDC" w:rsidRDefault="000A00DB" w:rsidP="000A00DB">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978.18万元</w:t>
            </w:r>
          </w:p>
        </w:tc>
        <w:tc>
          <w:tcPr>
            <w:tcW w:w="850" w:type="dxa"/>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5</w:t>
            </w:r>
          </w:p>
        </w:tc>
        <w:tc>
          <w:tcPr>
            <w:tcW w:w="1038" w:type="dxa"/>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5</w:t>
            </w:r>
          </w:p>
        </w:tc>
        <w:tc>
          <w:tcPr>
            <w:tcW w:w="1071" w:type="dxa"/>
            <w:noWrap/>
            <w:vAlign w:val="center"/>
          </w:tcPr>
          <w:p w:rsidR="00604FDC" w:rsidRDefault="00652D5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val="restart"/>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质量</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tc>
        <w:tc>
          <w:tcPr>
            <w:tcW w:w="2689" w:type="dxa"/>
            <w:gridSpan w:val="2"/>
            <w:noWrap/>
            <w:vAlign w:val="center"/>
          </w:tcPr>
          <w:p w:rsidR="004B7729" w:rsidRDefault="004B7729">
            <w:pPr>
              <w:widowControl/>
              <w:spacing w:line="240" w:lineRule="exact"/>
              <w:jc w:val="left"/>
              <w:rPr>
                <w:rFonts w:ascii="仿宋" w:eastAsia="仿宋" w:hAnsi="仿宋" w:cs="仿宋"/>
                <w:color w:val="000000"/>
                <w:kern w:val="0"/>
                <w:sz w:val="20"/>
                <w:szCs w:val="20"/>
              </w:rPr>
            </w:pPr>
            <w:r w:rsidRPr="003E6133">
              <w:rPr>
                <w:rFonts w:ascii="仿宋" w:eastAsia="仿宋" w:hAnsi="仿宋" w:cs="仿宋" w:hint="eastAsia"/>
                <w:color w:val="000000"/>
                <w:kern w:val="0"/>
                <w:sz w:val="20"/>
                <w:szCs w:val="20"/>
              </w:rPr>
              <w:t>保证工资支出和正常运转，确保财政资金规范使用。</w:t>
            </w:r>
          </w:p>
        </w:tc>
        <w:tc>
          <w:tcPr>
            <w:tcW w:w="910" w:type="dxa"/>
            <w:noWrap/>
            <w:vAlign w:val="center"/>
          </w:tcPr>
          <w:p w:rsidR="004B7729" w:rsidRDefault="004B7729" w:rsidP="00C534D3">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16" w:type="dxa"/>
            <w:noWrap/>
            <w:vAlign w:val="center"/>
          </w:tcPr>
          <w:p w:rsidR="004B7729" w:rsidRDefault="004B7729" w:rsidP="00A8235E">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850" w:type="dxa"/>
            <w:noWrap/>
            <w:vAlign w:val="center"/>
          </w:tcPr>
          <w:p w:rsidR="004B7729" w:rsidRDefault="004B7729" w:rsidP="00A8235E">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038" w:type="dxa"/>
            <w:noWrap/>
            <w:vAlign w:val="center"/>
          </w:tcPr>
          <w:p w:rsidR="004B7729" w:rsidRDefault="004B7729" w:rsidP="00A8235E">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2689" w:type="dxa"/>
            <w:gridSpan w:val="2"/>
            <w:noWrap/>
            <w:vAlign w:val="center"/>
          </w:tcPr>
          <w:p w:rsidR="004B7729" w:rsidRDefault="004B7729">
            <w:pPr>
              <w:widowControl/>
              <w:spacing w:line="240" w:lineRule="exact"/>
              <w:jc w:val="left"/>
              <w:rPr>
                <w:rFonts w:ascii="仿宋" w:eastAsia="仿宋" w:hAnsi="仿宋" w:cs="仿宋"/>
                <w:color w:val="000000"/>
                <w:kern w:val="0"/>
                <w:sz w:val="20"/>
                <w:szCs w:val="20"/>
              </w:rPr>
            </w:pPr>
            <w:r w:rsidRPr="003E6133">
              <w:rPr>
                <w:rFonts w:ascii="仿宋" w:eastAsia="仿宋" w:hAnsi="仿宋" w:cs="仿宋" w:hint="eastAsia"/>
                <w:color w:val="000000"/>
                <w:kern w:val="0"/>
                <w:sz w:val="20"/>
                <w:szCs w:val="20"/>
              </w:rPr>
              <w:t>差转台、机房正常播出、无故障。</w:t>
            </w:r>
          </w:p>
        </w:tc>
        <w:tc>
          <w:tcPr>
            <w:tcW w:w="910" w:type="dxa"/>
            <w:noWrap/>
            <w:vAlign w:val="center"/>
          </w:tcPr>
          <w:p w:rsidR="004B7729" w:rsidRDefault="004B7729" w:rsidP="00C534D3">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16" w:type="dxa"/>
            <w:noWrap/>
            <w:vAlign w:val="center"/>
          </w:tcPr>
          <w:p w:rsidR="004B7729" w:rsidRDefault="004B7729" w:rsidP="00A8235E">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850" w:type="dxa"/>
            <w:noWrap/>
            <w:vAlign w:val="center"/>
          </w:tcPr>
          <w:p w:rsidR="004B7729" w:rsidRDefault="004B7729" w:rsidP="00A8235E">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038" w:type="dxa"/>
            <w:noWrap/>
            <w:vAlign w:val="center"/>
          </w:tcPr>
          <w:p w:rsidR="004B7729" w:rsidRDefault="004B7729" w:rsidP="00A8235E">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时效</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tc>
        <w:tc>
          <w:tcPr>
            <w:tcW w:w="2689" w:type="dxa"/>
            <w:gridSpan w:val="2"/>
            <w:noWrap/>
            <w:vAlign w:val="center"/>
          </w:tcPr>
          <w:p w:rsidR="004B7729" w:rsidRDefault="00B624F8">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2023年12月完成</w:t>
            </w:r>
          </w:p>
        </w:tc>
        <w:tc>
          <w:tcPr>
            <w:tcW w:w="910" w:type="dxa"/>
            <w:noWrap/>
            <w:vAlign w:val="center"/>
          </w:tcPr>
          <w:p w:rsidR="004B7729" w:rsidRDefault="00C534D3" w:rsidP="00C534D3">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100%</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10</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10</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F23CCB">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val="restart"/>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成本</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tc>
        <w:tc>
          <w:tcPr>
            <w:tcW w:w="2689" w:type="dxa"/>
            <w:gridSpan w:val="2"/>
            <w:noWrap/>
            <w:vAlign w:val="center"/>
          </w:tcPr>
          <w:p w:rsidR="004B7729" w:rsidRDefault="00EF4DD1">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基本支出585.48万元</w:t>
            </w:r>
          </w:p>
        </w:tc>
        <w:tc>
          <w:tcPr>
            <w:tcW w:w="910" w:type="dxa"/>
            <w:noWrap/>
            <w:vAlign w:val="center"/>
          </w:tcPr>
          <w:p w:rsidR="004B7729" w:rsidRDefault="00F23CCB" w:rsidP="00F23CCB">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585.48万元</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F23CCB">
              <w:rPr>
                <w:rFonts w:ascii="仿宋" w:eastAsia="仿宋" w:hAnsi="仿宋" w:cs="仿宋" w:hint="eastAsia"/>
                <w:color w:val="000000"/>
                <w:kern w:val="0"/>
                <w:sz w:val="20"/>
                <w:szCs w:val="20"/>
              </w:rPr>
              <w:t>100%</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5</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5</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F23CCB">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2689" w:type="dxa"/>
            <w:gridSpan w:val="2"/>
            <w:noWrap/>
            <w:vAlign w:val="center"/>
          </w:tcPr>
          <w:p w:rsidR="004B7729" w:rsidRDefault="00EF4DD1">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项目支出392.7万元</w:t>
            </w:r>
          </w:p>
        </w:tc>
        <w:tc>
          <w:tcPr>
            <w:tcW w:w="910" w:type="dxa"/>
            <w:noWrap/>
            <w:vAlign w:val="center"/>
          </w:tcPr>
          <w:p w:rsidR="004B7729" w:rsidRDefault="00F23CCB" w:rsidP="00F23CCB">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392.7万元</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F23CCB">
              <w:rPr>
                <w:rFonts w:ascii="仿宋" w:eastAsia="仿宋" w:hAnsi="仿宋" w:cs="仿宋" w:hint="eastAsia"/>
                <w:color w:val="000000"/>
                <w:kern w:val="0"/>
                <w:sz w:val="20"/>
                <w:szCs w:val="20"/>
              </w:rPr>
              <w:t>100%</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5</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0A00DB">
              <w:rPr>
                <w:rFonts w:ascii="仿宋" w:eastAsia="仿宋" w:hAnsi="仿宋" w:cs="仿宋" w:hint="eastAsia"/>
                <w:color w:val="000000"/>
                <w:kern w:val="0"/>
                <w:sz w:val="20"/>
                <w:szCs w:val="20"/>
              </w:rPr>
              <w:t>5</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val="restart"/>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效益指标</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（30分）</w:t>
            </w:r>
          </w:p>
        </w:tc>
        <w:tc>
          <w:tcPr>
            <w:tcW w:w="1128" w:type="dxa"/>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经济效</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2689" w:type="dxa"/>
            <w:gridSpan w:val="2"/>
            <w:noWrap/>
            <w:vAlign w:val="center"/>
          </w:tcPr>
          <w:p w:rsidR="004B7729" w:rsidRDefault="00EF4DD1">
            <w:pPr>
              <w:widowControl/>
              <w:spacing w:line="240" w:lineRule="exact"/>
              <w:jc w:val="left"/>
              <w:rPr>
                <w:rFonts w:ascii="仿宋" w:eastAsia="仿宋" w:hAnsi="仿宋" w:cs="仿宋"/>
                <w:color w:val="000000"/>
                <w:kern w:val="0"/>
                <w:sz w:val="20"/>
                <w:szCs w:val="20"/>
              </w:rPr>
            </w:pPr>
            <w:r w:rsidRPr="00EF4DD1">
              <w:rPr>
                <w:rFonts w:ascii="仿宋" w:eastAsia="仿宋" w:hAnsi="仿宋" w:cs="仿宋" w:hint="eastAsia"/>
                <w:color w:val="000000"/>
                <w:kern w:val="0"/>
                <w:sz w:val="20"/>
                <w:szCs w:val="20"/>
              </w:rPr>
              <w:t>为社会创造好的社会效益</w:t>
            </w:r>
          </w:p>
        </w:tc>
        <w:tc>
          <w:tcPr>
            <w:tcW w:w="91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EF4DD1">
              <w:rPr>
                <w:rFonts w:ascii="仿宋" w:eastAsia="仿宋" w:hAnsi="仿宋" w:cs="仿宋" w:hint="eastAsia"/>
                <w:color w:val="000000"/>
                <w:kern w:val="0"/>
                <w:sz w:val="20"/>
                <w:szCs w:val="20"/>
              </w:rPr>
              <w:t>效果明显</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EF4DD1">
              <w:rPr>
                <w:rFonts w:ascii="仿宋" w:eastAsia="仿宋" w:hAnsi="仿宋" w:cs="仿宋" w:hint="eastAsia"/>
                <w:color w:val="000000"/>
                <w:kern w:val="0"/>
                <w:sz w:val="20"/>
                <w:szCs w:val="20"/>
              </w:rPr>
              <w:t>效果明显</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5</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4</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val="restart"/>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社会效</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2689" w:type="dxa"/>
            <w:gridSpan w:val="2"/>
            <w:noWrap/>
            <w:vAlign w:val="center"/>
          </w:tcPr>
          <w:p w:rsidR="004B7729" w:rsidRDefault="00A8235E">
            <w:pPr>
              <w:widowControl/>
              <w:spacing w:line="240" w:lineRule="exact"/>
              <w:jc w:val="left"/>
              <w:rPr>
                <w:rFonts w:ascii="仿宋" w:eastAsia="仿宋" w:hAnsi="仿宋" w:cs="仿宋"/>
                <w:color w:val="000000"/>
                <w:kern w:val="0"/>
                <w:sz w:val="20"/>
                <w:szCs w:val="20"/>
              </w:rPr>
            </w:pPr>
            <w:r w:rsidRPr="00A8235E">
              <w:rPr>
                <w:rFonts w:ascii="仿宋" w:eastAsia="仿宋" w:hAnsi="仿宋" w:cs="仿宋" w:hint="eastAsia"/>
                <w:color w:val="000000"/>
                <w:kern w:val="0"/>
                <w:sz w:val="20"/>
                <w:szCs w:val="20"/>
              </w:rPr>
              <w:t>为社会创造好的社会效益</w:t>
            </w:r>
          </w:p>
        </w:tc>
        <w:tc>
          <w:tcPr>
            <w:tcW w:w="91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效果明显</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效果明显</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5</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4</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2689" w:type="dxa"/>
            <w:gridSpan w:val="2"/>
            <w:noWrap/>
            <w:vAlign w:val="center"/>
          </w:tcPr>
          <w:p w:rsidR="004B7729" w:rsidRDefault="008C1037">
            <w:pPr>
              <w:widowControl/>
              <w:spacing w:line="240" w:lineRule="exact"/>
              <w:jc w:val="left"/>
              <w:rPr>
                <w:rFonts w:ascii="仿宋" w:eastAsia="仿宋" w:hAnsi="仿宋" w:cs="仿宋"/>
                <w:color w:val="000000"/>
                <w:kern w:val="0"/>
                <w:sz w:val="20"/>
                <w:szCs w:val="20"/>
              </w:rPr>
            </w:pPr>
            <w:r w:rsidRPr="008C1037">
              <w:rPr>
                <w:rFonts w:ascii="仿宋" w:eastAsia="仿宋" w:hAnsi="仿宋" w:cs="仿宋" w:hint="eastAsia"/>
                <w:color w:val="000000"/>
                <w:kern w:val="0"/>
                <w:sz w:val="20"/>
                <w:szCs w:val="20"/>
              </w:rPr>
              <w:t>满足群众精神文化需要，传递党和政府的声音，促进社会和谐发展。</w:t>
            </w:r>
          </w:p>
        </w:tc>
        <w:tc>
          <w:tcPr>
            <w:tcW w:w="91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效果明显</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效果明显</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5</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4</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生态效</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2689" w:type="dxa"/>
            <w:gridSpan w:val="2"/>
            <w:noWrap/>
            <w:vAlign w:val="center"/>
          </w:tcPr>
          <w:p w:rsidR="004B7729" w:rsidRDefault="008C1037">
            <w:pPr>
              <w:widowControl/>
              <w:spacing w:line="240" w:lineRule="exact"/>
              <w:jc w:val="left"/>
              <w:rPr>
                <w:rFonts w:ascii="仿宋" w:eastAsia="仿宋" w:hAnsi="仿宋" w:cs="仿宋"/>
                <w:color w:val="000000"/>
                <w:kern w:val="0"/>
                <w:sz w:val="20"/>
                <w:szCs w:val="20"/>
              </w:rPr>
            </w:pPr>
            <w:r w:rsidRPr="008C1037">
              <w:rPr>
                <w:rFonts w:ascii="仿宋" w:eastAsia="仿宋" w:hAnsi="仿宋" w:cs="仿宋" w:hint="eastAsia"/>
                <w:color w:val="000000"/>
                <w:kern w:val="0"/>
                <w:sz w:val="20"/>
                <w:szCs w:val="20"/>
              </w:rPr>
              <w:t>生态效益情况</w:t>
            </w:r>
          </w:p>
        </w:tc>
        <w:tc>
          <w:tcPr>
            <w:tcW w:w="910" w:type="dxa"/>
            <w:noWrap/>
            <w:vAlign w:val="center"/>
          </w:tcPr>
          <w:p w:rsidR="004B7729" w:rsidRDefault="008C103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效果明显</w:t>
            </w:r>
          </w:p>
        </w:tc>
        <w:tc>
          <w:tcPr>
            <w:tcW w:w="816" w:type="dxa"/>
            <w:noWrap/>
            <w:vAlign w:val="center"/>
          </w:tcPr>
          <w:p w:rsidR="004B7729" w:rsidRDefault="008C1037">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效果明显</w:t>
            </w:r>
          </w:p>
        </w:tc>
        <w:tc>
          <w:tcPr>
            <w:tcW w:w="850" w:type="dxa"/>
            <w:noWrap/>
            <w:vAlign w:val="center"/>
          </w:tcPr>
          <w:p w:rsidR="004B7729" w:rsidRDefault="00EF4DD1">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5</w:t>
            </w:r>
          </w:p>
        </w:tc>
        <w:tc>
          <w:tcPr>
            <w:tcW w:w="1038" w:type="dxa"/>
            <w:noWrap/>
            <w:vAlign w:val="center"/>
          </w:tcPr>
          <w:p w:rsidR="004B7729" w:rsidRDefault="00EF4DD1">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4</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center"/>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val="restart"/>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可持续影响指标</w:t>
            </w:r>
          </w:p>
        </w:tc>
        <w:tc>
          <w:tcPr>
            <w:tcW w:w="2689" w:type="dxa"/>
            <w:gridSpan w:val="2"/>
            <w:noWrap/>
            <w:vAlign w:val="center"/>
          </w:tcPr>
          <w:p w:rsidR="004B7729" w:rsidRDefault="00C534D3">
            <w:pPr>
              <w:widowControl/>
              <w:spacing w:line="240" w:lineRule="exact"/>
              <w:jc w:val="left"/>
              <w:rPr>
                <w:rFonts w:ascii="仿宋" w:eastAsia="仿宋" w:hAnsi="仿宋" w:cs="仿宋"/>
                <w:color w:val="000000"/>
                <w:kern w:val="0"/>
                <w:sz w:val="20"/>
                <w:szCs w:val="20"/>
              </w:rPr>
            </w:pPr>
            <w:r w:rsidRPr="00C534D3">
              <w:rPr>
                <w:rFonts w:ascii="仿宋" w:eastAsia="仿宋" w:hAnsi="仿宋" w:cs="仿宋" w:hint="eastAsia"/>
                <w:color w:val="000000"/>
                <w:kern w:val="0"/>
                <w:sz w:val="20"/>
                <w:szCs w:val="20"/>
              </w:rPr>
              <w:t>可持续影响数年以上</w:t>
            </w:r>
          </w:p>
        </w:tc>
        <w:tc>
          <w:tcPr>
            <w:tcW w:w="910" w:type="dxa"/>
            <w:noWrap/>
            <w:vAlign w:val="center"/>
          </w:tcPr>
          <w:p w:rsidR="004B7729" w:rsidRDefault="00C534D3">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效果明显</w:t>
            </w:r>
          </w:p>
        </w:tc>
        <w:tc>
          <w:tcPr>
            <w:tcW w:w="816" w:type="dxa"/>
            <w:noWrap/>
            <w:vAlign w:val="center"/>
          </w:tcPr>
          <w:p w:rsidR="004B7729" w:rsidRDefault="00C534D3">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效果明显</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5</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4</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180"/>
          <w:jc w:val="center"/>
        </w:trPr>
        <w:tc>
          <w:tcPr>
            <w:tcW w:w="1169"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2689" w:type="dxa"/>
            <w:gridSpan w:val="2"/>
            <w:noWrap/>
            <w:vAlign w:val="center"/>
          </w:tcPr>
          <w:p w:rsidR="004B7729" w:rsidRDefault="00C534D3">
            <w:pPr>
              <w:widowControl/>
              <w:spacing w:line="240" w:lineRule="exact"/>
              <w:jc w:val="left"/>
              <w:rPr>
                <w:rFonts w:ascii="仿宋" w:eastAsia="仿宋" w:hAnsi="仿宋" w:cs="仿宋"/>
                <w:color w:val="000000"/>
                <w:kern w:val="0"/>
                <w:sz w:val="20"/>
                <w:szCs w:val="20"/>
              </w:rPr>
            </w:pPr>
            <w:r w:rsidRPr="00C534D3">
              <w:rPr>
                <w:rFonts w:ascii="仿宋" w:eastAsia="仿宋" w:hAnsi="仿宋" w:cs="仿宋" w:hint="eastAsia"/>
                <w:color w:val="000000"/>
                <w:kern w:val="0"/>
                <w:sz w:val="20"/>
                <w:szCs w:val="20"/>
              </w:rPr>
              <w:t>提高全民文化素质，促进媒体融合发展</w:t>
            </w:r>
          </w:p>
        </w:tc>
        <w:tc>
          <w:tcPr>
            <w:tcW w:w="910" w:type="dxa"/>
            <w:noWrap/>
            <w:vAlign w:val="center"/>
          </w:tcPr>
          <w:p w:rsidR="004B7729" w:rsidRDefault="00C534D3">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效果明显</w:t>
            </w:r>
            <w:r w:rsidR="004B7729">
              <w:rPr>
                <w:rFonts w:ascii="仿宋" w:eastAsia="仿宋" w:hAnsi="仿宋" w:cs="仿宋" w:hint="eastAsia"/>
                <w:color w:val="000000"/>
                <w:kern w:val="0"/>
                <w:sz w:val="20"/>
                <w:szCs w:val="20"/>
              </w:rPr>
              <w:t xml:space="preserve">　</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效果明显</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5</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4</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76" w:type="dxa"/>
            <w:vMerge w:val="restart"/>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满意度</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（10分）</w:t>
            </w:r>
          </w:p>
        </w:tc>
        <w:tc>
          <w:tcPr>
            <w:tcW w:w="1128" w:type="dxa"/>
            <w:vMerge w:val="restart"/>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服务对象满意度指标</w:t>
            </w:r>
          </w:p>
        </w:tc>
        <w:tc>
          <w:tcPr>
            <w:tcW w:w="2689" w:type="dxa"/>
            <w:gridSpan w:val="2"/>
            <w:noWrap/>
            <w:vAlign w:val="center"/>
          </w:tcPr>
          <w:p w:rsidR="004B7729" w:rsidRDefault="00C534D3">
            <w:pPr>
              <w:widowControl/>
              <w:spacing w:line="240" w:lineRule="exact"/>
              <w:jc w:val="left"/>
              <w:rPr>
                <w:rFonts w:ascii="仿宋" w:eastAsia="仿宋" w:hAnsi="仿宋" w:cs="仿宋"/>
                <w:color w:val="000000"/>
                <w:kern w:val="0"/>
                <w:sz w:val="20"/>
                <w:szCs w:val="20"/>
              </w:rPr>
            </w:pPr>
            <w:r w:rsidRPr="00C534D3">
              <w:rPr>
                <w:rFonts w:ascii="仿宋" w:eastAsia="仿宋" w:hAnsi="仿宋" w:cs="仿宋" w:hint="eastAsia"/>
                <w:color w:val="000000"/>
                <w:kern w:val="0"/>
                <w:sz w:val="20"/>
                <w:szCs w:val="20"/>
              </w:rPr>
              <w:t>融媒体中心公众满意度测评及调查问卷满意率</w:t>
            </w:r>
          </w:p>
        </w:tc>
        <w:tc>
          <w:tcPr>
            <w:tcW w:w="91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95%</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97%</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10</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10</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1169"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76"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1128" w:type="dxa"/>
            <w:vMerge/>
            <w:noWrap/>
            <w:vAlign w:val="center"/>
          </w:tcPr>
          <w:p w:rsidR="004B7729" w:rsidRDefault="004B7729">
            <w:pPr>
              <w:widowControl/>
              <w:spacing w:line="240" w:lineRule="exact"/>
              <w:jc w:val="left"/>
              <w:rPr>
                <w:rFonts w:ascii="仿宋" w:eastAsia="仿宋" w:hAnsi="仿宋" w:cs="仿宋"/>
                <w:color w:val="000000"/>
                <w:kern w:val="0"/>
                <w:sz w:val="20"/>
                <w:szCs w:val="20"/>
              </w:rPr>
            </w:pPr>
          </w:p>
        </w:tc>
        <w:tc>
          <w:tcPr>
            <w:tcW w:w="2689" w:type="dxa"/>
            <w:gridSpan w:val="2"/>
            <w:noWrap/>
            <w:vAlign w:val="center"/>
          </w:tcPr>
          <w:p w:rsidR="004B7729" w:rsidRDefault="00C534D3">
            <w:pPr>
              <w:widowControl/>
              <w:spacing w:line="240" w:lineRule="exact"/>
              <w:jc w:val="left"/>
              <w:rPr>
                <w:rFonts w:ascii="仿宋" w:eastAsia="仿宋" w:hAnsi="仿宋" w:cs="仿宋"/>
                <w:color w:val="000000"/>
                <w:kern w:val="0"/>
                <w:sz w:val="20"/>
                <w:szCs w:val="20"/>
              </w:rPr>
            </w:pPr>
            <w:r w:rsidRPr="00C534D3">
              <w:rPr>
                <w:rFonts w:ascii="仿宋" w:eastAsia="仿宋" w:hAnsi="仿宋" w:cs="仿宋" w:hint="eastAsia"/>
                <w:color w:val="000000"/>
                <w:kern w:val="0"/>
                <w:sz w:val="20"/>
                <w:szCs w:val="20"/>
              </w:rPr>
              <w:t>融媒体中心实施设备、服务内容、服务质量及员工素质</w:t>
            </w:r>
          </w:p>
        </w:tc>
        <w:tc>
          <w:tcPr>
            <w:tcW w:w="91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95%</w:t>
            </w:r>
          </w:p>
        </w:tc>
        <w:tc>
          <w:tcPr>
            <w:tcW w:w="816"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96%</w:t>
            </w:r>
          </w:p>
        </w:tc>
        <w:tc>
          <w:tcPr>
            <w:tcW w:w="850"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10</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534D3">
              <w:rPr>
                <w:rFonts w:ascii="仿宋" w:eastAsia="仿宋" w:hAnsi="仿宋" w:cs="仿宋" w:hint="eastAsia"/>
                <w:color w:val="000000"/>
                <w:kern w:val="0"/>
                <w:sz w:val="20"/>
                <w:szCs w:val="20"/>
              </w:rPr>
              <w:t>10</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B7729" w:rsidTr="00C534D3">
        <w:trPr>
          <w:trHeight w:val="340"/>
          <w:jc w:val="center"/>
        </w:trPr>
        <w:tc>
          <w:tcPr>
            <w:tcW w:w="7888" w:type="dxa"/>
            <w:gridSpan w:val="7"/>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总分</w:t>
            </w:r>
          </w:p>
        </w:tc>
        <w:tc>
          <w:tcPr>
            <w:tcW w:w="850" w:type="dxa"/>
            <w:noWrap/>
            <w:vAlign w:val="center"/>
          </w:tcPr>
          <w:p w:rsidR="004B7729" w:rsidRDefault="004B7729">
            <w:pPr>
              <w:widowControl/>
              <w:spacing w:line="24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1038"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92A12">
              <w:rPr>
                <w:rFonts w:ascii="仿宋" w:eastAsia="仿宋" w:hAnsi="仿宋" w:cs="仿宋" w:hint="eastAsia"/>
                <w:color w:val="000000"/>
                <w:kern w:val="0"/>
                <w:sz w:val="20"/>
                <w:szCs w:val="20"/>
              </w:rPr>
              <w:t>94</w:t>
            </w:r>
          </w:p>
        </w:tc>
        <w:tc>
          <w:tcPr>
            <w:tcW w:w="1071" w:type="dxa"/>
            <w:noWrap/>
            <w:vAlign w:val="center"/>
          </w:tcPr>
          <w:p w:rsidR="004B7729" w:rsidRDefault="004B7729">
            <w:pPr>
              <w:widowControl/>
              <w:spacing w:line="24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bl>
    <w:p w:rsidR="00604FDC" w:rsidRDefault="000177E7">
      <w:pPr>
        <w:rPr>
          <w:rFonts w:eastAsia="仿宋_GB2312"/>
          <w:color w:val="000000"/>
          <w:kern w:val="0"/>
          <w:sz w:val="24"/>
        </w:rPr>
      </w:pPr>
      <w:bookmarkStart w:id="0" w:name="_GoBack"/>
      <w:bookmarkEnd w:id="0"/>
      <w:r>
        <w:rPr>
          <w:rFonts w:eastAsia="仿宋_GB2312"/>
          <w:color w:val="000000"/>
          <w:kern w:val="0"/>
          <w:sz w:val="24"/>
        </w:rPr>
        <w:t>填表人：</w:t>
      </w:r>
      <w:r>
        <w:rPr>
          <w:rFonts w:eastAsia="仿宋_GB2312" w:hint="eastAsia"/>
          <w:color w:val="000000"/>
          <w:kern w:val="0"/>
          <w:sz w:val="24"/>
        </w:rPr>
        <w:t>梁梦银</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 xml:space="preserve"> </w:t>
      </w:r>
      <w:r>
        <w:rPr>
          <w:rFonts w:eastAsia="仿宋_GB2312"/>
          <w:color w:val="000000"/>
          <w:kern w:val="0"/>
          <w:sz w:val="24"/>
        </w:rPr>
        <w:t>填报日期：</w:t>
      </w:r>
      <w:r>
        <w:rPr>
          <w:rFonts w:eastAsia="仿宋_GB2312" w:hint="eastAsia"/>
          <w:color w:val="000000"/>
          <w:kern w:val="0"/>
          <w:sz w:val="24"/>
        </w:rPr>
        <w:t xml:space="preserve">2024.8.29         </w:t>
      </w:r>
      <w:r>
        <w:rPr>
          <w:rFonts w:eastAsia="仿宋_GB2312"/>
          <w:color w:val="000000"/>
          <w:kern w:val="0"/>
          <w:sz w:val="24"/>
        </w:rPr>
        <w:t>联系电话：</w:t>
      </w:r>
      <w:r>
        <w:rPr>
          <w:rFonts w:eastAsia="仿宋_GB2312" w:hint="eastAsia"/>
          <w:color w:val="000000"/>
          <w:kern w:val="0"/>
          <w:sz w:val="24"/>
        </w:rPr>
        <w:t>18684550636</w:t>
      </w:r>
    </w:p>
    <w:sectPr w:rsidR="00604FDC" w:rsidSect="00604F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4F8" w:rsidRDefault="00B624F8" w:rsidP="00D7603D">
      <w:r>
        <w:separator/>
      </w:r>
    </w:p>
  </w:endnote>
  <w:endnote w:type="continuationSeparator" w:id="1">
    <w:p w:rsidR="00B624F8" w:rsidRDefault="00B624F8" w:rsidP="00D760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82016" w:usb3="00000000" w:csb0="00040001" w:csb1="00000000"/>
  </w:font>
  <w:font w:name="楷体_GB2312">
    <w:altName w:val="楷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4F8" w:rsidRDefault="00B624F8" w:rsidP="00D7603D">
      <w:r>
        <w:separator/>
      </w:r>
    </w:p>
  </w:footnote>
  <w:footnote w:type="continuationSeparator" w:id="1">
    <w:p w:rsidR="00B624F8" w:rsidRDefault="00B624F8" w:rsidP="00D760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29622D"/>
    <w:multiLevelType w:val="singleLevel"/>
    <w:tmpl w:val="B329622D"/>
    <w:lvl w:ilvl="0">
      <w:start w:val="1"/>
      <w:numFmt w:val="decimal"/>
      <w:suff w:val="nothing"/>
      <w:lvlText w:val="%1、"/>
      <w:lvlJc w:val="left"/>
      <w:pPr>
        <w:ind w:left="-1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DMzYTExNDYxZDM0ZDI1NzA1ODhjNzQxNmZmYmY1YTIifQ=="/>
  </w:docVars>
  <w:rsids>
    <w:rsidRoot w:val="00604FDC"/>
    <w:rsid w:val="000177E7"/>
    <w:rsid w:val="00054450"/>
    <w:rsid w:val="000703F8"/>
    <w:rsid w:val="00086B80"/>
    <w:rsid w:val="00086ED4"/>
    <w:rsid w:val="00090ED6"/>
    <w:rsid w:val="000A00DB"/>
    <w:rsid w:val="000B6A01"/>
    <w:rsid w:val="000D3FF4"/>
    <w:rsid w:val="00176E9F"/>
    <w:rsid w:val="00193AB8"/>
    <w:rsid w:val="00194212"/>
    <w:rsid w:val="002348FD"/>
    <w:rsid w:val="00292A12"/>
    <w:rsid w:val="002B6985"/>
    <w:rsid w:val="002C6B9D"/>
    <w:rsid w:val="002F118F"/>
    <w:rsid w:val="002F2A50"/>
    <w:rsid w:val="002F6D9D"/>
    <w:rsid w:val="0031381D"/>
    <w:rsid w:val="00343236"/>
    <w:rsid w:val="00376528"/>
    <w:rsid w:val="0039433D"/>
    <w:rsid w:val="003A74AD"/>
    <w:rsid w:val="003E6133"/>
    <w:rsid w:val="003E78F4"/>
    <w:rsid w:val="003F3477"/>
    <w:rsid w:val="003F7BF0"/>
    <w:rsid w:val="0041517D"/>
    <w:rsid w:val="00461ED1"/>
    <w:rsid w:val="004631D3"/>
    <w:rsid w:val="004B7729"/>
    <w:rsid w:val="004C68E6"/>
    <w:rsid w:val="00500E60"/>
    <w:rsid w:val="005A46D8"/>
    <w:rsid w:val="005F4F5E"/>
    <w:rsid w:val="0060295E"/>
    <w:rsid w:val="00604FDC"/>
    <w:rsid w:val="00635FD0"/>
    <w:rsid w:val="00650514"/>
    <w:rsid w:val="00652D57"/>
    <w:rsid w:val="0065323D"/>
    <w:rsid w:val="00692AE1"/>
    <w:rsid w:val="006B0082"/>
    <w:rsid w:val="006D1897"/>
    <w:rsid w:val="00726630"/>
    <w:rsid w:val="0073436B"/>
    <w:rsid w:val="00760ED3"/>
    <w:rsid w:val="00766C2D"/>
    <w:rsid w:val="007A79ED"/>
    <w:rsid w:val="007B0313"/>
    <w:rsid w:val="007B369D"/>
    <w:rsid w:val="00827711"/>
    <w:rsid w:val="00844B45"/>
    <w:rsid w:val="0085280E"/>
    <w:rsid w:val="00895125"/>
    <w:rsid w:val="008C1037"/>
    <w:rsid w:val="008C7BBF"/>
    <w:rsid w:val="0098210D"/>
    <w:rsid w:val="00A13B4D"/>
    <w:rsid w:val="00A23103"/>
    <w:rsid w:val="00A357DE"/>
    <w:rsid w:val="00A410B7"/>
    <w:rsid w:val="00A605E6"/>
    <w:rsid w:val="00A8235E"/>
    <w:rsid w:val="00A86866"/>
    <w:rsid w:val="00AA5FB5"/>
    <w:rsid w:val="00AC0C8F"/>
    <w:rsid w:val="00AC15CC"/>
    <w:rsid w:val="00AC6F2E"/>
    <w:rsid w:val="00B2110A"/>
    <w:rsid w:val="00B23F2C"/>
    <w:rsid w:val="00B40BBA"/>
    <w:rsid w:val="00B4544C"/>
    <w:rsid w:val="00B624F8"/>
    <w:rsid w:val="00B8204B"/>
    <w:rsid w:val="00BB0B1F"/>
    <w:rsid w:val="00BD162D"/>
    <w:rsid w:val="00BD44D4"/>
    <w:rsid w:val="00C534D3"/>
    <w:rsid w:val="00C61557"/>
    <w:rsid w:val="00CA00EA"/>
    <w:rsid w:val="00CD0666"/>
    <w:rsid w:val="00D06322"/>
    <w:rsid w:val="00D7603D"/>
    <w:rsid w:val="00D8715F"/>
    <w:rsid w:val="00D91AC6"/>
    <w:rsid w:val="00D92A7D"/>
    <w:rsid w:val="00DC402E"/>
    <w:rsid w:val="00DC5233"/>
    <w:rsid w:val="00DD635A"/>
    <w:rsid w:val="00E25BC1"/>
    <w:rsid w:val="00EA094A"/>
    <w:rsid w:val="00EF28D4"/>
    <w:rsid w:val="00EF4DD1"/>
    <w:rsid w:val="00F02244"/>
    <w:rsid w:val="00F2222D"/>
    <w:rsid w:val="00F23CCB"/>
    <w:rsid w:val="00F51CD9"/>
    <w:rsid w:val="00F66CAC"/>
    <w:rsid w:val="00FB5F11"/>
    <w:rsid w:val="72801E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4FDC"/>
    <w:pPr>
      <w:widowControl w:val="0"/>
      <w:jc w:val="both"/>
    </w:pPr>
    <w:rPr>
      <w:rFonts w:ascii="Times New Roman" w:eastAsia="宋体" w:hAnsi="Times New Roman" w:cs="Times New Roman"/>
      <w:kern w:val="2"/>
      <w:sz w:val="21"/>
      <w:szCs w:val="24"/>
    </w:rPr>
  </w:style>
  <w:style w:type="paragraph" w:styleId="2">
    <w:name w:val="heading 2"/>
    <w:basedOn w:val="a"/>
    <w:next w:val="a"/>
    <w:unhideWhenUsed/>
    <w:qFormat/>
    <w:rsid w:val="00604FDC"/>
    <w:pPr>
      <w:keepNext/>
      <w:keepLines/>
      <w:spacing w:line="560" w:lineRule="exact"/>
      <w:ind w:firstLineChars="200" w:firstLine="880"/>
      <w:outlineLvl w:val="1"/>
    </w:pPr>
    <w:rPr>
      <w:rFonts w:ascii="Arial" w:eastAsia="黑体" w:hAnsi="Arial"/>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04FDC"/>
    <w:pPr>
      <w:spacing w:before="100" w:beforeAutospacing="1" w:after="100" w:afterAutospacing="1"/>
      <w:jc w:val="left"/>
    </w:pPr>
    <w:rPr>
      <w:kern w:val="0"/>
      <w:sz w:val="24"/>
    </w:rPr>
  </w:style>
  <w:style w:type="paragraph" w:customStyle="1" w:styleId="1">
    <w:name w:val="标题1"/>
    <w:basedOn w:val="2"/>
    <w:qFormat/>
    <w:rsid w:val="00604FDC"/>
  </w:style>
  <w:style w:type="paragraph" w:styleId="a4">
    <w:name w:val="header"/>
    <w:basedOn w:val="a"/>
    <w:link w:val="Char"/>
    <w:rsid w:val="00D760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7603D"/>
    <w:rPr>
      <w:rFonts w:ascii="Times New Roman" w:eastAsia="宋体" w:hAnsi="Times New Roman" w:cs="Times New Roman"/>
      <w:kern w:val="2"/>
      <w:sz w:val="18"/>
      <w:szCs w:val="18"/>
    </w:rPr>
  </w:style>
  <w:style w:type="paragraph" w:styleId="a5">
    <w:name w:val="footer"/>
    <w:basedOn w:val="a"/>
    <w:link w:val="Char0"/>
    <w:rsid w:val="00D7603D"/>
    <w:pPr>
      <w:tabs>
        <w:tab w:val="center" w:pos="4153"/>
        <w:tab w:val="right" w:pos="8306"/>
      </w:tabs>
      <w:snapToGrid w:val="0"/>
      <w:jc w:val="left"/>
    </w:pPr>
    <w:rPr>
      <w:sz w:val="18"/>
      <w:szCs w:val="18"/>
    </w:rPr>
  </w:style>
  <w:style w:type="character" w:customStyle="1" w:styleId="Char0">
    <w:name w:val="页脚 Char"/>
    <w:basedOn w:val="a0"/>
    <w:link w:val="a5"/>
    <w:rsid w:val="00D7603D"/>
    <w:rPr>
      <w:rFonts w:ascii="Times New Roman" w:eastAsia="宋体" w:hAnsi="Times New Roman" w:cs="Times New Roman"/>
      <w:kern w:val="2"/>
      <w:sz w:val="18"/>
      <w:szCs w:val="18"/>
    </w:rPr>
  </w:style>
  <w:style w:type="paragraph" w:customStyle="1" w:styleId="Default">
    <w:name w:val="Default"/>
    <w:uiPriority w:val="99"/>
    <w:qFormat/>
    <w:rsid w:val="00827711"/>
    <w:pPr>
      <w:widowControl w:val="0"/>
      <w:autoSpaceDE w:val="0"/>
      <w:autoSpaceDN w:val="0"/>
      <w:adjustRightInd w:val="0"/>
    </w:pPr>
    <w:rPr>
      <w:rFonts w:ascii="黑体" w:eastAsia="黑体" w:hAnsi="Calibri" w:cs="黑体"/>
      <w:color w:val="000000"/>
      <w:sz w:val="24"/>
      <w:szCs w:val="24"/>
    </w:rPr>
  </w:style>
  <w:style w:type="paragraph" w:styleId="a6">
    <w:name w:val="Date"/>
    <w:basedOn w:val="a"/>
    <w:next w:val="a"/>
    <w:link w:val="Char1"/>
    <w:rsid w:val="0098210D"/>
    <w:pPr>
      <w:ind w:leftChars="2500" w:left="100"/>
    </w:pPr>
  </w:style>
  <w:style w:type="character" w:customStyle="1" w:styleId="Char1">
    <w:name w:val="日期 Char"/>
    <w:basedOn w:val="a0"/>
    <w:link w:val="a6"/>
    <w:rsid w:val="0098210D"/>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67646-89F6-44D4-A17D-5B63535A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11</Pages>
  <Words>986</Words>
  <Characters>5626</Characters>
  <Application>Microsoft Office Word</Application>
  <DocSecurity>0</DocSecurity>
  <Lines>46</Lines>
  <Paragraphs>13</Paragraphs>
  <ScaleCrop>false</ScaleCrop>
  <Company>ss</Company>
  <LinksUpToDate>false</LinksUpToDate>
  <CharactersWithSpaces>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20200102</cp:lastModifiedBy>
  <cp:revision>130</cp:revision>
  <dcterms:created xsi:type="dcterms:W3CDTF">2024-07-25T01:09:00Z</dcterms:created>
  <dcterms:modified xsi:type="dcterms:W3CDTF">2024-09-13T02:43:00Z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FE6E6BEC0D624C899E4F4FED9C8C23EE_12</vt:lpwstr>
  </property>
</Properties>
</file>