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915" w:rsidRDefault="00CD0915" w:rsidP="00CD0915">
      <w:pPr>
        <w:pStyle w:val="a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附件2</w:t>
      </w:r>
    </w:p>
    <w:p w:rsidR="00CD0915" w:rsidRDefault="00CD0915" w:rsidP="00CD0915">
      <w:pPr>
        <w:pStyle w:val="a5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 xml:space="preserve"> </w:t>
      </w:r>
    </w:p>
    <w:p w:rsidR="00CD0915" w:rsidRPr="00FF6013" w:rsidRDefault="00CD0915" w:rsidP="00CD0915">
      <w:pPr>
        <w:pStyle w:val="a5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会同县融媒体中心</w:t>
      </w:r>
      <w:r w:rsidR="003035D6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手工柴</w:t>
      </w:r>
      <w:r w:rsidR="00FF6013" w:rsidRPr="00FF6013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火月饼文化旅游节活动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项目支出绩效自评报告</w:t>
      </w:r>
    </w:p>
    <w:p w:rsidR="00CD0915" w:rsidRDefault="00CD0915" w:rsidP="00CD0915">
      <w:pPr>
        <w:pStyle w:val="a5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color w:val="000000"/>
          <w:sz w:val="32"/>
          <w:szCs w:val="32"/>
          <w:shd w:val="clear" w:color="auto" w:fill="FFFFFF"/>
        </w:rPr>
        <w:t> </w:t>
      </w:r>
      <w:r>
        <w:rPr>
          <w:rFonts w:ascii="黑体" w:eastAsia="黑体" w:hAnsi="黑体" w:cs="黑体" w:hint="eastAsia"/>
          <w:color w:val="000000"/>
          <w:sz w:val="32"/>
          <w:szCs w:val="32"/>
          <w:shd w:val="clear" w:color="auto" w:fill="FFFFFF"/>
        </w:rPr>
        <w:t>一、项目基本情况</w:t>
      </w:r>
    </w:p>
    <w:p w:rsidR="00CD0915" w:rsidRPr="00FF6013" w:rsidRDefault="00CD0915" w:rsidP="00FF6013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1</w:t>
      </w:r>
      <w:r w:rsidRPr="00FF6013">
        <w:rPr>
          <w:rFonts w:ascii="仿宋" w:eastAsia="仿宋" w:hAnsi="仿宋" w:cs="仿宋" w:hint="eastAsia"/>
          <w:sz w:val="32"/>
          <w:szCs w:val="32"/>
        </w:rPr>
        <w:t>.项目决策背景</w:t>
      </w:r>
    </w:p>
    <w:p w:rsidR="00CD0915" w:rsidRPr="00FF6013" w:rsidRDefault="007D768A" w:rsidP="00FF6013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F6013">
        <w:rPr>
          <w:rFonts w:ascii="仿宋" w:eastAsia="仿宋" w:hAnsi="仿宋" w:cs="仿宋" w:hint="eastAsia"/>
          <w:sz w:val="32"/>
          <w:szCs w:val="32"/>
        </w:rPr>
        <w:t>“和美乡村推介官”全国交流展示活动首站在我县举行。怀化市“我们的节日·中秋”</w:t>
      </w:r>
      <w:r w:rsidR="003035D6">
        <w:rPr>
          <w:rFonts w:ascii="仿宋" w:eastAsia="仿宋" w:hAnsi="仿宋" w:cs="仿宋" w:hint="eastAsia"/>
          <w:sz w:val="32"/>
          <w:szCs w:val="32"/>
        </w:rPr>
        <w:t>——</w:t>
      </w:r>
      <w:r w:rsidRPr="00FF6013">
        <w:rPr>
          <w:rFonts w:ascii="仿宋" w:eastAsia="仿宋" w:hAnsi="仿宋" w:cs="仿宋" w:hint="eastAsia"/>
          <w:sz w:val="32"/>
          <w:szCs w:val="32"/>
        </w:rPr>
        <w:t>2023年会同手工柴火月饼文化旅游节也同步举办。</w:t>
      </w:r>
      <w:r w:rsidR="00DA7BA8" w:rsidRPr="00FF6013">
        <w:rPr>
          <w:rFonts w:ascii="仿宋" w:eastAsia="仿宋" w:hAnsi="仿宋" w:cs="仿宋" w:hint="eastAsia"/>
          <w:sz w:val="32"/>
          <w:szCs w:val="32"/>
        </w:rPr>
        <w:tab/>
        <w:t>经报告请示县人民政府批复手工柴火月饼文化旅游节活动经费194.1万元。</w:t>
      </w:r>
    </w:p>
    <w:p w:rsidR="00FF6013" w:rsidRDefault="00FF6013" w:rsidP="00FF6013">
      <w:pPr>
        <w:pStyle w:val="a5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2.项目主要内容</w:t>
      </w:r>
    </w:p>
    <w:p w:rsidR="00FF6013" w:rsidRDefault="001F687D" w:rsidP="00FF6013">
      <w:pPr>
        <w:pStyle w:val="a5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 xml:space="preserve"> 此次活动依托国家公共文化云宣传平台，在国家公共文化云及央视新媒体进行双平台直播，用“乡村网红”资源赋能传统活动、创新文化服务、加速产业提升、助力品牌出圈。</w:t>
      </w:r>
    </w:p>
    <w:p w:rsidR="005A7E8C" w:rsidRDefault="005A7E8C" w:rsidP="005A7E8C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3、项目组织管理机构：会同县融媒体中心。</w:t>
      </w:r>
    </w:p>
    <w:p w:rsidR="00192678" w:rsidRDefault="00192678" w:rsidP="00192678">
      <w:pPr>
        <w:pStyle w:val="a5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  <w:shd w:val="clear" w:color="auto" w:fill="FFFFFF"/>
        </w:rPr>
        <w:t>预算资金使用管理情况</w:t>
      </w:r>
    </w:p>
    <w:p w:rsidR="00192678" w:rsidRDefault="00192678" w:rsidP="00192678">
      <w:pPr>
        <w:snapToGrid w:val="0"/>
        <w:spacing w:line="520" w:lineRule="exact"/>
        <w:ind w:firstLineChars="200" w:firstLine="640"/>
        <w:outlineLvl w:val="1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0" w:name="_Toc1081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1.预算资金安排及管理情况</w:t>
      </w:r>
      <w:bookmarkEnd w:id="0"/>
    </w:p>
    <w:p w:rsidR="00192678" w:rsidRDefault="00192678" w:rsidP="00192678">
      <w:pPr>
        <w:pStyle w:val="a5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</w:rPr>
        <w:t>（1）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资金来源及拨付流程</w:t>
      </w:r>
    </w:p>
    <w:p w:rsidR="00192678" w:rsidRPr="003B1CE3" w:rsidRDefault="00192678" w:rsidP="003035D6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资金主要来源为一般公共预算</w:t>
      </w:r>
      <w:r w:rsidR="00953309">
        <w:rPr>
          <w:rFonts w:ascii="仿宋" w:eastAsia="仿宋" w:hAnsi="仿宋" w:cs="仿宋" w:hint="eastAsia"/>
          <w:sz w:val="32"/>
          <w:szCs w:val="32"/>
        </w:rPr>
        <w:t>财政</w:t>
      </w:r>
      <w:r>
        <w:rPr>
          <w:rFonts w:ascii="仿宋" w:eastAsia="仿宋" w:hAnsi="仿宋" w:cs="仿宋" w:hint="eastAsia"/>
          <w:sz w:val="32"/>
          <w:szCs w:val="32"/>
        </w:rPr>
        <w:t>拨款。项目实施单位根据</w:t>
      </w:r>
      <w:r w:rsidR="003035D6">
        <w:rPr>
          <w:rFonts w:ascii="仿宋" w:eastAsia="仿宋" w:hAnsi="仿宋" w:cs="仿宋" w:hint="eastAsia"/>
          <w:sz w:val="32"/>
          <w:szCs w:val="32"/>
        </w:rPr>
        <w:t>报告请示批复</w:t>
      </w:r>
      <w:r>
        <w:rPr>
          <w:rFonts w:ascii="仿宋" w:eastAsia="仿宋" w:hAnsi="仿宋" w:cs="仿宋" w:hint="eastAsia"/>
          <w:sz w:val="32"/>
          <w:szCs w:val="32"/>
        </w:rPr>
        <w:t>按工作任务完成情况向财政履行请款手续，单位按财政规定的资金用途使用项目资金。</w:t>
      </w:r>
    </w:p>
    <w:p w:rsidR="00192678" w:rsidRDefault="00192678" w:rsidP="00192678">
      <w:pPr>
        <w:pStyle w:val="a5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</w:rPr>
        <w:t>（2）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资金到位情况</w:t>
      </w:r>
    </w:p>
    <w:p w:rsidR="00192678" w:rsidRPr="00556AFA" w:rsidRDefault="00192678" w:rsidP="003035D6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2023年财政年安排经费</w:t>
      </w:r>
      <w:r w:rsidR="003035D6">
        <w:rPr>
          <w:rFonts w:ascii="仿宋" w:eastAsia="仿宋" w:hAnsi="仿宋" w:cs="仿宋" w:hint="eastAsia"/>
          <w:sz w:val="32"/>
          <w:szCs w:val="32"/>
        </w:rPr>
        <w:t>194.1万元，实际到位资金194.1万元，</w:t>
      </w:r>
      <w:r>
        <w:rPr>
          <w:rFonts w:ascii="仿宋" w:eastAsia="仿宋" w:hAnsi="仿宋" w:cs="仿宋" w:hint="eastAsia"/>
          <w:sz w:val="32"/>
          <w:szCs w:val="32"/>
        </w:rPr>
        <w:t>资金到位率</w:t>
      </w:r>
      <w:r w:rsidR="003035D6">
        <w:rPr>
          <w:rFonts w:ascii="仿宋" w:eastAsia="仿宋" w:hAnsi="仿宋" w:cs="仿宋" w:hint="eastAsia"/>
          <w:sz w:val="32"/>
          <w:szCs w:val="32"/>
        </w:rPr>
        <w:t>100%，资金到位及时。</w:t>
      </w:r>
    </w:p>
    <w:p w:rsidR="00192678" w:rsidRDefault="00192678" w:rsidP="00192678">
      <w:pPr>
        <w:pStyle w:val="a5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</w:rPr>
        <w:t>（</w:t>
      </w:r>
      <w:r>
        <w:rPr>
          <w:rFonts w:ascii="仿宋_GB2312" w:eastAsia="仿宋_GB2312" w:hAnsi="Calibri" w:cs="仿宋_GB2312" w:hint="eastAsia"/>
          <w:color w:val="000000"/>
          <w:spacing w:val="-23"/>
          <w:sz w:val="32"/>
          <w:szCs w:val="32"/>
          <w:shd w:val="clear" w:color="auto" w:fill="FFFFFF"/>
        </w:rPr>
        <w:t>3</w:t>
      </w: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</w:rPr>
        <w:t>）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资金使用情况</w:t>
      </w:r>
    </w:p>
    <w:p w:rsidR="003035D6" w:rsidRDefault="003035D6" w:rsidP="003035D6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035D6">
        <w:rPr>
          <w:rFonts w:ascii="仿宋" w:eastAsia="仿宋" w:hAnsi="仿宋" w:cs="仿宋" w:hint="eastAsia"/>
          <w:sz w:val="32"/>
          <w:szCs w:val="32"/>
        </w:rPr>
        <w:lastRenderedPageBreak/>
        <w:t>手工柴火月饼文化旅游节活动项目</w:t>
      </w:r>
      <w:r>
        <w:rPr>
          <w:rFonts w:ascii="仿宋" w:eastAsia="仿宋" w:hAnsi="仿宋" w:cs="仿宋" w:hint="eastAsia"/>
          <w:sz w:val="32"/>
          <w:szCs w:val="32"/>
        </w:rPr>
        <w:t>经费主要用于</w:t>
      </w:r>
      <w:r w:rsidRPr="00FF6013">
        <w:rPr>
          <w:rFonts w:ascii="仿宋" w:eastAsia="仿宋" w:hAnsi="仿宋" w:cs="仿宋" w:hint="eastAsia"/>
          <w:sz w:val="32"/>
          <w:szCs w:val="32"/>
        </w:rPr>
        <w:t>“和美乡村推介官”全国交流展示活动</w:t>
      </w:r>
      <w:r>
        <w:rPr>
          <w:rFonts w:ascii="仿宋" w:eastAsia="仿宋" w:hAnsi="仿宋" w:cs="仿宋" w:hint="eastAsia"/>
          <w:sz w:val="32"/>
          <w:szCs w:val="32"/>
        </w:rPr>
        <w:t>湖南片区启动仪式暨</w:t>
      </w:r>
      <w:r w:rsidRPr="00FF6013">
        <w:rPr>
          <w:rFonts w:ascii="仿宋" w:eastAsia="仿宋" w:hAnsi="仿宋" w:cs="仿宋" w:hint="eastAsia"/>
          <w:sz w:val="32"/>
          <w:szCs w:val="32"/>
        </w:rPr>
        <w:t>怀化市“我们的节日·中秋”</w:t>
      </w:r>
      <w:r>
        <w:rPr>
          <w:rFonts w:ascii="仿宋" w:eastAsia="仿宋" w:hAnsi="仿宋" w:cs="仿宋" w:hint="eastAsia"/>
          <w:sz w:val="32"/>
          <w:szCs w:val="32"/>
        </w:rPr>
        <w:t>——</w:t>
      </w:r>
      <w:r w:rsidRPr="00FF6013">
        <w:rPr>
          <w:rFonts w:ascii="仿宋" w:eastAsia="仿宋" w:hAnsi="仿宋" w:cs="仿宋" w:hint="eastAsia"/>
          <w:sz w:val="32"/>
          <w:szCs w:val="32"/>
        </w:rPr>
        <w:t>2023年会同手工柴火月饼文化旅游节</w:t>
      </w:r>
      <w:r>
        <w:rPr>
          <w:rFonts w:ascii="仿宋" w:eastAsia="仿宋" w:hAnsi="仿宋" w:cs="仿宋" w:hint="eastAsia"/>
          <w:sz w:val="32"/>
          <w:szCs w:val="32"/>
        </w:rPr>
        <w:t>开幕式活动相关执行经费及开幕式舞台搭建等支出。</w:t>
      </w:r>
    </w:p>
    <w:p w:rsidR="00186D4F" w:rsidRDefault="00186D4F" w:rsidP="00186D4F">
      <w:pPr>
        <w:pStyle w:val="a5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</w:rPr>
        <w:t>（</w:t>
      </w:r>
      <w:r>
        <w:rPr>
          <w:rFonts w:ascii="仿宋_GB2312" w:eastAsia="仿宋_GB2312" w:hAnsi="Calibri" w:cs="仿宋_GB2312" w:hint="eastAsia"/>
          <w:color w:val="000000"/>
          <w:spacing w:val="-23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</w:rPr>
        <w:t>）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资金管理制度及执行情况</w:t>
      </w:r>
    </w:p>
    <w:p w:rsidR="00186D4F" w:rsidRDefault="00186D4F" w:rsidP="00186D4F">
      <w:pPr>
        <w:pStyle w:val="a5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sz w:val="32"/>
          <w:szCs w:val="32"/>
        </w:rPr>
        <w:t>项目资金实行专账管理，财务管理制度健全，执行情况良好，保证制度的有效实施，无违反财务管理、财经纪律情况发生。会计核算真实完整，项目资金支出和原定用途、预算批复用途相符，支出符合国家财经法规和财务管理制度规定，财务管理按规定执行，符合有关财务会计管理规定。</w:t>
      </w:r>
    </w:p>
    <w:p w:rsidR="00186D4F" w:rsidRDefault="00186D4F" w:rsidP="00186D4F">
      <w:pPr>
        <w:pStyle w:val="a5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.项目组织实施管理情况</w:t>
      </w:r>
    </w:p>
    <w:p w:rsidR="00186D4F" w:rsidRDefault="00186D4F" w:rsidP="00186D4F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根据《预算法》《会计法》文件精神，资金严格的按照要求用于了</w:t>
      </w:r>
      <w:r w:rsidRPr="00FF6013">
        <w:rPr>
          <w:rFonts w:ascii="仿宋" w:eastAsia="仿宋" w:hAnsi="仿宋" w:cs="仿宋" w:hint="eastAsia"/>
          <w:sz w:val="32"/>
          <w:szCs w:val="32"/>
        </w:rPr>
        <w:t>手工柴火月饼文化旅游节</w:t>
      </w:r>
      <w:r>
        <w:rPr>
          <w:rFonts w:ascii="仿宋" w:eastAsia="仿宋" w:hAnsi="仿宋" w:cs="仿宋" w:hint="eastAsia"/>
          <w:sz w:val="32"/>
          <w:szCs w:val="32"/>
        </w:rPr>
        <w:t>活动相关</w:t>
      </w:r>
      <w:r>
        <w:rPr>
          <w:rFonts w:ascii="仿宋_GB2312" w:eastAsia="仿宋_GB2312" w:hint="eastAsia"/>
          <w:sz w:val="32"/>
          <w:szCs w:val="32"/>
        </w:rPr>
        <w:t>支出，保障不挤占挪用专用经费。</w:t>
      </w:r>
    </w:p>
    <w:p w:rsidR="00C64938" w:rsidRDefault="00C64938" w:rsidP="00C64938">
      <w:pPr>
        <w:pStyle w:val="a5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51"/>
        <w:jc w:val="both"/>
        <w:rPr>
          <w:rFonts w:ascii="楷体_GB2312" w:eastAsia="楷体_GB2312" w:hAnsi="楷体_GB2312" w:cs="楷体_GB2312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b/>
          <w:bCs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ascii="楷体_GB2312" w:eastAsia="楷体_GB2312" w:hAnsi="楷体_GB2312" w:cs="楷体_GB2312" w:hint="eastAsia"/>
          <w:b/>
          <w:bCs/>
          <w:color w:val="000000"/>
          <w:sz w:val="32"/>
          <w:szCs w:val="32"/>
          <w:shd w:val="clear" w:color="auto" w:fill="FFFFFF"/>
        </w:rPr>
        <w:t>预算绩效目标情况</w:t>
      </w:r>
    </w:p>
    <w:p w:rsidR="00C64938" w:rsidRDefault="00C64938" w:rsidP="00C64938">
      <w:pPr>
        <w:pStyle w:val="a5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1.绩效目标</w:t>
      </w:r>
    </w:p>
    <w:p w:rsidR="00C64938" w:rsidRPr="00695CBE" w:rsidRDefault="00C64938" w:rsidP="00C6493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通过项目的实施，充分体现两我县文化旅游特色，壮大了我县的旅游资源。</w:t>
      </w:r>
    </w:p>
    <w:p w:rsidR="00C64938" w:rsidRDefault="00C64938" w:rsidP="00C64938">
      <w:pPr>
        <w:pStyle w:val="a5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2.绩效指标</w:t>
      </w:r>
    </w:p>
    <w:p w:rsidR="00C64938" w:rsidRDefault="00C64938" w:rsidP="00C6493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695CBE">
        <w:rPr>
          <w:rFonts w:ascii="仿宋_GB2312" w:eastAsia="仿宋_GB2312" w:hint="eastAsia"/>
          <w:sz w:val="32"/>
          <w:szCs w:val="32"/>
        </w:rPr>
        <w:t>绩效指标：3个一级指标，9个二级指标，9个三级指标按时间截点较好的完成。</w:t>
      </w:r>
    </w:p>
    <w:p w:rsidR="002D19D1" w:rsidRDefault="002D19D1" w:rsidP="002D19D1">
      <w:pPr>
        <w:pStyle w:val="2"/>
        <w:snapToGrid w:val="0"/>
        <w:spacing w:line="520" w:lineRule="exact"/>
        <w:ind w:firstLine="640"/>
        <w:rPr>
          <w:rFonts w:ascii="黑体" w:eastAsia="黑体" w:hAnsi="黑体" w:cs="黑体"/>
          <w:color w:val="000000"/>
          <w:kern w:val="0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000000"/>
          <w:kern w:val="0"/>
          <w:szCs w:val="32"/>
          <w:shd w:val="clear" w:color="auto" w:fill="FFFFFF"/>
        </w:rPr>
        <w:t>二、绩效评价工作情况</w:t>
      </w:r>
    </w:p>
    <w:p w:rsidR="002D19D1" w:rsidRDefault="002D19D1" w:rsidP="002D19D1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绩效评价目的</w:t>
      </w:r>
    </w:p>
    <w:p w:rsidR="002D19D1" w:rsidRPr="002F03B6" w:rsidRDefault="002D19D1" w:rsidP="002D19D1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有效地发挥资金效益，按规定依法依规使用资金。</w:t>
      </w:r>
    </w:p>
    <w:p w:rsidR="002D19D1" w:rsidRDefault="002D19D1" w:rsidP="002D19D1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1" w:name="_Toc11844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（二）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被评价单位、绩效评价范围与时段</w:t>
      </w:r>
      <w:bookmarkEnd w:id="1"/>
    </w:p>
    <w:p w:rsidR="002D19D1" w:rsidRPr="00FD67C8" w:rsidRDefault="002D19D1" w:rsidP="00FD67C8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会同县融媒体中心手工柴火月饼旅游节活动项目成本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评价。</w:t>
      </w:r>
    </w:p>
    <w:p w:rsidR="002D19D1" w:rsidRDefault="002D19D1" w:rsidP="002D19D1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" w:name="_Toc31835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（三）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绩效评价原则、评价指标体系、评价方法</w:t>
      </w:r>
      <w:bookmarkEnd w:id="2"/>
    </w:p>
    <w:p w:rsidR="002D19D1" w:rsidRDefault="002D19D1" w:rsidP="002D19D1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评价原则采用相关性原则、重要性原则、可比性原则、系统性原则等</w:t>
      </w:r>
      <w:r w:rsidR="00BB2F13">
        <w:rPr>
          <w:rFonts w:ascii="仿宋" w:eastAsia="仿宋" w:hAnsi="仿宋" w:cs="仿宋" w:hint="eastAsia"/>
          <w:sz w:val="32"/>
          <w:szCs w:val="32"/>
        </w:rPr>
        <w:t>。</w:t>
      </w:r>
    </w:p>
    <w:p w:rsidR="002D19D1" w:rsidRDefault="002D19D1" w:rsidP="002D19D1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评价指标体系根据评价对象设置共性指标（决策管理、投入、项目实施及社会效益、经济效益等）和个性指标（经济效益指标、社会效益指标、生态效益指标及可持续影响指标），定量指标和定性指标。</w:t>
      </w:r>
    </w:p>
    <w:p w:rsidR="002D19D1" w:rsidRDefault="002D19D1" w:rsidP="002D19D1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绩效评价方法主要采用计划标准、行业标准和历史标准。</w:t>
      </w:r>
    </w:p>
    <w:p w:rsidR="00FD67C8" w:rsidRDefault="00FD67C8" w:rsidP="00FD67C8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3" w:name="_Toc32076"/>
      <w:bookmarkStart w:id="4" w:name="_Toc7615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三、主要绩效及评价结论</w:t>
      </w:r>
      <w:bookmarkEnd w:id="3"/>
      <w:bookmarkEnd w:id="4"/>
    </w:p>
    <w:p w:rsidR="00FD67C8" w:rsidRDefault="00FD67C8" w:rsidP="00FD67C8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（一）社会效益：</w:t>
      </w:r>
      <w:r w:rsidR="0065191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提升了会同手工柴火月饼的知名度</w:t>
      </w:r>
    </w:p>
    <w:p w:rsidR="00FD67C8" w:rsidRDefault="00FD67C8" w:rsidP="00FD67C8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（二）生态效益：生态效益效果明显</w:t>
      </w:r>
    </w:p>
    <w:p w:rsidR="00FD67C8" w:rsidRDefault="00FD67C8" w:rsidP="00FD67C8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（三）可持续影响：</w:t>
      </w:r>
      <w:r w:rsidR="0065191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助力手工柴火月饼出圈</w:t>
      </w:r>
    </w:p>
    <w:p w:rsidR="00FD67C8" w:rsidRDefault="00FD67C8" w:rsidP="00FD67C8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（四）满意度情况：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服务对象满意度达</w:t>
      </w:r>
      <w:r w:rsidR="00991AED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96</w:t>
      </w:r>
      <w:r w:rsidR="00F05EE8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%</w:t>
      </w:r>
    </w:p>
    <w:p w:rsidR="00FD67C8" w:rsidRDefault="00FD67C8" w:rsidP="00FD67C8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（五）评价结论：</w:t>
      </w:r>
      <w:r>
        <w:rPr>
          <w:rFonts w:ascii="仿宋" w:eastAsia="仿宋" w:hAnsi="仿宋" w:cs="仿宋" w:hint="eastAsia"/>
          <w:kern w:val="0"/>
          <w:sz w:val="32"/>
          <w:szCs w:val="32"/>
        </w:rPr>
        <w:t>评分结果：</w:t>
      </w:r>
      <w:r w:rsidR="00991AED">
        <w:rPr>
          <w:rFonts w:ascii="仿宋" w:eastAsia="仿宋" w:hAnsi="仿宋" w:cs="仿宋" w:hint="eastAsia"/>
          <w:kern w:val="0"/>
          <w:sz w:val="32"/>
          <w:szCs w:val="32"/>
        </w:rPr>
        <w:t>98</w:t>
      </w:r>
    </w:p>
    <w:p w:rsidR="00651913" w:rsidRDefault="00651913" w:rsidP="00651913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5" w:name="_Toc16332"/>
      <w:bookmarkStart w:id="6" w:name="_Toc27541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四、绩效评价指标分析</w:t>
      </w:r>
      <w:bookmarkEnd w:id="5"/>
      <w:bookmarkEnd w:id="6"/>
    </w:p>
    <w:p w:rsidR="00651913" w:rsidRDefault="00651913" w:rsidP="00651913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7" w:name="_Toc17679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项目决策情况</w:t>
      </w:r>
      <w:bookmarkEnd w:id="7"/>
    </w:p>
    <w:p w:rsidR="00651913" w:rsidRPr="002633F2" w:rsidRDefault="00651913" w:rsidP="00651913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多部门协作共同参与绩效目标的制定，确保目标的合理性和可行性</w:t>
      </w:r>
      <w:r w:rsidRPr="002633F2">
        <w:rPr>
          <w:rFonts w:ascii="仿宋" w:eastAsia="仿宋" w:hAnsi="仿宋" w:cs="仿宋" w:hint="eastAsia"/>
          <w:sz w:val="32"/>
          <w:szCs w:val="32"/>
        </w:rPr>
        <w:t>根据项目的阶段和内容，确定哪些方面的决策需要被记录和总结，包括目标、资源、进度、风险等方面。梳理并整理决策信息：收集和整理涉及到的各种决策信息，包括决策的时间、主要内容、影响因素和决策结果等方面。分析和评价决策效果：对每一项决策进行分析和评价，考察其是否符合预期目标，产生积极的效果，以及存在的问题和不足之处等。提炼并总结经验教训：根据项目决策的具体情况，提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炼出可供复制和推广的经验和成功做法，并总结出不易重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lastRenderedPageBreak/>
        <w:t>复和规避的教训和失败原因。</w:t>
      </w:r>
    </w:p>
    <w:p w:rsidR="00651913" w:rsidRDefault="00651913" w:rsidP="00651913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8" w:name="_Toc28411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（二）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项目过程情况</w:t>
      </w:r>
      <w:bookmarkEnd w:id="8"/>
    </w:p>
    <w:p w:rsidR="00651913" w:rsidRDefault="00651913" w:rsidP="00651913">
      <w:pPr>
        <w:snapToGrid w:val="0"/>
        <w:spacing w:line="520" w:lineRule="exact"/>
        <w:ind w:firstLineChars="200" w:firstLine="640"/>
        <w:outlineLvl w:val="2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9" w:name="_Toc1014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1.资金管理</w:t>
      </w:r>
      <w:bookmarkEnd w:id="9"/>
    </w:p>
    <w:p w:rsidR="00651913" w:rsidRPr="002633F2" w:rsidRDefault="00651913" w:rsidP="00651913">
      <w:pPr>
        <w:pStyle w:val="a5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sz w:val="32"/>
          <w:szCs w:val="32"/>
        </w:rPr>
        <w:t>项目资金实行专账管理，财务管理制度健全，执行情况良好，保证制度的有效实施，无违反财务管理、财经纪律情况发生。会计核算真实完整，项目资金支出和原定用途、预算批复用途相符，支出符合国家财经法规和财务管理制度规定，财务管理按规定执行，符合有关财务会计管理规定。</w:t>
      </w:r>
    </w:p>
    <w:p w:rsidR="00651913" w:rsidRDefault="00651913" w:rsidP="00651913">
      <w:pPr>
        <w:snapToGrid w:val="0"/>
        <w:spacing w:line="520" w:lineRule="exact"/>
        <w:ind w:firstLineChars="200" w:firstLine="640"/>
        <w:outlineLvl w:val="2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10" w:name="_Toc121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2.项目实施</w:t>
      </w:r>
      <w:bookmarkEnd w:id="10"/>
    </w:p>
    <w:p w:rsidR="00651913" w:rsidRPr="002633F2" w:rsidRDefault="00651913" w:rsidP="00651913">
      <w:pPr>
        <w:pStyle w:val="a5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33F2">
        <w:rPr>
          <w:rFonts w:ascii="仿宋_GB2312" w:eastAsia="仿宋_GB2312" w:hint="eastAsia"/>
          <w:sz w:val="32"/>
          <w:szCs w:val="32"/>
        </w:rPr>
        <w:t>严格财务程序，强化报销环节管理，认真落实经办人、经费使用单位负责人、局领导、财务管理人员责任，为项目依法管理营造了良好的组织管理环境。</w:t>
      </w:r>
    </w:p>
    <w:p w:rsidR="00651913" w:rsidRPr="00724CD4" w:rsidRDefault="00C76435" w:rsidP="00724CD4">
      <w:pPr>
        <w:pStyle w:val="2"/>
        <w:snapToGrid w:val="0"/>
        <w:spacing w:line="520" w:lineRule="exact"/>
        <w:ind w:firstLine="548"/>
        <w:outlineLvl w:val="1"/>
        <w:rPr>
          <w:rFonts w:ascii="楷体_GB2312" w:eastAsia="楷体_GB2312" w:hAnsi="楷体_GB2312" w:cs="楷体_GB2312"/>
          <w:color w:val="000000"/>
          <w:spacing w:val="-23"/>
          <w:kern w:val="0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Cs w:val="32"/>
          <w:shd w:val="clear" w:color="auto" w:fill="FFFFFF"/>
        </w:rPr>
        <w:t>（</w:t>
      </w:r>
      <w:r w:rsidR="00724CD4">
        <w:rPr>
          <w:rFonts w:ascii="楷体_GB2312" w:eastAsia="楷体_GB2312" w:hAnsi="楷体_GB2312" w:cs="楷体_GB2312" w:hint="eastAsia"/>
          <w:color w:val="000000"/>
          <w:spacing w:val="-23"/>
          <w:kern w:val="0"/>
          <w:szCs w:val="32"/>
          <w:shd w:val="clear" w:color="auto" w:fill="FFFFFF"/>
        </w:rPr>
        <w:t>三）</w:t>
      </w:r>
      <w:r w:rsidR="00651913"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</w:rPr>
        <w:t>项目产出情况</w:t>
      </w:r>
    </w:p>
    <w:p w:rsidR="00651913" w:rsidRDefault="00651913" w:rsidP="00651913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1" w:name="_Toc20742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1.产出数量</w:t>
      </w:r>
      <w:bookmarkEnd w:id="11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：</w:t>
      </w:r>
      <w:r w:rsidR="006E7A89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3天多场次体验活动。</w:t>
      </w:r>
    </w:p>
    <w:p w:rsidR="00651913" w:rsidRDefault="00651913" w:rsidP="00651913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2" w:name="_Toc5372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2.产出质量</w:t>
      </w:r>
      <w:bookmarkEnd w:id="12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：</w:t>
      </w:r>
      <w:r w:rsidR="006E7A89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按时完成各项活动</w:t>
      </w:r>
    </w:p>
    <w:p w:rsidR="00651913" w:rsidRPr="00724CD4" w:rsidRDefault="00651913" w:rsidP="00724CD4">
      <w:pPr>
        <w:pStyle w:val="2"/>
        <w:snapToGrid w:val="0"/>
        <w:spacing w:line="520" w:lineRule="exact"/>
        <w:ind w:firstLine="640"/>
        <w:outlineLvl w:val="2"/>
        <w:rPr>
          <w:rFonts w:ascii="仿宋" w:eastAsia="仿宋" w:hAnsi="仿宋" w:cs="仿宋"/>
          <w:szCs w:val="32"/>
        </w:rPr>
      </w:pPr>
      <w:bookmarkStart w:id="13" w:name="_Toc25948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3.产出成本</w:t>
      </w:r>
      <w:bookmarkEnd w:id="13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：</w:t>
      </w:r>
      <w:r w:rsidR="00724CD4" w:rsidRPr="00FF6013">
        <w:rPr>
          <w:rFonts w:ascii="仿宋" w:eastAsia="仿宋" w:hAnsi="仿宋" w:cs="仿宋" w:hint="eastAsia"/>
          <w:szCs w:val="32"/>
        </w:rPr>
        <w:t>手工柴火月饼文化旅游节</w:t>
      </w:r>
      <w:r w:rsidR="00724CD4">
        <w:rPr>
          <w:rFonts w:ascii="仿宋" w:eastAsia="仿宋" w:hAnsi="仿宋" w:cs="仿宋" w:hint="eastAsia"/>
          <w:szCs w:val="32"/>
        </w:rPr>
        <w:t>活动</w:t>
      </w: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成本146万。</w:t>
      </w:r>
    </w:p>
    <w:p w:rsidR="00651913" w:rsidRDefault="00651913" w:rsidP="00651913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4" w:name="_Toc21477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4.产出时效</w:t>
      </w:r>
      <w:bookmarkEnd w:id="14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：</w:t>
      </w:r>
      <w:r>
        <w:rPr>
          <w:rFonts w:ascii="仿宋" w:eastAsia="仿宋" w:hAnsi="仿宋" w:cs="仿宋" w:hint="eastAsia"/>
          <w:sz w:val="30"/>
          <w:szCs w:val="30"/>
        </w:rPr>
        <w:t>工作任务2023年</w:t>
      </w:r>
      <w:r w:rsidR="00724CD4">
        <w:rPr>
          <w:rFonts w:ascii="仿宋" w:eastAsia="仿宋" w:hAnsi="仿宋" w:cs="仿宋" w:hint="eastAsia"/>
          <w:sz w:val="30"/>
          <w:szCs w:val="30"/>
        </w:rPr>
        <w:t>9月24日完成。</w:t>
      </w:r>
    </w:p>
    <w:p w:rsidR="00651913" w:rsidRDefault="00651913" w:rsidP="00651913">
      <w:pPr>
        <w:pStyle w:val="2"/>
        <w:snapToGrid w:val="0"/>
        <w:spacing w:line="520" w:lineRule="exact"/>
        <w:ind w:firstLine="548"/>
        <w:outlineLvl w:val="1"/>
        <w:rPr>
          <w:rFonts w:ascii="楷体_GB2312" w:eastAsia="楷体_GB2312" w:hAnsi="楷体_GB2312" w:cs="楷体_GB2312"/>
          <w:color w:val="000000"/>
          <w:kern w:val="0"/>
          <w:szCs w:val="32"/>
          <w:shd w:val="clear" w:color="auto" w:fill="FFFFFF"/>
        </w:rPr>
      </w:pPr>
      <w:bookmarkStart w:id="15" w:name="_Toc12690"/>
      <w:bookmarkStart w:id="16" w:name="_Toc3072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Cs w:val="32"/>
          <w:shd w:val="clear" w:color="auto" w:fill="FFFFFF"/>
        </w:rPr>
        <w:t>(四)</w:t>
      </w:r>
      <w:r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</w:rPr>
        <w:t>项目效益情况</w:t>
      </w:r>
      <w:bookmarkEnd w:id="15"/>
      <w:bookmarkEnd w:id="16"/>
    </w:p>
    <w:p w:rsidR="00FD67C8" w:rsidRDefault="00724CD4" w:rsidP="00724CD4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提升了会同手工柴火月饼的知名度，</w:t>
      </w:r>
      <w:r>
        <w:rPr>
          <w:rFonts w:ascii="仿宋_GB2312" w:eastAsia="仿宋_GB2312" w:hint="eastAsia"/>
          <w:sz w:val="32"/>
          <w:szCs w:val="32"/>
        </w:rPr>
        <w:t>充分体现了我县文化旅游特色，壮大了我县的旅游资源。</w:t>
      </w:r>
    </w:p>
    <w:p w:rsidR="0095137A" w:rsidRDefault="0095137A" w:rsidP="0095137A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17" w:name="_Toc390267055"/>
      <w:bookmarkStart w:id="18" w:name="_Toc390096931"/>
      <w:bookmarkStart w:id="19" w:name="_Toc12414"/>
      <w:bookmarkStart w:id="20" w:name="_Toc24241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五、项目主要经验、存在的问题</w:t>
      </w:r>
      <w:bookmarkEnd w:id="17"/>
      <w:bookmarkEnd w:id="18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及建议</w:t>
      </w:r>
      <w:bookmarkEnd w:id="19"/>
      <w:bookmarkEnd w:id="20"/>
    </w:p>
    <w:p w:rsidR="0095137A" w:rsidRDefault="0095137A" w:rsidP="0095137A">
      <w:pPr>
        <w:snapToGrid w:val="0"/>
        <w:spacing w:line="520" w:lineRule="exact"/>
        <w:ind w:firstLineChars="200" w:firstLine="548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1" w:name="_Toc23434"/>
      <w:bookmarkStart w:id="22" w:name="_Toc5316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项目主要经验</w:t>
      </w:r>
      <w:bookmarkEnd w:id="21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及做法</w:t>
      </w:r>
      <w:bookmarkEnd w:id="22"/>
    </w:p>
    <w:p w:rsidR="0095137A" w:rsidRPr="00AE7444" w:rsidRDefault="0095137A" w:rsidP="0095137A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完善相关制度、强化项目实施过程的管理和监督，才能使项目在有限的资金中顺利进行和保证质量。</w:t>
      </w:r>
    </w:p>
    <w:p w:rsidR="0095137A" w:rsidRDefault="0095137A" w:rsidP="0095137A">
      <w:pPr>
        <w:snapToGrid w:val="0"/>
        <w:spacing w:line="520" w:lineRule="exact"/>
        <w:ind w:firstLineChars="200" w:firstLine="548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3" w:name="_Toc6772"/>
      <w:bookmarkStart w:id="24" w:name="_Toc2597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（二）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存在的问题</w:t>
      </w:r>
      <w:bookmarkEnd w:id="23"/>
      <w:bookmarkEnd w:id="24"/>
    </w:p>
    <w:p w:rsidR="0095137A" w:rsidRPr="00AE7444" w:rsidRDefault="0095137A" w:rsidP="0095137A">
      <w:pPr>
        <w:snapToGrid w:val="0"/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95137A" w:rsidRDefault="0095137A" w:rsidP="0095137A">
      <w:pPr>
        <w:snapToGrid w:val="0"/>
        <w:spacing w:line="520" w:lineRule="exact"/>
        <w:ind w:firstLineChars="200" w:firstLine="548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5" w:name="_Toc29278"/>
      <w:bookmarkStart w:id="26" w:name="_Toc16271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lastRenderedPageBreak/>
        <w:t>（三）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有关建议</w:t>
      </w:r>
      <w:bookmarkEnd w:id="25"/>
      <w:bookmarkEnd w:id="26"/>
    </w:p>
    <w:p w:rsidR="0095137A" w:rsidRPr="00A77294" w:rsidRDefault="0095137A" w:rsidP="0095137A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报告应包括以下附件：</w:t>
      </w:r>
    </w:p>
    <w:p w:rsid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项目支出绩效自评表</w:t>
      </w:r>
    </w:p>
    <w:p w:rsid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</w:p>
    <w:p w:rsid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</w:p>
    <w:p w:rsid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</w:p>
    <w:p w:rsid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</w:p>
    <w:p w:rsid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</w:p>
    <w:p w:rsid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</w:p>
    <w:p w:rsid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</w:p>
    <w:p w:rsid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</w:p>
    <w:p w:rsid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</w:p>
    <w:p w:rsid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</w:p>
    <w:p w:rsid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</w:p>
    <w:p w:rsid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</w:p>
    <w:p w:rsid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</w:p>
    <w:p w:rsid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</w:p>
    <w:p w:rsid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</w:p>
    <w:p w:rsid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</w:p>
    <w:p w:rsid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</w:p>
    <w:p w:rsid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</w:p>
    <w:p w:rsid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lastRenderedPageBreak/>
        <w:t>附件2-1</w:t>
      </w:r>
    </w:p>
    <w:p w:rsidR="0095137A" w:rsidRDefault="0095137A" w:rsidP="0095137A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rFonts w:ascii="方正小标宋_GBK" w:eastAsia="方正小标宋_GBK" w:hAnsi="方正小标宋_GBK" w:cs="方正小标宋_GBK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方正小标宋_GBK" w:eastAsia="方正小标宋_GBK" w:hAnsi="方正小标宋_GBK" w:cs="方正小标宋_GBK" w:hint="eastAsia"/>
          <w:color w:val="000000"/>
          <w:kern w:val="0"/>
          <w:sz w:val="28"/>
          <w:szCs w:val="28"/>
          <w:shd w:val="clear" w:color="auto" w:fill="FFFFFF"/>
        </w:rPr>
        <w:t>项目支出绩效自评表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0"/>
        <w:gridCol w:w="1080"/>
        <w:gridCol w:w="1080"/>
        <w:gridCol w:w="1502"/>
        <w:gridCol w:w="856"/>
        <w:gridCol w:w="1134"/>
        <w:gridCol w:w="828"/>
        <w:gridCol w:w="873"/>
        <w:gridCol w:w="1418"/>
      </w:tblGrid>
      <w:tr w:rsidR="0095137A" w:rsidTr="00F83137">
        <w:trPr>
          <w:trHeight w:val="475"/>
          <w:jc w:val="center"/>
        </w:trPr>
        <w:tc>
          <w:tcPr>
            <w:tcW w:w="1080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项目支</w:t>
            </w:r>
          </w:p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/>
            <w:vAlign w:val="center"/>
          </w:tcPr>
          <w:p w:rsidR="0095137A" w:rsidRPr="0095137A" w:rsidRDefault="0095137A" w:rsidP="00F83137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F83137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手工柴火月饼文化旅游节活动经费</w:t>
            </w:r>
          </w:p>
        </w:tc>
      </w:tr>
      <w:tr w:rsidR="0095137A" w:rsidTr="00B57FA6">
        <w:trPr>
          <w:trHeight w:val="255"/>
          <w:jc w:val="center"/>
        </w:trPr>
        <w:tc>
          <w:tcPr>
            <w:tcW w:w="1080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会同县融媒体中心</w:t>
            </w:r>
          </w:p>
        </w:tc>
      </w:tr>
      <w:tr w:rsidR="0095137A" w:rsidTr="00B57FA6">
        <w:trPr>
          <w:trHeight w:val="340"/>
          <w:jc w:val="center"/>
        </w:trPr>
        <w:tc>
          <w:tcPr>
            <w:tcW w:w="1080" w:type="dxa"/>
            <w:vMerge w:val="restart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br/>
              <w:t>（万元）</w:t>
            </w:r>
          </w:p>
        </w:tc>
        <w:tc>
          <w:tcPr>
            <w:tcW w:w="2160" w:type="dxa"/>
            <w:gridSpan w:val="2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2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年初</w:t>
            </w:r>
          </w:p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856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全年</w:t>
            </w:r>
          </w:p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全年</w:t>
            </w:r>
          </w:p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得分</w:t>
            </w:r>
          </w:p>
        </w:tc>
      </w:tr>
      <w:tr w:rsidR="0095137A" w:rsidTr="00B57FA6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年度资金总额　</w:t>
            </w:r>
          </w:p>
        </w:tc>
        <w:tc>
          <w:tcPr>
            <w:tcW w:w="1502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56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194.1</w:t>
            </w:r>
          </w:p>
        </w:tc>
        <w:tc>
          <w:tcPr>
            <w:tcW w:w="1134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194.1</w:t>
            </w:r>
          </w:p>
        </w:tc>
        <w:tc>
          <w:tcPr>
            <w:tcW w:w="82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1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95137A" w:rsidTr="00B57FA6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其中：当年财政拨款　</w:t>
            </w:r>
          </w:p>
        </w:tc>
        <w:tc>
          <w:tcPr>
            <w:tcW w:w="1502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56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194.1</w:t>
            </w:r>
          </w:p>
        </w:tc>
        <w:tc>
          <w:tcPr>
            <w:tcW w:w="1134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194.1</w:t>
            </w:r>
          </w:p>
        </w:tc>
        <w:tc>
          <w:tcPr>
            <w:tcW w:w="82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1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95137A" w:rsidTr="00B57FA6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ind w:firstLineChars="300" w:firstLine="600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上年结转资金　</w:t>
            </w:r>
          </w:p>
        </w:tc>
        <w:tc>
          <w:tcPr>
            <w:tcW w:w="1502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95137A" w:rsidTr="00B57FA6">
        <w:trPr>
          <w:trHeight w:val="135"/>
          <w:jc w:val="center"/>
        </w:trPr>
        <w:tc>
          <w:tcPr>
            <w:tcW w:w="1080" w:type="dxa"/>
            <w:vMerge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ind w:firstLineChars="300" w:firstLine="600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502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95137A" w:rsidTr="00B57FA6">
        <w:trPr>
          <w:trHeight w:val="210"/>
          <w:jc w:val="center"/>
        </w:trPr>
        <w:tc>
          <w:tcPr>
            <w:tcW w:w="1080" w:type="dxa"/>
            <w:vMerge w:val="restart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实际完成情况　</w:t>
            </w:r>
          </w:p>
        </w:tc>
      </w:tr>
      <w:tr w:rsidR="0095137A" w:rsidTr="00B57FA6">
        <w:trPr>
          <w:trHeight w:val="263"/>
          <w:jc w:val="center"/>
        </w:trPr>
        <w:tc>
          <w:tcPr>
            <w:tcW w:w="1080" w:type="dxa"/>
            <w:vMerge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/>
            <w:vAlign w:val="center"/>
          </w:tcPr>
          <w:p w:rsidR="00684B79" w:rsidRPr="00684B79" w:rsidRDefault="00684B79" w:rsidP="00684B79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提升</w:t>
            </w:r>
            <w:r w:rsidRPr="00684B79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会同手工柴火月饼的知名度，充分体现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我县文化旅游特色，壮大</w:t>
            </w:r>
            <w:r w:rsidRPr="00684B79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我县的旅游资源。</w:t>
            </w:r>
          </w:p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E10787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4253" w:type="dxa"/>
            <w:gridSpan w:val="4"/>
            <w:noWrap/>
            <w:vAlign w:val="center"/>
          </w:tcPr>
          <w:p w:rsidR="00684B79" w:rsidRPr="00684B79" w:rsidRDefault="00684B79" w:rsidP="00684B79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684B79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提升会同手工柴火月饼的知名度，充分体现我县文化旅游特色，壮大我县的旅游资源。</w:t>
            </w:r>
          </w:p>
          <w:p w:rsidR="0095137A" w:rsidRPr="00684B79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95137A" w:rsidTr="00B57FA6">
        <w:trPr>
          <w:trHeight w:val="550"/>
          <w:jc w:val="center"/>
        </w:trPr>
        <w:tc>
          <w:tcPr>
            <w:tcW w:w="1080" w:type="dxa"/>
            <w:vMerge w:val="restart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绩</w:t>
            </w:r>
          </w:p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效</w:t>
            </w:r>
          </w:p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</w:t>
            </w:r>
          </w:p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502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856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年度</w:t>
            </w:r>
          </w:p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实际</w:t>
            </w:r>
          </w:p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偏差原因</w:t>
            </w:r>
          </w:p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分析及</w:t>
            </w:r>
          </w:p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:rsidR="0095137A" w:rsidTr="00991AED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产出指标</w:t>
            </w:r>
          </w:p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1080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502" w:type="dxa"/>
            <w:noWrap/>
            <w:vAlign w:val="center"/>
          </w:tcPr>
          <w:p w:rsidR="0095137A" w:rsidRDefault="00C8242B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三天多场次活动</w:t>
            </w:r>
          </w:p>
        </w:tc>
        <w:tc>
          <w:tcPr>
            <w:tcW w:w="856" w:type="dxa"/>
            <w:noWrap/>
            <w:vAlign w:val="center"/>
          </w:tcPr>
          <w:p w:rsidR="0095137A" w:rsidRDefault="00C8242B" w:rsidP="00991AED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134" w:type="dxa"/>
            <w:noWrap/>
            <w:vAlign w:val="center"/>
          </w:tcPr>
          <w:p w:rsidR="0095137A" w:rsidRDefault="00C8242B" w:rsidP="00991AED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82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141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5137A" w:rsidTr="00991AED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502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4601C5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项目资金的到位情况</w:t>
            </w:r>
          </w:p>
        </w:tc>
        <w:tc>
          <w:tcPr>
            <w:tcW w:w="856" w:type="dxa"/>
            <w:noWrap/>
            <w:vAlign w:val="center"/>
          </w:tcPr>
          <w:p w:rsidR="0095137A" w:rsidRDefault="00C8242B" w:rsidP="00991AED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194.1万元</w:t>
            </w:r>
          </w:p>
        </w:tc>
        <w:tc>
          <w:tcPr>
            <w:tcW w:w="1134" w:type="dxa"/>
            <w:noWrap/>
            <w:vAlign w:val="center"/>
          </w:tcPr>
          <w:p w:rsidR="0095137A" w:rsidRDefault="00C8242B" w:rsidP="00991AED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194.1万元</w:t>
            </w:r>
          </w:p>
        </w:tc>
        <w:tc>
          <w:tcPr>
            <w:tcW w:w="82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95137A" w:rsidRDefault="0095137A" w:rsidP="00C824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8242B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5137A" w:rsidTr="00991AED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502" w:type="dxa"/>
            <w:noWrap/>
            <w:vAlign w:val="center"/>
          </w:tcPr>
          <w:p w:rsidR="0095137A" w:rsidRDefault="00C8242B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活动按时举行</w:t>
            </w:r>
          </w:p>
        </w:tc>
        <w:tc>
          <w:tcPr>
            <w:tcW w:w="856" w:type="dxa"/>
            <w:noWrap/>
            <w:vAlign w:val="center"/>
          </w:tcPr>
          <w:p w:rsidR="0095137A" w:rsidRDefault="0095137A" w:rsidP="00991AED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134" w:type="dxa"/>
            <w:noWrap/>
            <w:vAlign w:val="center"/>
          </w:tcPr>
          <w:p w:rsidR="0095137A" w:rsidRDefault="0095137A" w:rsidP="00991AED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82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20</w:t>
            </w:r>
          </w:p>
        </w:tc>
        <w:tc>
          <w:tcPr>
            <w:tcW w:w="873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20</w:t>
            </w:r>
          </w:p>
        </w:tc>
        <w:tc>
          <w:tcPr>
            <w:tcW w:w="141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5137A" w:rsidTr="00991AED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502" w:type="dxa"/>
            <w:noWrap/>
            <w:vAlign w:val="center"/>
          </w:tcPr>
          <w:p w:rsidR="0095137A" w:rsidRDefault="00991AED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手工柴火月饼旅游节活动经费</w:t>
            </w:r>
          </w:p>
        </w:tc>
        <w:tc>
          <w:tcPr>
            <w:tcW w:w="856" w:type="dxa"/>
            <w:noWrap/>
            <w:vAlign w:val="center"/>
          </w:tcPr>
          <w:p w:rsidR="0095137A" w:rsidRDefault="00991AED" w:rsidP="00991AED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194.1万元</w:t>
            </w:r>
          </w:p>
        </w:tc>
        <w:tc>
          <w:tcPr>
            <w:tcW w:w="1134" w:type="dxa"/>
            <w:noWrap/>
            <w:vAlign w:val="center"/>
          </w:tcPr>
          <w:p w:rsidR="0095137A" w:rsidRDefault="00991AED" w:rsidP="00991AED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194.1万元</w:t>
            </w:r>
          </w:p>
        </w:tc>
        <w:tc>
          <w:tcPr>
            <w:tcW w:w="82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991AED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5137A" w:rsidTr="00B57FA6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效益指标</w:t>
            </w:r>
          </w:p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经济效</w:t>
            </w:r>
          </w:p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502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经济效益情况</w:t>
            </w:r>
          </w:p>
        </w:tc>
        <w:tc>
          <w:tcPr>
            <w:tcW w:w="856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效果明显</w:t>
            </w:r>
          </w:p>
        </w:tc>
        <w:tc>
          <w:tcPr>
            <w:tcW w:w="1134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效果明显</w:t>
            </w:r>
          </w:p>
        </w:tc>
        <w:tc>
          <w:tcPr>
            <w:tcW w:w="82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  <w:tc>
          <w:tcPr>
            <w:tcW w:w="873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  <w:tc>
          <w:tcPr>
            <w:tcW w:w="141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5137A" w:rsidTr="00B57FA6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社会效</w:t>
            </w:r>
          </w:p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502" w:type="dxa"/>
            <w:noWrap/>
            <w:vAlign w:val="center"/>
          </w:tcPr>
          <w:p w:rsidR="0095137A" w:rsidRDefault="00C8242B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C8242B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提升了会同手工柴火月饼的知名度</w:t>
            </w:r>
          </w:p>
        </w:tc>
        <w:tc>
          <w:tcPr>
            <w:tcW w:w="856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效果明显</w:t>
            </w:r>
          </w:p>
        </w:tc>
        <w:tc>
          <w:tcPr>
            <w:tcW w:w="1134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效果明显　</w:t>
            </w:r>
          </w:p>
        </w:tc>
        <w:tc>
          <w:tcPr>
            <w:tcW w:w="82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141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5137A" w:rsidTr="00B57FA6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生态效</w:t>
            </w:r>
          </w:p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502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生态效益情况</w:t>
            </w:r>
          </w:p>
        </w:tc>
        <w:tc>
          <w:tcPr>
            <w:tcW w:w="856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效果明显</w:t>
            </w:r>
          </w:p>
        </w:tc>
        <w:tc>
          <w:tcPr>
            <w:tcW w:w="82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  <w:tc>
          <w:tcPr>
            <w:tcW w:w="873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  <w:tc>
          <w:tcPr>
            <w:tcW w:w="141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5137A" w:rsidTr="00B57FA6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502" w:type="dxa"/>
            <w:noWrap/>
            <w:vAlign w:val="center"/>
          </w:tcPr>
          <w:p w:rsidR="0095137A" w:rsidRDefault="00C8242B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C8242B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助力手工柴火月饼出圈</w:t>
            </w:r>
          </w:p>
        </w:tc>
        <w:tc>
          <w:tcPr>
            <w:tcW w:w="856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长期</w:t>
            </w:r>
          </w:p>
        </w:tc>
        <w:tc>
          <w:tcPr>
            <w:tcW w:w="1134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长期</w:t>
            </w:r>
          </w:p>
        </w:tc>
        <w:tc>
          <w:tcPr>
            <w:tcW w:w="82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141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5137A" w:rsidTr="00B57FA6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满意度</w:t>
            </w:r>
          </w:p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</w:t>
            </w:r>
          </w:p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502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CF0987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社会公众和服务对象的满意率</w:t>
            </w:r>
          </w:p>
        </w:tc>
        <w:tc>
          <w:tcPr>
            <w:tcW w:w="856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8242B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96%</w:t>
            </w:r>
          </w:p>
        </w:tc>
        <w:tc>
          <w:tcPr>
            <w:tcW w:w="1134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8242B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96%</w:t>
            </w:r>
          </w:p>
        </w:tc>
        <w:tc>
          <w:tcPr>
            <w:tcW w:w="82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141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5137A" w:rsidTr="00B57FA6">
        <w:trPr>
          <w:trHeight w:val="340"/>
          <w:jc w:val="center"/>
        </w:trPr>
        <w:tc>
          <w:tcPr>
            <w:tcW w:w="6732" w:type="dxa"/>
            <w:gridSpan w:val="6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9</w:t>
            </w:r>
            <w:r w:rsidR="00991AED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418" w:type="dxa"/>
            <w:noWrap/>
            <w:vAlign w:val="center"/>
          </w:tcPr>
          <w:p w:rsidR="0095137A" w:rsidRDefault="0095137A" w:rsidP="00B57FA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95137A" w:rsidRDefault="0095137A" w:rsidP="0095137A">
      <w:pPr>
        <w:spacing w:line="600" w:lineRule="exact"/>
      </w:pPr>
      <w:r>
        <w:rPr>
          <w:rFonts w:eastAsia="仿宋_GB2312"/>
          <w:color w:val="000000"/>
          <w:kern w:val="0"/>
          <w:sz w:val="24"/>
        </w:rPr>
        <w:t>填表人：</w:t>
      </w:r>
      <w:r>
        <w:rPr>
          <w:rFonts w:eastAsia="仿宋_GB2312" w:hint="eastAsia"/>
          <w:color w:val="000000"/>
          <w:kern w:val="0"/>
          <w:sz w:val="24"/>
        </w:rPr>
        <w:t>梁梦银</w:t>
      </w:r>
      <w:r>
        <w:rPr>
          <w:rFonts w:eastAsia="仿宋_GB2312"/>
          <w:color w:val="000000"/>
          <w:kern w:val="0"/>
          <w:sz w:val="24"/>
        </w:rPr>
        <w:t xml:space="preserve">  </w:t>
      </w:r>
      <w:r>
        <w:rPr>
          <w:rFonts w:eastAsia="仿宋_GB2312" w:hint="eastAsia"/>
          <w:color w:val="000000"/>
          <w:kern w:val="0"/>
          <w:sz w:val="24"/>
        </w:rPr>
        <w:t xml:space="preserve">        </w:t>
      </w:r>
      <w:r>
        <w:rPr>
          <w:rFonts w:eastAsia="仿宋_GB2312"/>
          <w:color w:val="000000"/>
          <w:kern w:val="0"/>
          <w:sz w:val="24"/>
        </w:rPr>
        <w:t>填报日期：</w:t>
      </w:r>
      <w:r>
        <w:rPr>
          <w:rFonts w:eastAsia="仿宋_GB2312" w:hint="eastAsia"/>
          <w:color w:val="000000"/>
          <w:kern w:val="0"/>
          <w:sz w:val="24"/>
        </w:rPr>
        <w:t>2024.8.29</w:t>
      </w:r>
      <w:r>
        <w:rPr>
          <w:rFonts w:eastAsia="仿宋_GB2312"/>
          <w:color w:val="000000"/>
          <w:kern w:val="0"/>
          <w:sz w:val="24"/>
        </w:rPr>
        <w:t xml:space="preserve">  </w:t>
      </w:r>
      <w:r>
        <w:rPr>
          <w:rFonts w:eastAsia="仿宋_GB2312" w:hint="eastAsia"/>
          <w:color w:val="000000"/>
          <w:kern w:val="0"/>
          <w:sz w:val="24"/>
        </w:rPr>
        <w:t xml:space="preserve">      </w:t>
      </w:r>
      <w:r>
        <w:rPr>
          <w:rFonts w:eastAsia="仿宋_GB2312"/>
          <w:color w:val="000000"/>
          <w:kern w:val="0"/>
          <w:sz w:val="24"/>
        </w:rPr>
        <w:t>联系电话：</w:t>
      </w:r>
      <w:r>
        <w:rPr>
          <w:rFonts w:eastAsia="仿宋_GB2312" w:hint="eastAsia"/>
          <w:color w:val="000000"/>
          <w:kern w:val="0"/>
          <w:sz w:val="24"/>
        </w:rPr>
        <w:t>18684550636</w:t>
      </w:r>
    </w:p>
    <w:p w:rsidR="0095137A" w:rsidRDefault="0095137A" w:rsidP="0095137A">
      <w:bookmarkStart w:id="27" w:name="_GoBack"/>
      <w:bookmarkEnd w:id="27"/>
    </w:p>
    <w:p w:rsidR="0095137A" w:rsidRP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</w:p>
    <w:p w:rsidR="0095137A" w:rsidRDefault="0095137A" w:rsidP="0095137A">
      <w:pPr>
        <w:pStyle w:val="a5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</w:p>
    <w:p w:rsidR="0095137A" w:rsidRPr="0095137A" w:rsidRDefault="0095137A" w:rsidP="00724CD4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D19D1" w:rsidRPr="002D19D1" w:rsidRDefault="002D19D1" w:rsidP="00C64938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C64938" w:rsidRPr="00C64938" w:rsidRDefault="00C64938" w:rsidP="00186D4F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A7E8C" w:rsidRPr="005A7E8C" w:rsidRDefault="005A7E8C" w:rsidP="00FF6013">
      <w:pPr>
        <w:pStyle w:val="a5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</w:p>
    <w:p w:rsidR="00FF6013" w:rsidRPr="007D768A" w:rsidRDefault="00FF6013">
      <w:pPr>
        <w:rPr>
          <w:sz w:val="28"/>
          <w:szCs w:val="28"/>
        </w:rPr>
      </w:pPr>
    </w:p>
    <w:sectPr w:rsidR="00FF6013" w:rsidRPr="007D768A" w:rsidSect="008B74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435" w:rsidRDefault="00C76435" w:rsidP="00CD0915">
      <w:r>
        <w:separator/>
      </w:r>
    </w:p>
  </w:endnote>
  <w:endnote w:type="continuationSeparator" w:id="1">
    <w:p w:rsidR="00C76435" w:rsidRDefault="00C76435" w:rsidP="00CD09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435" w:rsidRDefault="00C76435" w:rsidP="00CD0915">
      <w:r>
        <w:separator/>
      </w:r>
    </w:p>
  </w:footnote>
  <w:footnote w:type="continuationSeparator" w:id="1">
    <w:p w:rsidR="00C76435" w:rsidRDefault="00C76435" w:rsidP="00CD09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0915"/>
    <w:rsid w:val="00186D4F"/>
    <w:rsid w:val="00192678"/>
    <w:rsid w:val="001F687D"/>
    <w:rsid w:val="002D19D1"/>
    <w:rsid w:val="003035D6"/>
    <w:rsid w:val="005A7E8C"/>
    <w:rsid w:val="00651913"/>
    <w:rsid w:val="00684B79"/>
    <w:rsid w:val="006E7A89"/>
    <w:rsid w:val="00724CD4"/>
    <w:rsid w:val="007D768A"/>
    <w:rsid w:val="008B7411"/>
    <w:rsid w:val="0095137A"/>
    <w:rsid w:val="00953309"/>
    <w:rsid w:val="00991AED"/>
    <w:rsid w:val="00BB2F13"/>
    <w:rsid w:val="00C64938"/>
    <w:rsid w:val="00C76435"/>
    <w:rsid w:val="00C8242B"/>
    <w:rsid w:val="00CD0915"/>
    <w:rsid w:val="00D12CCE"/>
    <w:rsid w:val="00DA7BA8"/>
    <w:rsid w:val="00F05EE8"/>
    <w:rsid w:val="00F83137"/>
    <w:rsid w:val="00FD67C8"/>
    <w:rsid w:val="00FF6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4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09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091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09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0915"/>
    <w:rPr>
      <w:sz w:val="18"/>
      <w:szCs w:val="18"/>
    </w:rPr>
  </w:style>
  <w:style w:type="paragraph" w:styleId="a5">
    <w:name w:val="Normal (Web)"/>
    <w:basedOn w:val="a"/>
    <w:qFormat/>
    <w:rsid w:val="00CD0915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6">
    <w:name w:val="Body Text Indent"/>
    <w:basedOn w:val="a"/>
    <w:link w:val="Char1"/>
    <w:uiPriority w:val="99"/>
    <w:semiHidden/>
    <w:unhideWhenUsed/>
    <w:rsid w:val="002D19D1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6"/>
    <w:uiPriority w:val="99"/>
    <w:semiHidden/>
    <w:rsid w:val="002D19D1"/>
  </w:style>
  <w:style w:type="paragraph" w:styleId="2">
    <w:name w:val="Body Text First Indent 2"/>
    <w:basedOn w:val="a6"/>
    <w:link w:val="2Char"/>
    <w:uiPriority w:val="99"/>
    <w:unhideWhenUsed/>
    <w:qFormat/>
    <w:rsid w:val="002D19D1"/>
    <w:pPr>
      <w:spacing w:after="0"/>
      <w:ind w:leftChars="0" w:left="0" w:firstLineChars="200" w:firstLine="42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2Char">
    <w:name w:val="正文首行缩进 2 Char"/>
    <w:basedOn w:val="Char1"/>
    <w:link w:val="2"/>
    <w:uiPriority w:val="99"/>
    <w:rsid w:val="002D19D1"/>
    <w:rPr>
      <w:rFonts w:ascii="Times New Roman" w:eastAsia="宋体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7</Pages>
  <Words>427</Words>
  <Characters>2440</Characters>
  <Application>Microsoft Office Word</Application>
  <DocSecurity>0</DocSecurity>
  <Lines>20</Lines>
  <Paragraphs>5</Paragraphs>
  <ScaleCrop>false</ScaleCrop>
  <Company>ss</Company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20200102</dc:creator>
  <cp:keywords/>
  <dc:description/>
  <cp:lastModifiedBy>20200102</cp:lastModifiedBy>
  <cp:revision>36</cp:revision>
  <dcterms:created xsi:type="dcterms:W3CDTF">2024-09-12T03:33:00Z</dcterms:created>
  <dcterms:modified xsi:type="dcterms:W3CDTF">2024-09-13T03:02:00Z</dcterms:modified>
</cp:coreProperties>
</file>