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A05249">
      <w:pPr>
        <w:spacing w:line="560" w:lineRule="exact"/>
        <w:jc w:val="center"/>
        <w:rPr>
          <w:rFonts w:hint="eastAsia" w:ascii="新宋体" w:hAnsi="新宋体" w:eastAsia="新宋体"/>
          <w:b/>
          <w:sz w:val="44"/>
          <w:szCs w:val="44"/>
          <w:lang w:eastAsia="zh-CN"/>
        </w:rPr>
      </w:pPr>
      <w:r>
        <w:rPr>
          <w:rFonts w:hint="eastAsia" w:ascii="新宋体" w:hAnsi="新宋体" w:eastAsia="新宋体"/>
          <w:b/>
          <w:sz w:val="44"/>
          <w:szCs w:val="44"/>
          <w:lang w:eastAsia="zh-CN"/>
        </w:rPr>
        <w:t>武陵山片区卫生技术人才津贴财政支出</w:t>
      </w:r>
    </w:p>
    <w:p w14:paraId="29DD3DF1">
      <w:pPr>
        <w:spacing w:line="560" w:lineRule="exact"/>
        <w:jc w:val="center"/>
        <w:rPr>
          <w:rFonts w:hint="eastAsia" w:ascii="新宋体" w:hAnsi="新宋体" w:eastAsia="新宋体"/>
          <w:b/>
          <w:sz w:val="44"/>
          <w:szCs w:val="44"/>
          <w:lang w:eastAsia="zh-CN"/>
        </w:rPr>
      </w:pPr>
      <w:r>
        <w:rPr>
          <w:rFonts w:hint="eastAsia" w:ascii="新宋体" w:hAnsi="新宋体" w:eastAsia="新宋体"/>
          <w:b/>
          <w:sz w:val="44"/>
          <w:szCs w:val="44"/>
        </w:rPr>
        <w:t>绩效</w:t>
      </w:r>
      <w:r>
        <w:rPr>
          <w:rFonts w:hint="eastAsia" w:ascii="新宋体" w:hAnsi="新宋体" w:eastAsia="新宋体"/>
          <w:b/>
          <w:sz w:val="44"/>
          <w:szCs w:val="44"/>
          <w:lang w:eastAsia="zh-CN"/>
        </w:rPr>
        <w:t>自评报告</w:t>
      </w:r>
    </w:p>
    <w:p w14:paraId="3A725B50">
      <w:pPr>
        <w:spacing w:line="560" w:lineRule="exact"/>
        <w:rPr>
          <w:rFonts w:ascii="仿宋_GB2312" w:eastAsia="仿宋_GB2312"/>
          <w:sz w:val="32"/>
          <w:szCs w:val="32"/>
        </w:rPr>
      </w:pPr>
    </w:p>
    <w:p w14:paraId="25405C52">
      <w:pPr>
        <w:spacing w:line="540" w:lineRule="exact"/>
        <w:rPr>
          <w:rFonts w:hint="eastAsia" w:ascii="黑体" w:hAnsi="黑体" w:eastAsia="黑体" w:cs="黑体"/>
          <w:sz w:val="32"/>
          <w:szCs w:val="32"/>
        </w:rPr>
      </w:pPr>
      <w:r>
        <w:rPr>
          <w:rFonts w:hint="eastAsia" w:ascii="黑体" w:hAnsi="黑体" w:eastAsia="黑体" w:cs="黑体"/>
          <w:sz w:val="32"/>
          <w:szCs w:val="32"/>
        </w:rPr>
        <w:t>一、项目基本情况</w:t>
      </w:r>
    </w:p>
    <w:p w14:paraId="0A6F1F81">
      <w:pPr>
        <w:widowControl/>
        <w:spacing w:line="600" w:lineRule="atLeast"/>
        <w:ind w:firstLine="640"/>
        <w:jc w:val="left"/>
        <w:rPr>
          <w:rFonts w:ascii="仿宋_GB2312" w:eastAsia="仿宋_GB2312"/>
          <w:sz w:val="32"/>
          <w:szCs w:val="32"/>
        </w:rPr>
      </w:pPr>
      <w:r>
        <w:rPr>
          <w:rFonts w:hint="eastAsia" w:ascii="仿宋_GB2312" w:eastAsia="仿宋_GB2312"/>
          <w:sz w:val="32"/>
          <w:szCs w:val="32"/>
        </w:rPr>
        <w:t>(一)项目概况</w:t>
      </w:r>
    </w:p>
    <w:p w14:paraId="1C564226">
      <w:pPr>
        <w:widowControl/>
        <w:spacing w:line="600" w:lineRule="atLeast"/>
        <w:ind w:firstLine="640"/>
        <w:jc w:val="left"/>
        <w:rPr>
          <w:rFonts w:ascii="仿宋_GB2312" w:hAnsi="宋体" w:eastAsia="仿宋_GB2312" w:cs="宋体"/>
          <w:color w:val="333333"/>
          <w:kern w:val="0"/>
          <w:sz w:val="32"/>
          <w:szCs w:val="32"/>
        </w:rPr>
      </w:pPr>
      <w:r>
        <w:rPr>
          <w:rFonts w:hint="eastAsia" w:ascii="仿宋_GB2312" w:hAnsi="仿宋_GB2312" w:eastAsia="仿宋_GB2312" w:cs="仿宋_GB2312"/>
          <w:bCs/>
          <w:sz w:val="32"/>
          <w:szCs w:val="32"/>
        </w:rPr>
        <w:t>1.项目名称。</w:t>
      </w:r>
      <w:r>
        <w:rPr>
          <w:rFonts w:hint="eastAsia" w:ascii="仿宋_GB2312" w:hAnsi="宋体" w:eastAsia="仿宋_GB2312" w:cs="宋体"/>
          <w:color w:val="333333"/>
          <w:kern w:val="0"/>
          <w:sz w:val="32"/>
          <w:szCs w:val="32"/>
          <w:lang w:eastAsia="zh-CN"/>
        </w:rPr>
        <w:t>202</w:t>
      </w:r>
      <w:r>
        <w:rPr>
          <w:rFonts w:hint="eastAsia" w:ascii="仿宋_GB2312" w:hAnsi="宋体" w:eastAsia="仿宋_GB2312" w:cs="宋体"/>
          <w:color w:val="333333"/>
          <w:kern w:val="0"/>
          <w:sz w:val="32"/>
          <w:szCs w:val="32"/>
          <w:lang w:val="en-US" w:eastAsia="zh-CN"/>
        </w:rPr>
        <w:t>3</w:t>
      </w:r>
      <w:r>
        <w:rPr>
          <w:rFonts w:hint="eastAsia" w:ascii="仿宋_GB2312" w:hAnsi="宋体" w:eastAsia="仿宋_GB2312" w:cs="宋体"/>
          <w:color w:val="333333"/>
          <w:kern w:val="0"/>
          <w:sz w:val="32"/>
          <w:szCs w:val="32"/>
          <w:lang w:eastAsia="zh-CN"/>
        </w:rPr>
        <w:t>年困难地区农村基层卫生人才岗位津贴等省级财政补助资金</w:t>
      </w:r>
      <w:r>
        <w:rPr>
          <w:rFonts w:hint="eastAsia" w:ascii="仿宋_GB2312" w:hAnsi="宋体" w:eastAsia="仿宋_GB2312" w:cs="宋体"/>
          <w:color w:val="333333"/>
          <w:kern w:val="0"/>
          <w:sz w:val="32"/>
          <w:szCs w:val="32"/>
        </w:rPr>
        <w:t>。</w:t>
      </w:r>
    </w:p>
    <w:p w14:paraId="11A22E80">
      <w:pPr>
        <w:pStyle w:val="10"/>
        <w:widowControl/>
        <w:snapToGrid w:val="0"/>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bCs/>
          <w:sz w:val="32"/>
          <w:szCs w:val="32"/>
        </w:rPr>
        <w:t>2.资金级别</w:t>
      </w:r>
      <w:r>
        <w:rPr>
          <w:rFonts w:hint="eastAsia" w:ascii="仿宋_GB2312" w:hAnsi="仿宋_GB2312" w:eastAsia="仿宋_GB2312" w:cs="仿宋_GB2312"/>
          <w:b/>
          <w:bCs/>
          <w:sz w:val="32"/>
          <w:szCs w:val="32"/>
          <w:lang w:val="en-US" w:eastAsia="zh-CN"/>
        </w:rPr>
        <w:t>:</w:t>
      </w:r>
      <w:r>
        <w:rPr>
          <w:rFonts w:hint="eastAsia" w:ascii="仿宋_GB2312" w:hAnsi="宋体" w:eastAsia="仿宋_GB2312" w:cs="宋体"/>
          <w:color w:val="333333"/>
          <w:kern w:val="0"/>
          <w:sz w:val="32"/>
          <w:szCs w:val="32"/>
          <w:lang w:val="en-US" w:eastAsia="zh-CN" w:bidi="ar-SA"/>
        </w:rPr>
        <w:t>县本级配套</w:t>
      </w:r>
      <w:r>
        <w:rPr>
          <w:rFonts w:hint="eastAsia" w:ascii="仿宋_GB2312" w:hAnsi="仿宋_GB2312" w:eastAsia="仿宋_GB2312" w:cs="仿宋_GB2312"/>
          <w:sz w:val="32"/>
          <w:szCs w:val="32"/>
        </w:rPr>
        <w:t>。</w:t>
      </w:r>
    </w:p>
    <w:p w14:paraId="145039E2">
      <w:pPr>
        <w:widowControl/>
        <w:spacing w:line="600" w:lineRule="atLeast"/>
        <w:ind w:firstLine="640"/>
        <w:jc w:val="left"/>
        <w:rPr>
          <w:rFonts w:hint="default" w:ascii="仿宋_GB2312" w:hAnsi="宋体" w:eastAsia="仿宋_GB2312" w:cs="宋体"/>
          <w:color w:val="333333"/>
          <w:kern w:val="0"/>
          <w:sz w:val="32"/>
          <w:szCs w:val="32"/>
          <w:lang w:val="en-US" w:eastAsia="zh-CN"/>
        </w:rPr>
      </w:pPr>
      <w:r>
        <w:rPr>
          <w:rFonts w:hint="eastAsia" w:ascii="仿宋_GB2312" w:hAnsi="仿宋_GB2312" w:eastAsia="仿宋_GB2312" w:cs="仿宋_GB2312"/>
          <w:bCs/>
          <w:sz w:val="32"/>
          <w:szCs w:val="32"/>
        </w:rPr>
        <w:t>3.资金金额</w:t>
      </w:r>
      <w:r>
        <w:rPr>
          <w:rFonts w:hint="eastAsia" w:ascii="仿宋_GB2312" w:hAnsi="仿宋_GB2312" w:eastAsia="仿宋_GB2312" w:cs="仿宋_GB2312"/>
          <w:b/>
          <w:bCs/>
          <w:sz w:val="32"/>
          <w:szCs w:val="32"/>
          <w:lang w:val="en-US" w:eastAsia="zh-CN"/>
        </w:rPr>
        <w:t>:</w:t>
      </w:r>
      <w:r>
        <w:rPr>
          <w:rFonts w:hint="eastAsia" w:ascii="仿宋_GB2312" w:hAnsi="仿宋_GB2312" w:eastAsia="仿宋_GB2312" w:cs="仿宋_GB2312"/>
          <w:sz w:val="32"/>
          <w:szCs w:val="32"/>
          <w:lang w:val="en-US" w:eastAsia="zh-CN"/>
        </w:rPr>
        <w:t>52.128</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val="en-US" w:eastAsia="zh-CN"/>
        </w:rPr>
        <w:t>。</w:t>
      </w:r>
    </w:p>
    <w:p w14:paraId="4423B9E8">
      <w:pPr>
        <w:widowControl/>
        <w:spacing w:line="600" w:lineRule="atLeast"/>
        <w:ind w:firstLine="320" w:firstLineChars="100"/>
        <w:jc w:val="left"/>
        <w:rPr>
          <w:rFonts w:ascii="仿宋_GB2312" w:hAnsi="宋体" w:eastAsia="仿宋_GB2312" w:cs="宋体"/>
          <w:color w:val="333333"/>
          <w:kern w:val="0"/>
          <w:sz w:val="32"/>
          <w:szCs w:val="32"/>
        </w:rPr>
      </w:pPr>
      <w:r>
        <w:rPr>
          <w:rFonts w:hint="eastAsia" w:ascii="仿宋_GB2312" w:hAnsi="宋体" w:eastAsia="仿宋_GB2312" w:cs="宋体"/>
          <w:color w:val="333333"/>
          <w:kern w:val="0"/>
          <w:sz w:val="32"/>
          <w:szCs w:val="32"/>
        </w:rPr>
        <w:t>（二）项目绩效目标</w:t>
      </w:r>
    </w:p>
    <w:p w14:paraId="00AE144B">
      <w:pPr>
        <w:widowControl/>
        <w:spacing w:line="600" w:lineRule="atLeast"/>
        <w:ind w:firstLine="640"/>
        <w:jc w:val="left"/>
        <w:rPr>
          <w:rFonts w:hint="eastAsia" w:ascii="仿宋_GB2312" w:hAnsi="宋体" w:eastAsia="仿宋_GB2312" w:cs="宋体"/>
          <w:color w:val="333333"/>
          <w:kern w:val="0"/>
          <w:sz w:val="32"/>
          <w:szCs w:val="32"/>
          <w:lang w:eastAsia="zh-CN"/>
        </w:rPr>
      </w:pPr>
      <w:r>
        <w:rPr>
          <w:rFonts w:hint="eastAsia" w:ascii="仿宋_GB2312" w:hAnsi="宋体" w:eastAsia="仿宋_GB2312" w:cs="宋体"/>
          <w:color w:val="333333"/>
          <w:kern w:val="0"/>
          <w:sz w:val="32"/>
          <w:szCs w:val="32"/>
          <w:lang w:eastAsia="zh-CN"/>
        </w:rPr>
        <w:t>不断提升基层医疗卫生服务能力，确保基层医疗卫生机构发挥公益性、人民群众有病所医。</w:t>
      </w:r>
    </w:p>
    <w:p w14:paraId="418DE815">
      <w:pPr>
        <w:widowControl/>
        <w:spacing w:line="600" w:lineRule="atLeast"/>
        <w:ind w:firstLine="640"/>
        <w:jc w:val="left"/>
        <w:rPr>
          <w:rFonts w:hint="eastAsia" w:ascii="黑体" w:hAnsi="黑体" w:eastAsia="黑体" w:cs="黑体"/>
          <w:color w:val="333333"/>
          <w:kern w:val="0"/>
          <w:sz w:val="32"/>
          <w:szCs w:val="32"/>
        </w:rPr>
      </w:pPr>
      <w:r>
        <w:rPr>
          <w:rFonts w:hint="eastAsia" w:ascii="黑体" w:hAnsi="黑体" w:eastAsia="黑体" w:cs="黑体"/>
          <w:color w:val="333333"/>
          <w:kern w:val="0"/>
          <w:sz w:val="32"/>
          <w:szCs w:val="32"/>
        </w:rPr>
        <w:t>二、项目评价内容及完成情况</w:t>
      </w:r>
    </w:p>
    <w:p w14:paraId="22B5FBB1">
      <w:pPr>
        <w:widowControl/>
        <w:spacing w:line="600" w:lineRule="atLeast"/>
        <w:ind w:firstLine="640"/>
        <w:jc w:val="left"/>
        <w:rPr>
          <w:rFonts w:ascii="仿宋_GB2312" w:hAnsi="宋体" w:eastAsia="仿宋_GB2312" w:cs="宋体"/>
          <w:color w:val="333333"/>
          <w:kern w:val="0"/>
          <w:sz w:val="32"/>
          <w:szCs w:val="32"/>
        </w:rPr>
      </w:pPr>
      <w:r>
        <w:rPr>
          <w:rFonts w:hint="eastAsia" w:ascii="仿宋_GB2312" w:hAnsi="宋体" w:eastAsia="仿宋_GB2312" w:cs="宋体"/>
          <w:color w:val="333333"/>
          <w:kern w:val="0"/>
          <w:sz w:val="32"/>
          <w:szCs w:val="32"/>
        </w:rPr>
        <w:t>（一）专项资金绩效自评</w:t>
      </w:r>
    </w:p>
    <w:p w14:paraId="053293B7">
      <w:pPr>
        <w:widowControl/>
        <w:shd w:val="clear" w:color="auto" w:fill="FFFFFF"/>
        <w:spacing w:line="480" w:lineRule="auto"/>
        <w:jc w:val="left"/>
        <w:rPr>
          <w:rFonts w:hint="eastAsia" w:ascii="仿宋_GB2312" w:hAnsi="仿宋_GB2312" w:eastAsia="仿宋_GB2312" w:cs="仿宋_GB2312"/>
          <w:sz w:val="32"/>
          <w:szCs w:val="32"/>
          <w:lang w:val="en-US" w:eastAsia="zh-CN"/>
        </w:rPr>
      </w:pPr>
      <w:r>
        <w:rPr>
          <w:rFonts w:hint="eastAsia" w:ascii="仿宋_GB2312" w:hAnsi="宋体" w:eastAsia="仿宋_GB2312" w:cs="宋体"/>
          <w:color w:val="333333"/>
          <w:kern w:val="0"/>
          <w:sz w:val="32"/>
          <w:szCs w:val="32"/>
        </w:rPr>
        <w:t xml:space="preserve">   1.专项资金立项政策依据。</w:t>
      </w:r>
      <w:r>
        <w:rPr>
          <w:rFonts w:hint="eastAsia" w:ascii="仿宋_GB2312" w:hAnsi="仿宋_GB2312" w:eastAsia="仿宋_GB2312" w:cs="仿宋_GB2312"/>
          <w:sz w:val="32"/>
          <w:szCs w:val="32"/>
          <w:lang w:val="en-US" w:eastAsia="zh-CN"/>
        </w:rPr>
        <w:t>根据中共湖南省委、省人民政府《关于对武陵山片区农村基层教育卫生人才发展提供重点支持的若干意见》（湘发〔2013〕3号）。</w:t>
      </w:r>
    </w:p>
    <w:p w14:paraId="0AC544C3">
      <w:pPr>
        <w:spacing w:line="560" w:lineRule="exact"/>
        <w:ind w:firstLine="630"/>
        <w:rPr>
          <w:rFonts w:ascii="仿宋_GB2312" w:hAnsi="宋体" w:eastAsia="仿宋_GB2312" w:cs="宋体"/>
          <w:color w:val="333333"/>
          <w:kern w:val="0"/>
          <w:sz w:val="32"/>
          <w:szCs w:val="32"/>
        </w:rPr>
      </w:pPr>
      <w:r>
        <w:rPr>
          <w:rFonts w:hint="eastAsia" w:ascii="仿宋_GB2312" w:hAnsi="宋体" w:eastAsia="仿宋_GB2312" w:cs="宋体"/>
          <w:color w:val="333333"/>
          <w:kern w:val="0"/>
          <w:sz w:val="32"/>
          <w:szCs w:val="32"/>
        </w:rPr>
        <w:t>（二）专项资金安排情况</w:t>
      </w:r>
    </w:p>
    <w:p w14:paraId="18ED8082">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20</w:t>
      </w:r>
      <w:r>
        <w:rPr>
          <w:rFonts w:hint="eastAsia" w:ascii="仿宋_GB2312" w:hAnsi="仿宋_GB2312" w:eastAsia="仿宋_GB2312" w:cs="仿宋_GB2312"/>
          <w:sz w:val="32"/>
          <w:szCs w:val="32"/>
          <w:lang w:val="en-US" w:eastAsia="zh-CN"/>
        </w:rPr>
        <w:t>23</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12</w:t>
      </w:r>
      <w:r>
        <w:rPr>
          <w:rFonts w:hint="eastAsia" w:ascii="仿宋_GB2312" w:hAnsi="仿宋_GB2312" w:eastAsia="仿宋_GB2312" w:cs="仿宋_GB2312"/>
          <w:sz w:val="32"/>
          <w:szCs w:val="32"/>
        </w:rPr>
        <w:t>月份</w:t>
      </w:r>
      <w:r>
        <w:rPr>
          <w:rFonts w:hint="eastAsia" w:ascii="仿宋_GB2312" w:hAnsi="仿宋_GB2312" w:eastAsia="仿宋_GB2312" w:cs="仿宋_GB2312"/>
          <w:sz w:val="32"/>
          <w:szCs w:val="32"/>
          <w:lang w:eastAsia="zh-CN"/>
        </w:rPr>
        <w:t>县本级配套</w:t>
      </w:r>
      <w:r>
        <w:rPr>
          <w:rFonts w:hint="eastAsia" w:ascii="仿宋_GB2312" w:hAnsi="仿宋_GB2312" w:eastAsia="仿宋_GB2312" w:cs="仿宋_GB2312"/>
          <w:sz w:val="32"/>
          <w:szCs w:val="32"/>
        </w:rPr>
        <w:t>专项资金</w:t>
      </w:r>
      <w:r>
        <w:rPr>
          <w:rFonts w:hint="eastAsia" w:ascii="仿宋_GB2312" w:hAnsi="仿宋_GB2312" w:eastAsia="仿宋_GB2312" w:cs="仿宋_GB2312"/>
          <w:sz w:val="32"/>
          <w:szCs w:val="32"/>
          <w:lang w:val="en-US" w:eastAsia="zh-CN"/>
        </w:rPr>
        <w:t>52.128</w:t>
      </w:r>
      <w:r>
        <w:rPr>
          <w:rFonts w:hint="eastAsia" w:ascii="仿宋_GB2312" w:hAnsi="仿宋_GB2312" w:eastAsia="仿宋_GB2312" w:cs="仿宋_GB2312"/>
          <w:sz w:val="32"/>
          <w:szCs w:val="32"/>
        </w:rPr>
        <w:t>万元全部拨付到位。</w:t>
      </w:r>
    </w:p>
    <w:p w14:paraId="3643B48A">
      <w:pPr>
        <w:spacing w:line="560" w:lineRule="exact"/>
        <w:ind w:firstLine="630"/>
        <w:rPr>
          <w:rFonts w:ascii="仿宋_GB2312" w:hAnsi="仿宋_GB2312" w:eastAsia="仿宋_GB2312" w:cs="仿宋_GB2312"/>
          <w:sz w:val="32"/>
          <w:szCs w:val="32"/>
        </w:rPr>
      </w:pPr>
      <w:r>
        <w:rPr>
          <w:rFonts w:hint="eastAsia" w:ascii="仿宋_GB2312" w:hAnsi="仿宋_GB2312" w:eastAsia="仿宋_GB2312" w:cs="仿宋_GB2312"/>
          <w:sz w:val="32"/>
          <w:szCs w:val="32"/>
        </w:rPr>
        <w:t>（三）专项资金使用管理情况</w:t>
      </w:r>
    </w:p>
    <w:p w14:paraId="20D0D1A6">
      <w:pPr>
        <w:pStyle w:val="7"/>
        <w:spacing w:line="540" w:lineRule="exact"/>
        <w:ind w:firstLine="640"/>
        <w:rPr>
          <w:rFonts w:ascii="仿宋_GB2312" w:eastAsia="仿宋_GB2312"/>
          <w:sz w:val="32"/>
          <w:szCs w:val="32"/>
        </w:rPr>
      </w:pPr>
      <w:r>
        <w:rPr>
          <w:rFonts w:ascii="仿宋_GB2312" w:eastAsia="仿宋_GB2312"/>
          <w:sz w:val="32"/>
          <w:szCs w:val="32"/>
        </w:rPr>
        <w:t>我</w:t>
      </w:r>
      <w:r>
        <w:rPr>
          <w:rFonts w:hint="eastAsia" w:ascii="仿宋_GB2312" w:eastAsia="仿宋_GB2312"/>
          <w:sz w:val="32"/>
          <w:szCs w:val="32"/>
        </w:rPr>
        <w:t>局</w:t>
      </w:r>
      <w:r>
        <w:rPr>
          <w:rFonts w:ascii="仿宋_GB2312" w:eastAsia="仿宋_GB2312"/>
          <w:sz w:val="32"/>
          <w:szCs w:val="32"/>
        </w:rPr>
        <w:t>严格按照</w:t>
      </w:r>
      <w:r>
        <w:rPr>
          <w:rFonts w:hint="eastAsia" w:ascii="仿宋_GB2312" w:eastAsia="仿宋_GB2312"/>
          <w:sz w:val="32"/>
          <w:szCs w:val="32"/>
        </w:rPr>
        <w:t>财政</w:t>
      </w:r>
      <w:r>
        <w:rPr>
          <w:rFonts w:hint="eastAsia" w:ascii="仿宋_GB2312" w:eastAsia="仿宋_GB2312"/>
          <w:sz w:val="32"/>
          <w:szCs w:val="32"/>
          <w:lang w:eastAsia="zh-CN"/>
        </w:rPr>
        <w:t>部</w:t>
      </w:r>
      <w:r>
        <w:rPr>
          <w:rFonts w:hint="eastAsia" w:ascii="仿宋_GB2312" w:eastAsia="仿宋_GB2312"/>
          <w:sz w:val="32"/>
          <w:szCs w:val="32"/>
          <w:lang w:val="en-US" w:eastAsia="zh-CN"/>
        </w:rPr>
        <w:t xml:space="preserve"> 国家卫生健康委 国家医疗保障局 国家中医药管理局 </w:t>
      </w:r>
      <w:r>
        <w:rPr>
          <w:rFonts w:hint="eastAsia" w:ascii="仿宋_GB2312" w:eastAsia="仿宋_GB2312"/>
          <w:sz w:val="32"/>
          <w:szCs w:val="32"/>
        </w:rPr>
        <w:t>《</w:t>
      </w:r>
      <w:r>
        <w:rPr>
          <w:rFonts w:hint="eastAsia" w:ascii="仿宋_GB2312" w:eastAsia="仿宋_GB2312"/>
          <w:sz w:val="32"/>
          <w:szCs w:val="32"/>
          <w:lang w:eastAsia="zh-CN"/>
        </w:rPr>
        <w:t>关于印发基本公共卫生服务等五项补助资金管理办法的通知》</w:t>
      </w:r>
      <w:r>
        <w:rPr>
          <w:rFonts w:hint="eastAsia" w:ascii="仿宋_GB2312" w:eastAsia="仿宋_GB2312"/>
          <w:sz w:val="32"/>
          <w:szCs w:val="32"/>
        </w:rPr>
        <w:t>（财社[201</w:t>
      </w:r>
      <w:r>
        <w:rPr>
          <w:rFonts w:hint="eastAsia" w:ascii="仿宋_GB2312" w:eastAsia="仿宋_GB2312"/>
          <w:sz w:val="32"/>
          <w:szCs w:val="32"/>
          <w:lang w:val="en-US" w:eastAsia="zh-CN"/>
        </w:rPr>
        <w:t>9</w:t>
      </w:r>
      <w:r>
        <w:rPr>
          <w:rFonts w:hint="eastAsia" w:ascii="仿宋_GB2312" w:eastAsia="仿宋_GB2312"/>
          <w:sz w:val="32"/>
          <w:szCs w:val="32"/>
        </w:rPr>
        <w:t>]</w:t>
      </w:r>
      <w:r>
        <w:rPr>
          <w:rFonts w:hint="eastAsia" w:ascii="仿宋_GB2312" w:eastAsia="仿宋_GB2312"/>
          <w:sz w:val="32"/>
          <w:szCs w:val="32"/>
          <w:lang w:val="en-US" w:eastAsia="zh-CN"/>
        </w:rPr>
        <w:t>113</w:t>
      </w:r>
      <w:r>
        <w:rPr>
          <w:rFonts w:hint="eastAsia" w:ascii="仿宋_GB2312" w:eastAsia="仿宋_GB2312"/>
          <w:sz w:val="32"/>
          <w:szCs w:val="32"/>
        </w:rPr>
        <w:t>号）文件要求</w:t>
      </w:r>
      <w:r>
        <w:rPr>
          <w:rFonts w:ascii="仿宋_GB2312" w:eastAsia="仿宋_GB2312"/>
          <w:sz w:val="32"/>
          <w:szCs w:val="32"/>
        </w:rPr>
        <w:t>使用</w:t>
      </w:r>
      <w:r>
        <w:rPr>
          <w:rFonts w:hint="eastAsia" w:ascii="仿宋_GB2312" w:hAnsi="宋体" w:eastAsia="仿宋_GB2312" w:cs="宋体"/>
          <w:color w:val="333333"/>
          <w:kern w:val="0"/>
          <w:sz w:val="32"/>
          <w:szCs w:val="32"/>
          <w:lang w:eastAsia="zh-CN"/>
        </w:rPr>
        <w:t>202</w:t>
      </w:r>
      <w:r>
        <w:rPr>
          <w:rFonts w:hint="eastAsia" w:ascii="仿宋_GB2312" w:hAnsi="宋体" w:eastAsia="仿宋_GB2312" w:cs="宋体"/>
          <w:color w:val="333333"/>
          <w:kern w:val="0"/>
          <w:sz w:val="32"/>
          <w:szCs w:val="32"/>
          <w:lang w:val="en-US" w:eastAsia="zh-CN"/>
        </w:rPr>
        <w:t>3</w:t>
      </w:r>
      <w:r>
        <w:rPr>
          <w:rFonts w:hint="eastAsia" w:ascii="仿宋_GB2312" w:hAnsi="宋体" w:eastAsia="仿宋_GB2312" w:cs="宋体"/>
          <w:color w:val="333333"/>
          <w:kern w:val="0"/>
          <w:sz w:val="32"/>
          <w:szCs w:val="32"/>
          <w:lang w:eastAsia="zh-CN"/>
        </w:rPr>
        <w:t>年困难地区农村基层卫生人才岗位津贴县本级财政补助资金</w:t>
      </w:r>
      <w:r>
        <w:rPr>
          <w:rFonts w:hint="eastAsia" w:ascii="仿宋_GB2312" w:hAnsi="宋体" w:eastAsia="仿宋_GB2312" w:cs="宋体"/>
          <w:color w:val="333333"/>
          <w:kern w:val="0"/>
          <w:sz w:val="32"/>
          <w:szCs w:val="32"/>
          <w:lang w:val="en-US" w:eastAsia="zh-CN"/>
        </w:rPr>
        <w:t>52.128万元</w:t>
      </w:r>
      <w:r>
        <w:rPr>
          <w:rFonts w:hint="eastAsia" w:ascii="仿宋_GB2312" w:eastAsia="仿宋_GB2312"/>
          <w:sz w:val="32"/>
          <w:szCs w:val="32"/>
        </w:rPr>
        <w:t>。</w:t>
      </w:r>
    </w:p>
    <w:p w14:paraId="1AEFCC26">
      <w:pPr>
        <w:spacing w:line="540" w:lineRule="exact"/>
        <w:ind w:firstLine="320" w:firstLineChars="100"/>
        <w:rPr>
          <w:rFonts w:ascii="黑体" w:eastAsia="黑体"/>
          <w:sz w:val="32"/>
          <w:szCs w:val="32"/>
        </w:rPr>
      </w:pPr>
      <w:r>
        <w:rPr>
          <w:rFonts w:hint="eastAsia" w:ascii="黑体" w:eastAsia="黑体"/>
          <w:sz w:val="32"/>
          <w:szCs w:val="32"/>
        </w:rPr>
        <w:t>（四）项目组织情况</w:t>
      </w:r>
    </w:p>
    <w:p w14:paraId="27AEDA68">
      <w:pPr>
        <w:pStyle w:val="7"/>
        <w:spacing w:line="540" w:lineRule="exact"/>
        <w:ind w:firstLine="640"/>
        <w:rPr>
          <w:rFonts w:ascii="仿宋_GB2312" w:eastAsia="仿宋_GB2312"/>
          <w:sz w:val="32"/>
          <w:szCs w:val="32"/>
        </w:rPr>
      </w:pPr>
      <w:r>
        <w:rPr>
          <w:rFonts w:hint="eastAsia" w:ascii="仿宋_GB2312" w:eastAsia="仿宋_GB2312"/>
          <w:sz w:val="32"/>
          <w:szCs w:val="32"/>
        </w:rPr>
        <w:t>1.为了进一步做好</w:t>
      </w:r>
      <w:r>
        <w:rPr>
          <w:rFonts w:hint="eastAsia" w:ascii="仿宋_GB2312" w:hAnsi="宋体" w:eastAsia="仿宋_GB2312" w:cs="宋体"/>
          <w:color w:val="333333"/>
          <w:kern w:val="0"/>
          <w:sz w:val="32"/>
          <w:szCs w:val="32"/>
          <w:lang w:eastAsia="zh-CN"/>
        </w:rPr>
        <w:t>202</w:t>
      </w:r>
      <w:r>
        <w:rPr>
          <w:rFonts w:hint="eastAsia" w:ascii="仿宋_GB2312" w:hAnsi="宋体" w:eastAsia="仿宋_GB2312" w:cs="宋体"/>
          <w:color w:val="333333"/>
          <w:kern w:val="0"/>
          <w:sz w:val="32"/>
          <w:szCs w:val="32"/>
          <w:lang w:val="en-US" w:eastAsia="zh-CN"/>
        </w:rPr>
        <w:t>3</w:t>
      </w:r>
      <w:r>
        <w:rPr>
          <w:rFonts w:hint="eastAsia" w:ascii="仿宋_GB2312" w:hAnsi="宋体" w:eastAsia="仿宋_GB2312" w:cs="宋体"/>
          <w:color w:val="333333"/>
          <w:kern w:val="0"/>
          <w:sz w:val="32"/>
          <w:szCs w:val="32"/>
          <w:lang w:eastAsia="zh-CN"/>
        </w:rPr>
        <w:t>年困难地区农村基层卫生人才岗位津贴等省级财政补助资金</w:t>
      </w:r>
      <w:r>
        <w:rPr>
          <w:rFonts w:hint="eastAsia" w:ascii="仿宋_GB2312" w:eastAsia="仿宋_GB2312"/>
          <w:sz w:val="32"/>
          <w:szCs w:val="32"/>
        </w:rPr>
        <w:t>绩效评价，我们认真建立和完善了</w:t>
      </w:r>
      <w:r>
        <w:rPr>
          <w:rFonts w:hint="eastAsia" w:ascii="仿宋_GB2312" w:eastAsia="仿宋_GB2312"/>
          <w:sz w:val="32"/>
          <w:szCs w:val="32"/>
          <w:lang w:eastAsia="zh-CN"/>
        </w:rPr>
        <w:t>相关</w:t>
      </w:r>
      <w:r>
        <w:rPr>
          <w:rFonts w:hint="eastAsia" w:ascii="仿宋_GB2312" w:eastAsia="仿宋_GB2312"/>
          <w:sz w:val="32"/>
          <w:szCs w:val="32"/>
        </w:rPr>
        <w:t>制度。</w:t>
      </w:r>
      <w:r>
        <w:rPr>
          <w:rFonts w:hint="eastAsia" w:ascii="仿宋_GB2312" w:eastAsia="仿宋_GB2312"/>
          <w:sz w:val="32"/>
          <w:szCs w:val="32"/>
          <w:lang w:eastAsia="zh-CN"/>
        </w:rPr>
        <w:t>认真核对医疗卫生技术人员信息</w:t>
      </w:r>
      <w:r>
        <w:rPr>
          <w:rFonts w:hint="eastAsia" w:ascii="仿宋_GB2312" w:eastAsia="仿宋_GB2312"/>
          <w:sz w:val="32"/>
          <w:szCs w:val="32"/>
        </w:rPr>
        <w:t>。各</w:t>
      </w:r>
      <w:r>
        <w:rPr>
          <w:rFonts w:hint="eastAsia" w:ascii="仿宋_GB2312" w:eastAsia="仿宋_GB2312"/>
          <w:sz w:val="32"/>
          <w:szCs w:val="32"/>
          <w:lang w:eastAsia="zh-CN"/>
        </w:rPr>
        <w:t>卫生院</w:t>
      </w:r>
      <w:r>
        <w:rPr>
          <w:rFonts w:hint="eastAsia" w:ascii="仿宋_GB2312" w:eastAsia="仿宋_GB2312"/>
          <w:sz w:val="32"/>
          <w:szCs w:val="32"/>
        </w:rPr>
        <w:t>运用多种形式广泛宣传，人人皆知。认真实施了个人申请、</w:t>
      </w:r>
      <w:r>
        <w:rPr>
          <w:rFonts w:hint="eastAsia" w:ascii="仿宋_GB2312" w:eastAsia="仿宋_GB2312"/>
          <w:sz w:val="32"/>
          <w:szCs w:val="32"/>
          <w:lang w:eastAsia="zh-CN"/>
        </w:rPr>
        <w:t>单位</w:t>
      </w:r>
      <w:r>
        <w:rPr>
          <w:rFonts w:hint="eastAsia" w:ascii="仿宋_GB2312" w:eastAsia="仿宋_GB2312"/>
          <w:sz w:val="32"/>
          <w:szCs w:val="32"/>
        </w:rPr>
        <w:t>评议和公示，县级审批和公示程序。</w:t>
      </w:r>
    </w:p>
    <w:p w14:paraId="01A78AE6">
      <w:pPr>
        <w:numPr>
          <w:ilvl w:val="0"/>
          <w:numId w:val="0"/>
        </w:numPr>
        <w:ind w:firstLine="640" w:firstLineChars="200"/>
        <w:rPr>
          <w:rFonts w:ascii="仿宋_GB2312" w:eastAsia="仿宋_GB2312"/>
          <w:sz w:val="32"/>
          <w:szCs w:val="32"/>
        </w:rPr>
      </w:pPr>
      <w:r>
        <w:rPr>
          <w:rFonts w:hint="eastAsia" w:ascii="仿宋_GB2312" w:eastAsia="仿宋_GB2312"/>
          <w:sz w:val="32"/>
          <w:szCs w:val="32"/>
        </w:rPr>
        <w:t>2.部门配合，保障运行。县卫健局、财政局等职能部门</w:t>
      </w:r>
      <w:r>
        <w:rPr>
          <w:rFonts w:hint="eastAsia" w:ascii="仿宋_GB2312" w:eastAsia="仿宋_GB2312"/>
          <w:sz w:val="32"/>
          <w:szCs w:val="32"/>
          <w:lang w:eastAsia="zh-CN"/>
        </w:rPr>
        <w:t>相互配合</w:t>
      </w:r>
      <w:r>
        <w:rPr>
          <w:rFonts w:hint="eastAsia" w:ascii="仿宋_GB2312" w:eastAsia="仿宋_GB2312"/>
          <w:sz w:val="32"/>
          <w:szCs w:val="32"/>
        </w:rPr>
        <w:t>，建立了资格确认、资金管理、资金发放</w:t>
      </w:r>
      <w:r>
        <w:rPr>
          <w:rFonts w:hint="eastAsia" w:ascii="仿宋_GB2312" w:eastAsia="仿宋_GB2312"/>
          <w:sz w:val="32"/>
          <w:szCs w:val="32"/>
          <w:lang w:eastAsia="zh-CN"/>
        </w:rPr>
        <w:t>三</w:t>
      </w:r>
      <w:r>
        <w:rPr>
          <w:rFonts w:hint="eastAsia" w:ascii="仿宋_GB2312" w:eastAsia="仿宋_GB2312"/>
          <w:sz w:val="32"/>
          <w:szCs w:val="32"/>
        </w:rPr>
        <w:t>个环节相互衔接、相互制约的运行机制，确保</w:t>
      </w:r>
      <w:r>
        <w:rPr>
          <w:rFonts w:hint="eastAsia" w:ascii="仿宋_GB2312" w:eastAsia="仿宋_GB2312"/>
          <w:sz w:val="32"/>
          <w:szCs w:val="32"/>
          <w:lang w:eastAsia="zh-CN"/>
        </w:rPr>
        <w:t>资</w:t>
      </w:r>
      <w:r>
        <w:rPr>
          <w:rFonts w:hint="eastAsia" w:ascii="仿宋_GB2312" w:eastAsia="仿宋_GB2312"/>
          <w:sz w:val="32"/>
          <w:szCs w:val="32"/>
        </w:rPr>
        <w:t>金落实到人。</w:t>
      </w:r>
    </w:p>
    <w:p w14:paraId="20A08AF6">
      <w:pPr>
        <w:spacing w:line="540" w:lineRule="exact"/>
        <w:ind w:firstLine="480" w:firstLineChars="150"/>
        <w:rPr>
          <w:rFonts w:ascii="黑体" w:eastAsia="黑体"/>
          <w:sz w:val="32"/>
          <w:szCs w:val="32"/>
        </w:rPr>
      </w:pPr>
      <w:r>
        <w:rPr>
          <w:rFonts w:hint="eastAsia" w:ascii="黑体" w:eastAsia="黑体"/>
          <w:sz w:val="32"/>
          <w:szCs w:val="32"/>
        </w:rPr>
        <w:t>(五)项目绩效评价情况</w:t>
      </w:r>
    </w:p>
    <w:p w14:paraId="11B760FE">
      <w:pPr>
        <w:spacing w:line="540" w:lineRule="exact"/>
        <w:ind w:firstLine="640" w:firstLineChars="200"/>
        <w:rPr>
          <w:rFonts w:ascii="仿宋_GB2312" w:eastAsia="仿宋_GB2312"/>
          <w:sz w:val="32"/>
          <w:szCs w:val="32"/>
        </w:rPr>
      </w:pPr>
      <w:r>
        <w:rPr>
          <w:rFonts w:hint="eastAsia" w:ascii="仿宋_GB2312" w:eastAsia="仿宋_GB2312"/>
          <w:sz w:val="32"/>
          <w:szCs w:val="32"/>
        </w:rPr>
        <w:t>通过</w:t>
      </w:r>
      <w:r>
        <w:rPr>
          <w:rFonts w:hint="eastAsia" w:ascii="仿宋_GB2312" w:eastAsia="仿宋_GB2312"/>
          <w:sz w:val="32"/>
          <w:szCs w:val="32"/>
          <w:lang w:eastAsia="zh-CN"/>
        </w:rPr>
        <w:t>开展</w:t>
      </w:r>
      <w:r>
        <w:rPr>
          <w:rFonts w:hint="eastAsia" w:ascii="仿宋_GB2312" w:eastAsia="仿宋_GB2312"/>
          <w:sz w:val="32"/>
          <w:szCs w:val="32"/>
        </w:rPr>
        <w:t>调查，</w:t>
      </w:r>
      <w:r>
        <w:rPr>
          <w:rFonts w:hint="eastAsia" w:ascii="仿宋_GB2312" w:eastAsia="仿宋_GB2312"/>
          <w:sz w:val="32"/>
          <w:szCs w:val="32"/>
          <w:lang w:eastAsia="zh-CN"/>
        </w:rPr>
        <w:t>职工</w:t>
      </w:r>
      <w:r>
        <w:rPr>
          <w:rFonts w:hint="eastAsia" w:ascii="仿宋_GB2312" w:eastAsia="仿宋_GB2312"/>
          <w:sz w:val="32"/>
          <w:szCs w:val="32"/>
        </w:rPr>
        <w:t>座谈，</w:t>
      </w:r>
      <w:r>
        <w:rPr>
          <w:rFonts w:hint="eastAsia" w:ascii="仿宋_GB2312" w:hAnsi="宋体" w:eastAsia="仿宋_GB2312" w:cs="宋体"/>
          <w:color w:val="333333"/>
          <w:kern w:val="0"/>
          <w:sz w:val="32"/>
          <w:szCs w:val="32"/>
          <w:lang w:eastAsia="zh-CN"/>
        </w:rPr>
        <w:t>202</w:t>
      </w:r>
      <w:r>
        <w:rPr>
          <w:rFonts w:hint="eastAsia" w:ascii="仿宋_GB2312" w:hAnsi="宋体" w:eastAsia="仿宋_GB2312" w:cs="宋体"/>
          <w:color w:val="333333"/>
          <w:kern w:val="0"/>
          <w:sz w:val="32"/>
          <w:szCs w:val="32"/>
          <w:lang w:val="en-US" w:eastAsia="zh-CN"/>
        </w:rPr>
        <w:t>3</w:t>
      </w:r>
      <w:r>
        <w:rPr>
          <w:rFonts w:hint="eastAsia" w:ascii="仿宋_GB2312" w:hAnsi="宋体" w:eastAsia="仿宋_GB2312" w:cs="宋体"/>
          <w:color w:val="333333"/>
          <w:kern w:val="0"/>
          <w:sz w:val="32"/>
          <w:szCs w:val="32"/>
          <w:lang w:eastAsia="zh-CN"/>
        </w:rPr>
        <w:t>年</w:t>
      </w:r>
      <w:r>
        <w:rPr>
          <w:rFonts w:hint="eastAsia" w:ascii="仿宋_GB2312" w:eastAsia="仿宋_GB2312"/>
          <w:sz w:val="32"/>
          <w:szCs w:val="32"/>
          <w:lang w:eastAsia="zh-CN"/>
        </w:rPr>
        <w:t>应享受</w:t>
      </w:r>
      <w:r>
        <w:rPr>
          <w:rFonts w:hint="eastAsia" w:ascii="仿宋_GB2312" w:hAnsi="宋体" w:eastAsia="仿宋_GB2312" w:cs="宋体"/>
          <w:color w:val="333333"/>
          <w:kern w:val="0"/>
          <w:sz w:val="32"/>
          <w:szCs w:val="32"/>
          <w:lang w:eastAsia="zh-CN"/>
        </w:rPr>
        <w:t>困难地区农村基层卫生人才岗位津贴的乡镇卫生院医技人员为</w:t>
      </w:r>
      <w:r>
        <w:rPr>
          <w:rFonts w:hint="eastAsia" w:ascii="仿宋_GB2312" w:hAnsi="宋体" w:eastAsia="仿宋_GB2312" w:cs="宋体"/>
          <w:color w:val="333333"/>
          <w:kern w:val="0"/>
          <w:sz w:val="32"/>
          <w:szCs w:val="32"/>
          <w:lang w:val="en-US" w:eastAsia="zh-CN"/>
        </w:rPr>
        <w:t>303人，</w:t>
      </w:r>
      <w:r>
        <w:rPr>
          <w:rFonts w:hint="eastAsia" w:ascii="仿宋_GB2312" w:eastAsia="仿宋_GB2312"/>
          <w:sz w:val="32"/>
          <w:szCs w:val="32"/>
        </w:rPr>
        <w:t>准确</w:t>
      </w:r>
      <w:r>
        <w:rPr>
          <w:rFonts w:hint="eastAsia" w:ascii="仿宋_GB2312" w:eastAsia="仿宋_GB2312"/>
          <w:sz w:val="32"/>
          <w:szCs w:val="32"/>
          <w:lang w:eastAsia="zh-CN"/>
        </w:rPr>
        <w:t>率</w:t>
      </w:r>
      <w:r>
        <w:rPr>
          <w:rFonts w:hint="eastAsia" w:ascii="仿宋_GB2312" w:eastAsia="仿宋_GB2312"/>
          <w:sz w:val="32"/>
          <w:szCs w:val="32"/>
        </w:rPr>
        <w:t>100%，</w:t>
      </w:r>
      <w:r>
        <w:rPr>
          <w:rFonts w:hint="eastAsia" w:ascii="仿宋_GB2312" w:eastAsia="仿宋_GB2312"/>
          <w:sz w:val="32"/>
          <w:szCs w:val="32"/>
          <w:lang w:eastAsia="zh-CN"/>
        </w:rPr>
        <w:t>全年已发放</w:t>
      </w:r>
      <w:r>
        <w:rPr>
          <w:rFonts w:hint="eastAsia" w:ascii="仿宋_GB2312" w:hAnsi="宋体" w:eastAsia="仿宋_GB2312" w:cs="宋体"/>
          <w:color w:val="333333"/>
          <w:kern w:val="0"/>
          <w:sz w:val="32"/>
          <w:szCs w:val="32"/>
          <w:lang w:eastAsia="zh-CN"/>
        </w:rPr>
        <w:t>困难地区农村基层卫生人才岗位津贴补助资金</w:t>
      </w:r>
      <w:r>
        <w:rPr>
          <w:rFonts w:hint="eastAsia" w:ascii="仿宋_GB2312" w:eastAsia="仿宋_GB2312"/>
          <w:sz w:val="32"/>
          <w:szCs w:val="32"/>
          <w:lang w:val="en-US" w:eastAsia="zh-CN"/>
        </w:rPr>
        <w:t>107.46万元（其中包含县本级配套资金52.128万元）</w:t>
      </w:r>
      <w:r>
        <w:rPr>
          <w:rFonts w:hint="eastAsia" w:ascii="仿宋_GB2312" w:eastAsia="仿宋_GB2312"/>
          <w:sz w:val="32"/>
          <w:szCs w:val="32"/>
        </w:rPr>
        <w:t>。</w:t>
      </w:r>
    </w:p>
    <w:p w14:paraId="46C9D8A6">
      <w:pPr>
        <w:pStyle w:val="4"/>
        <w:spacing w:before="0" w:beforeAutospacing="0" w:after="0" w:afterAutospacing="0" w:line="540" w:lineRule="exact"/>
        <w:ind w:firstLine="640" w:firstLineChars="200"/>
        <w:jc w:val="both"/>
        <w:rPr>
          <w:rFonts w:ascii="黑体" w:eastAsia="黑体"/>
          <w:sz w:val="32"/>
          <w:szCs w:val="32"/>
        </w:rPr>
      </w:pPr>
      <w:r>
        <w:rPr>
          <w:rFonts w:hint="eastAsia" w:ascii="黑体" w:eastAsia="黑体"/>
          <w:sz w:val="32"/>
          <w:szCs w:val="32"/>
        </w:rPr>
        <w:t>三、存在问题和建议</w:t>
      </w:r>
    </w:p>
    <w:p w14:paraId="22E22B7C">
      <w:pPr>
        <w:kinsoku/>
        <w:wordWrap/>
        <w:overflowPunct/>
        <w:autoSpaceDE/>
        <w:autoSpaceDN/>
        <w:bidi w:val="0"/>
        <w:spacing w:line="560" w:lineRule="exact"/>
        <w:ind w:firstLine="640"/>
        <w:jc w:val="both"/>
        <w:textAlignment w:val="auto"/>
        <w:rPr>
          <w:rFonts w:hint="eastAsia" w:ascii="仿宋_GB2312" w:eastAsia="仿宋_GB2312"/>
          <w:sz w:val="32"/>
          <w:szCs w:val="32"/>
        </w:rPr>
      </w:pPr>
      <w:r>
        <w:rPr>
          <w:rStyle w:val="11"/>
          <w:rFonts w:hint="eastAsia" w:ascii="黑体" w:hAnsi="黑体" w:eastAsia="黑体"/>
          <w:kern w:val="2"/>
          <w:sz w:val="32"/>
          <w:szCs w:val="32"/>
          <w:lang w:val="en-US" w:eastAsia="zh-CN" w:bidi="ar-SA"/>
        </w:rPr>
        <w:t>1</w:t>
      </w:r>
      <w:r>
        <w:rPr>
          <w:rFonts w:hint="eastAsia" w:ascii="仿宋_GB2312" w:hAnsi="宋体" w:eastAsia="仿宋_GB2312" w:cs="宋体"/>
          <w:color w:val="333333"/>
          <w:kern w:val="0"/>
          <w:sz w:val="32"/>
          <w:szCs w:val="32"/>
          <w:lang w:val="en-US" w:eastAsia="zh-CN"/>
        </w:rPr>
        <w:t>.因本级财政，我县</w:t>
      </w:r>
      <w:r>
        <w:rPr>
          <w:rFonts w:hint="eastAsia" w:ascii="仿宋_GB2312" w:hAnsi="宋体" w:eastAsia="仿宋_GB2312" w:cs="宋体"/>
          <w:color w:val="333333"/>
          <w:kern w:val="0"/>
          <w:sz w:val="32"/>
          <w:szCs w:val="32"/>
          <w:lang w:eastAsia="zh-CN"/>
        </w:rPr>
        <w:t>困难地区农村基层卫生人才岗位津贴等省级财政补助资金本级财政配套部分（</w:t>
      </w:r>
      <w:r>
        <w:rPr>
          <w:rFonts w:hint="eastAsia" w:ascii="仿宋_GB2312" w:hAnsi="宋体" w:eastAsia="仿宋_GB2312" w:cs="宋体"/>
          <w:color w:val="333333"/>
          <w:kern w:val="0"/>
          <w:sz w:val="32"/>
          <w:szCs w:val="32"/>
          <w:lang w:val="en-US" w:eastAsia="zh-CN"/>
        </w:rPr>
        <w:t>40%</w:t>
      </w:r>
      <w:r>
        <w:rPr>
          <w:rFonts w:hint="eastAsia" w:ascii="仿宋_GB2312" w:hAnsi="宋体" w:eastAsia="仿宋_GB2312" w:cs="宋体"/>
          <w:color w:val="333333"/>
          <w:kern w:val="0"/>
          <w:sz w:val="32"/>
          <w:szCs w:val="32"/>
          <w:lang w:eastAsia="zh-CN"/>
        </w:rPr>
        <w:t>）难以到位。</w:t>
      </w:r>
    </w:p>
    <w:p w14:paraId="1F9C62A6">
      <w:pPr>
        <w:spacing w:line="540" w:lineRule="exact"/>
        <w:ind w:firstLine="640" w:firstLineChars="200"/>
        <w:rPr>
          <w:rFonts w:ascii="仿宋_GB2312" w:eastAsia="仿宋_GB2312"/>
          <w:sz w:val="32"/>
          <w:szCs w:val="32"/>
        </w:rPr>
      </w:pPr>
      <w:r>
        <w:rPr>
          <w:rFonts w:hint="eastAsia" w:ascii="仿宋_GB2312" w:eastAsia="仿宋_GB2312"/>
          <w:sz w:val="32"/>
          <w:szCs w:val="32"/>
          <w:lang w:val="en-US" w:eastAsia="zh-CN"/>
        </w:rPr>
        <w:t>2.建议县级加大财政投入力度，</w:t>
      </w:r>
      <w:r>
        <w:rPr>
          <w:rFonts w:hint="eastAsia" w:ascii="仿宋_GB2312" w:eastAsia="仿宋_GB2312"/>
          <w:sz w:val="32"/>
          <w:szCs w:val="32"/>
        </w:rPr>
        <w:t>要始终坚持以人为本，</w:t>
      </w:r>
      <w:r>
        <w:rPr>
          <w:rFonts w:hint="eastAsia" w:ascii="仿宋_GB2312" w:hAnsi="宋体" w:eastAsia="仿宋_GB2312" w:cs="宋体"/>
          <w:color w:val="333333"/>
          <w:kern w:val="0"/>
          <w:sz w:val="32"/>
          <w:szCs w:val="32"/>
          <w:lang w:eastAsia="zh-CN"/>
        </w:rPr>
        <w:t>优先发展我县农村基层卫生人才事业，解决当前乡镇卫生院</w:t>
      </w:r>
      <w:bookmarkStart w:id="0" w:name="_GoBack"/>
      <w:bookmarkEnd w:id="0"/>
      <w:r>
        <w:rPr>
          <w:rFonts w:hint="eastAsia" w:ascii="仿宋_GB2312" w:hAnsi="宋体" w:eastAsia="仿宋_GB2312" w:cs="宋体"/>
          <w:color w:val="333333"/>
          <w:kern w:val="0"/>
          <w:sz w:val="32"/>
          <w:szCs w:val="32"/>
          <w:lang w:eastAsia="zh-CN"/>
        </w:rPr>
        <w:t>存在的人才留不住也引不进的突出问题，确保群众病有所医</w:t>
      </w:r>
      <w:r>
        <w:rPr>
          <w:rFonts w:hint="eastAsia" w:ascii="仿宋_GB2312" w:eastAsia="仿宋_GB2312"/>
          <w:sz w:val="32"/>
          <w:szCs w:val="32"/>
        </w:rPr>
        <w:t>。</w:t>
      </w:r>
    </w:p>
    <w:p w14:paraId="422B3486">
      <w:pPr>
        <w:spacing w:line="560" w:lineRule="exact"/>
        <w:ind w:firstLine="640" w:firstLineChars="200"/>
        <w:jc w:val="left"/>
        <w:rPr>
          <w:rFonts w:ascii="仿宋_GB2312" w:eastAsia="仿宋_GB2312"/>
          <w:sz w:val="32"/>
          <w:szCs w:val="32"/>
        </w:rPr>
      </w:pPr>
    </w:p>
    <w:p w14:paraId="5D6EE537">
      <w:pPr>
        <w:spacing w:line="560" w:lineRule="exact"/>
        <w:ind w:firstLine="640" w:firstLineChars="200"/>
        <w:jc w:val="left"/>
        <w:rPr>
          <w:rFonts w:ascii="仿宋_GB2312" w:eastAsia="仿宋_GB2312"/>
          <w:sz w:val="32"/>
          <w:szCs w:val="32"/>
        </w:rPr>
      </w:pPr>
    </w:p>
    <w:p w14:paraId="6B240C0F">
      <w:pPr>
        <w:spacing w:line="560" w:lineRule="exact"/>
        <w:jc w:val="left"/>
        <w:rPr>
          <w:rFonts w:ascii="仿宋_GB2312" w:eastAsia="仿宋_GB2312"/>
          <w:sz w:val="32"/>
          <w:szCs w:val="32"/>
        </w:rPr>
      </w:pPr>
    </w:p>
    <w:p w14:paraId="74E50F28">
      <w:pPr>
        <w:spacing w:line="560" w:lineRule="exact"/>
        <w:ind w:firstLine="640" w:firstLineChars="200"/>
        <w:jc w:val="left"/>
        <w:rPr>
          <w:rFonts w:ascii="仿宋_GB2312" w:eastAsia="仿宋_GB2312"/>
          <w:sz w:val="32"/>
          <w:szCs w:val="32"/>
        </w:rPr>
      </w:pPr>
    </w:p>
    <w:p w14:paraId="3430341A">
      <w:pPr>
        <w:spacing w:line="560" w:lineRule="exact"/>
        <w:ind w:right="480" w:firstLine="640" w:firstLineChars="200"/>
        <w:jc w:val="right"/>
        <w:rPr>
          <w:rFonts w:ascii="仿宋_GB2312" w:eastAsia="仿宋_GB2312"/>
          <w:sz w:val="32"/>
          <w:szCs w:val="32"/>
        </w:rPr>
      </w:pPr>
      <w:r>
        <w:rPr>
          <w:rFonts w:hint="eastAsia" w:ascii="仿宋_GB2312" w:eastAsia="仿宋_GB2312"/>
          <w:sz w:val="32"/>
          <w:szCs w:val="32"/>
        </w:rPr>
        <w:t xml:space="preserve">                          </w:t>
      </w:r>
    </w:p>
    <w:sectPr>
      <w:pgSz w:w="11906" w:h="16838"/>
      <w:pgMar w:top="2007" w:right="1797" w:bottom="1440"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新宋体">
    <w:panose1 w:val="02010609030101010101"/>
    <w:charset w:val="86"/>
    <w:family w:val="modern"/>
    <w:pitch w:val="default"/>
    <w:sig w:usb0="00000003" w:usb1="288F0000" w:usb2="00000006" w:usb3="00000000" w:csb0="00040001"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UwMzE4MjAzMWM0MzYzNDU5YzVlNzMzNzU2NmVkYjEifQ=="/>
  </w:docVars>
  <w:rsids>
    <w:rsidRoot w:val="00C43B97"/>
    <w:rsid w:val="00023F9C"/>
    <w:rsid w:val="000A4518"/>
    <w:rsid w:val="001A745A"/>
    <w:rsid w:val="001D5BFD"/>
    <w:rsid w:val="001F20FC"/>
    <w:rsid w:val="00210CBA"/>
    <w:rsid w:val="002221A9"/>
    <w:rsid w:val="00245A6D"/>
    <w:rsid w:val="00246BCE"/>
    <w:rsid w:val="00247EC8"/>
    <w:rsid w:val="00265008"/>
    <w:rsid w:val="002702C5"/>
    <w:rsid w:val="002F11D5"/>
    <w:rsid w:val="00350B95"/>
    <w:rsid w:val="00365B34"/>
    <w:rsid w:val="00375C50"/>
    <w:rsid w:val="003962EA"/>
    <w:rsid w:val="003C3361"/>
    <w:rsid w:val="003C606C"/>
    <w:rsid w:val="003D7C93"/>
    <w:rsid w:val="00406295"/>
    <w:rsid w:val="00433279"/>
    <w:rsid w:val="00531F12"/>
    <w:rsid w:val="00546CB3"/>
    <w:rsid w:val="00575AB1"/>
    <w:rsid w:val="005C38BE"/>
    <w:rsid w:val="005C74B7"/>
    <w:rsid w:val="005D4621"/>
    <w:rsid w:val="006261EE"/>
    <w:rsid w:val="006266B9"/>
    <w:rsid w:val="00645BE9"/>
    <w:rsid w:val="00660EE5"/>
    <w:rsid w:val="0066783D"/>
    <w:rsid w:val="006A7D93"/>
    <w:rsid w:val="006F43D7"/>
    <w:rsid w:val="00897A11"/>
    <w:rsid w:val="008E1838"/>
    <w:rsid w:val="0090457C"/>
    <w:rsid w:val="00906A14"/>
    <w:rsid w:val="00906D98"/>
    <w:rsid w:val="00970062"/>
    <w:rsid w:val="009B677A"/>
    <w:rsid w:val="009F6B17"/>
    <w:rsid w:val="00A0235A"/>
    <w:rsid w:val="00A3102E"/>
    <w:rsid w:val="00A35386"/>
    <w:rsid w:val="00A95BC4"/>
    <w:rsid w:val="00AA40A0"/>
    <w:rsid w:val="00AA7ABD"/>
    <w:rsid w:val="00B108CC"/>
    <w:rsid w:val="00B432C2"/>
    <w:rsid w:val="00B75DA1"/>
    <w:rsid w:val="00C07432"/>
    <w:rsid w:val="00C43B97"/>
    <w:rsid w:val="00DA1C3D"/>
    <w:rsid w:val="00DE6E00"/>
    <w:rsid w:val="00E024A5"/>
    <w:rsid w:val="00E23BC4"/>
    <w:rsid w:val="00F33BD0"/>
    <w:rsid w:val="00F41B74"/>
    <w:rsid w:val="00F4573E"/>
    <w:rsid w:val="00F56C7E"/>
    <w:rsid w:val="00F651E3"/>
    <w:rsid w:val="00F81C86"/>
    <w:rsid w:val="00FC79A2"/>
    <w:rsid w:val="00FE0CEA"/>
    <w:rsid w:val="00FF72B8"/>
    <w:rsid w:val="03553F02"/>
    <w:rsid w:val="05762C8C"/>
    <w:rsid w:val="11907864"/>
    <w:rsid w:val="156227C8"/>
    <w:rsid w:val="16F15DD7"/>
    <w:rsid w:val="1A716FF4"/>
    <w:rsid w:val="1B8D61F9"/>
    <w:rsid w:val="1C00041E"/>
    <w:rsid w:val="22651289"/>
    <w:rsid w:val="378756A4"/>
    <w:rsid w:val="3ED55B94"/>
    <w:rsid w:val="480E2653"/>
    <w:rsid w:val="496F70E4"/>
    <w:rsid w:val="4A4F4FE9"/>
    <w:rsid w:val="4CE1124C"/>
    <w:rsid w:val="51735869"/>
    <w:rsid w:val="51C05BA4"/>
    <w:rsid w:val="5AED3944"/>
    <w:rsid w:val="5DF05BA1"/>
    <w:rsid w:val="644F5E45"/>
    <w:rsid w:val="66C526E3"/>
    <w:rsid w:val="677D1B89"/>
    <w:rsid w:val="67FF034B"/>
    <w:rsid w:val="69715787"/>
    <w:rsid w:val="6D1215AB"/>
    <w:rsid w:val="6D5909EC"/>
    <w:rsid w:val="6D9B6245"/>
    <w:rsid w:val="7C240830"/>
    <w:rsid w:val="7D4B0BA0"/>
    <w:rsid w:val="D7EB35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link w:val="11"/>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8"/>
    <w:semiHidden/>
    <w:unhideWhenUsed/>
    <w:qFormat/>
    <w:uiPriority w:val="99"/>
    <w:pPr>
      <w:ind w:left="100" w:leftChars="2500"/>
    </w:pPr>
  </w:style>
  <w:style w:type="paragraph" w:styleId="3">
    <w:name w:val="Balloon Text"/>
    <w:basedOn w:val="1"/>
    <w:link w:val="9"/>
    <w:semiHidden/>
    <w:unhideWhenUsed/>
    <w:qFormat/>
    <w:uiPriority w:val="99"/>
    <w:rPr>
      <w:sz w:val="18"/>
      <w:szCs w:val="18"/>
    </w:rPr>
  </w:style>
  <w:style w:type="paragraph" w:styleId="4">
    <w:name w:val="Normal (Web)"/>
    <w:basedOn w:val="1"/>
    <w:qFormat/>
    <w:uiPriority w:val="99"/>
    <w:pPr>
      <w:widowControl/>
      <w:spacing w:before="100" w:beforeAutospacing="1" w:after="100" w:afterAutospacing="1"/>
      <w:jc w:val="left"/>
    </w:pPr>
    <w:rPr>
      <w:rFonts w:ascii="宋体" w:hAnsi="宋体" w:eastAsia="宋体" w:cs="宋体"/>
      <w:kern w:val="0"/>
      <w:sz w:val="24"/>
      <w:szCs w:val="24"/>
    </w:rPr>
  </w:style>
  <w:style w:type="paragraph" w:styleId="7">
    <w:name w:val="List Paragraph"/>
    <w:basedOn w:val="1"/>
    <w:qFormat/>
    <w:uiPriority w:val="34"/>
    <w:pPr>
      <w:ind w:firstLine="420" w:firstLineChars="200"/>
    </w:pPr>
  </w:style>
  <w:style w:type="character" w:customStyle="1" w:styleId="8">
    <w:name w:val="日期 Char"/>
    <w:basedOn w:val="6"/>
    <w:link w:val="2"/>
    <w:semiHidden/>
    <w:qFormat/>
    <w:uiPriority w:val="99"/>
  </w:style>
  <w:style w:type="character" w:customStyle="1" w:styleId="9">
    <w:name w:val="批注框文本 Char"/>
    <w:basedOn w:val="6"/>
    <w:link w:val="3"/>
    <w:semiHidden/>
    <w:qFormat/>
    <w:uiPriority w:val="99"/>
    <w:rPr>
      <w:rFonts w:asciiTheme="minorHAnsi" w:hAnsiTheme="minorHAnsi" w:eastAsiaTheme="minorEastAsia" w:cstheme="minorBidi"/>
      <w:kern w:val="2"/>
      <w:sz w:val="18"/>
      <w:szCs w:val="18"/>
    </w:rPr>
  </w:style>
  <w:style w:type="paragraph" w:customStyle="1" w:styleId="10">
    <w:name w:val="普通(网站)1"/>
    <w:basedOn w:val="1"/>
    <w:qFormat/>
    <w:uiPriority w:val="0"/>
    <w:rPr>
      <w:rFonts w:ascii="Calibri" w:hAnsi="Calibri" w:eastAsia="宋体" w:cs="Times New Roman"/>
      <w:sz w:val="24"/>
      <w:szCs w:val="24"/>
    </w:rPr>
  </w:style>
  <w:style w:type="character" w:customStyle="1" w:styleId="11">
    <w:name w:val="NormalCharacter"/>
    <w:link w:val="1"/>
    <w:semiHidden/>
    <w:qFormat/>
    <w:uiPriority w:val="0"/>
    <w:rPr>
      <w:rFonts w:asciiTheme="minorHAnsi" w:hAnsiTheme="minorHAnsi" w:eastAsiaTheme="minorEastAsia"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WwW.YlmF.CoM</Company>
  <Pages>3</Pages>
  <Words>857</Words>
  <Characters>931</Characters>
  <Lines>18</Lines>
  <Paragraphs>5</Paragraphs>
  <TotalTime>15</TotalTime>
  <ScaleCrop>false</ScaleCrop>
  <LinksUpToDate>false</LinksUpToDate>
  <CharactersWithSpaces>966</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2015-04-30T07:58:00Z</dcterms:created>
  <dc:creator>user</dc:creator>
  <cp:lastModifiedBy>Administrator</cp:lastModifiedBy>
  <cp:lastPrinted>2024-09-08T04:51:52Z</cp:lastPrinted>
  <dcterms:modified xsi:type="dcterms:W3CDTF">2024-09-08T04:52:19Z</dcterms:modified>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8306E0F9795A48CEA70112F880563473</vt:lpwstr>
  </property>
</Properties>
</file>