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F17DD">
      <w:pPr>
        <w:widowControl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计生专项项目支出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 w14:paraId="13A2908E">
      <w:pPr>
        <w:widowControl/>
        <w:spacing w:line="600" w:lineRule="exact"/>
        <w:rPr>
          <w:rFonts w:ascii="Times New Roman" w:hAnsi="Times New Roman" w:eastAsia="仿宋_GB2312"/>
          <w:sz w:val="32"/>
          <w:szCs w:val="32"/>
        </w:rPr>
      </w:pPr>
    </w:p>
    <w:p w14:paraId="11088D2F">
      <w:pPr>
        <w:widowControl/>
        <w:numPr>
          <w:ilvl w:val="0"/>
          <w:numId w:val="0"/>
        </w:numPr>
        <w:spacing w:line="240" w:lineRule="auto"/>
        <w:ind w:firstLine="640" w:firstLineChars="200"/>
        <w:jc w:val="both"/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 w14:paraId="52732CE3">
      <w:pPr>
        <w:widowControl/>
        <w:spacing w:line="60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本级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支付计划生育专项资金420万元，项目指标包括农村部分计划生育家庭奖励扶助、计划生育家庭特别扶助，计划生育手术并发症，城镇独生子女父母奖励等项目。</w:t>
      </w:r>
    </w:p>
    <w:p w14:paraId="1212100E">
      <w:pPr>
        <w:ind w:firstLine="640" w:firstLineChars="200"/>
        <w:rPr>
          <w:rFonts w:ascii="仿宋" w:hAnsi="仿宋" w:eastAsia="仿宋" w:cs="宋体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sz w:val="32"/>
          <w:szCs w:val="32"/>
        </w:rPr>
        <w:t>.</w:t>
      </w:r>
      <w:r>
        <w:rPr>
          <w:rFonts w:hint="eastAsia" w:ascii="仿宋" w:hAnsi="仿宋" w:eastAsia="仿宋" w:cs="宋体"/>
          <w:color w:val="333333"/>
          <w:kern w:val="0"/>
          <w:sz w:val="32"/>
          <w:szCs w:val="32"/>
        </w:rPr>
        <w:t xml:space="preserve"> 计划生育转移支付资金</w:t>
      </w:r>
      <w:r>
        <w:rPr>
          <w:rFonts w:hint="eastAsia" w:ascii="仿宋" w:hAnsi="仿宋" w:eastAsia="仿宋"/>
          <w:bCs/>
          <w:sz w:val="32"/>
          <w:szCs w:val="32"/>
        </w:rPr>
        <w:t>是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为了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缓解实行计划生育家庭的特殊困难，完善农村养老保障体系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</w:rPr>
        <w:t>促进人口长期均衡发展，加快人口</w:t>
      </w:r>
      <w:r>
        <w:rPr>
          <w:rFonts w:hint="eastAsia" w:ascii="仿宋" w:hAnsi="仿宋" w:eastAsia="仿宋"/>
          <w:bCs/>
          <w:sz w:val="32"/>
          <w:szCs w:val="32"/>
        </w:rPr>
        <w:t>计生工作转型升级，保障</w:t>
      </w:r>
      <w:bookmarkStart w:id="0" w:name="_GoBack"/>
      <w:bookmarkEnd w:id="0"/>
      <w:r>
        <w:rPr>
          <w:rFonts w:hint="eastAsia" w:ascii="仿宋" w:hAnsi="仿宋" w:eastAsia="仿宋"/>
          <w:bCs/>
          <w:sz w:val="32"/>
          <w:szCs w:val="32"/>
        </w:rPr>
        <w:t>计生各项工作顺利开展。</w:t>
      </w:r>
    </w:p>
    <w:p w14:paraId="0439E178">
      <w:pPr>
        <w:widowControl/>
        <w:spacing w:line="600" w:lineRule="exact"/>
        <w:ind w:left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 w14:paraId="7C348B5C">
      <w:pPr>
        <w:widowControl/>
        <w:spacing w:line="600" w:lineRule="exact"/>
        <w:ind w:firstLine="64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（一）资金投入情况分析。</w:t>
      </w:r>
      <w:r>
        <w:rPr>
          <w:rFonts w:hint="eastAsia" w:ascii="Times New Roman" w:hAnsi="Times New Roman" w:eastAsia="仿宋_GB2312"/>
          <w:sz w:val="32"/>
          <w:szCs w:val="32"/>
        </w:rPr>
        <w:t>（分析资金执行和管理等情况）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eastAsia="zh-CN"/>
        </w:rPr>
        <w:t>本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级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eastAsia="zh-CN"/>
        </w:rPr>
        <w:t>共下达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安排计生专项资金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农村部分计划生育家庭奖励扶助、计划生育家庭特别扶助、独生子女保健费、独生子女父母奖励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）420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万元，</w:t>
      </w:r>
      <w:r>
        <w:rPr>
          <w:rFonts w:hint="eastAsia" w:ascii="仿宋" w:hAnsi="仿宋" w:eastAsia="仿宋"/>
          <w:sz w:val="32"/>
          <w:szCs w:val="32"/>
        </w:rPr>
        <w:t>实际到位率100%</w:t>
      </w:r>
      <w:r>
        <w:rPr>
          <w:rFonts w:hint="eastAsia" w:ascii="仿宋" w:hAnsi="仿宋" w:eastAsia="仿宋"/>
          <w:sz w:val="32"/>
          <w:szCs w:val="32"/>
          <w:lang w:eastAsia="zh-CN"/>
        </w:rPr>
        <w:t>，全年执行率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2CCDD603">
      <w:pPr>
        <w:widowControl/>
        <w:spacing w:afterLines="50" w:line="600" w:lineRule="exact"/>
        <w:ind w:firstLine="643" w:firstLineChars="200"/>
        <w:jc w:val="left"/>
        <w:rPr>
          <w:rFonts w:hint="default" w:ascii="楷体" w:hAnsi="楷体" w:eastAsia="楷体" w:cs="楷体"/>
          <w:b/>
          <w:bCs/>
          <w:sz w:val="32"/>
          <w:szCs w:val="32"/>
          <w:lang w:val="en-US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（二）绩效目标完成情况分析。</w:t>
      </w:r>
      <w:r>
        <w:rPr>
          <w:rFonts w:hint="eastAsia" w:ascii="Times New Roman" w:hAnsi="Times New Roman" w:eastAsia="仿宋_GB2312"/>
          <w:sz w:val="32"/>
          <w:szCs w:val="32"/>
        </w:rPr>
        <w:t>（对照总体目标分析全年实际完成情况）</w:t>
      </w:r>
      <w:r>
        <w:rPr>
          <w:rFonts w:hint="eastAsia" w:ascii="仿宋" w:hAnsi="仿宋" w:eastAsia="仿宋"/>
          <w:sz w:val="32"/>
          <w:szCs w:val="32"/>
        </w:rPr>
        <w:t>为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缓解实行计划生育家庭的特殊困难，完善农村养老保障体系，促进消除贫困人口和全面建设小康社会目标的实现，加快农村人口与经济社会的协调发展。全年共发放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农村部分计划生育家庭奖励扶助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对象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5858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人、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计划生育家庭特别扶助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对象4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59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人、手术并发症扶助对象5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人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独生子女保健对象263人、独生子女父母奖励2400人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，本级资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金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  <w:lang w:val="en-US" w:eastAsia="zh-CN"/>
        </w:rPr>
        <w:t>420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元，资金使用率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100%。</w:t>
      </w:r>
    </w:p>
    <w:p w14:paraId="2226ABDE">
      <w:pPr>
        <w:widowControl/>
        <w:spacing w:line="600" w:lineRule="exact"/>
        <w:ind w:left="640"/>
        <w:rPr>
          <w:rFonts w:ascii="仿宋" w:hAnsi="仿宋" w:eastAsia="仿宋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项目主要经验、存在的问题及建议</w:t>
      </w:r>
    </w:p>
    <w:p w14:paraId="68249AAB">
      <w:pPr>
        <w:widowControl/>
        <w:spacing w:line="600" w:lineRule="exact"/>
        <w:ind w:firstLine="640"/>
        <w:jc w:val="left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项目实施中存在的问题：</w:t>
      </w:r>
    </w:p>
    <w:p w14:paraId="46DFB07C"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1、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符合对象申报率达不到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sz w:val="32"/>
          <w:szCs w:val="32"/>
        </w:rPr>
        <w:t>部分边远村的和年老的群众对政策知晓程度低，个别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乡镇、村级</w:t>
      </w:r>
      <w:r>
        <w:rPr>
          <w:rFonts w:hint="eastAsia" w:ascii="仿宋" w:hAnsi="仿宋" w:eastAsia="仿宋" w:cs="仿宋_GB2312"/>
          <w:sz w:val="32"/>
          <w:szCs w:val="32"/>
        </w:rPr>
        <w:t>专干服务意识差，底子不清，还有部分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长期</w:t>
      </w:r>
      <w:r>
        <w:rPr>
          <w:rFonts w:hint="eastAsia" w:ascii="仿宋" w:hAnsi="仿宋" w:eastAsia="仿宋" w:cs="仿宋_GB2312"/>
          <w:sz w:val="32"/>
          <w:szCs w:val="32"/>
        </w:rPr>
        <w:t>在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省</w:t>
      </w:r>
      <w:r>
        <w:rPr>
          <w:rFonts w:hint="eastAsia" w:ascii="仿宋" w:hAnsi="仿宋" w:eastAsia="仿宋" w:cs="仿宋_GB2312"/>
          <w:sz w:val="32"/>
          <w:szCs w:val="32"/>
        </w:rPr>
        <w:t>外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务工或居住</w:t>
      </w:r>
      <w:r>
        <w:rPr>
          <w:rFonts w:hint="eastAsia" w:ascii="仿宋" w:hAnsi="仿宋" w:eastAsia="仿宋" w:cs="仿宋_GB2312"/>
          <w:sz w:val="32"/>
          <w:szCs w:val="32"/>
        </w:rPr>
        <w:t>生活，造成新增申报和年审难度大。</w:t>
      </w:r>
    </w:p>
    <w:p w14:paraId="693A98F1">
      <w:pPr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2、由于长期外出、身体残疾不方便办银行卡等原因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sz w:val="32"/>
          <w:szCs w:val="32"/>
        </w:rPr>
        <w:t>存在少数夫妻（双方均符合奖励扶助条件的对象）在惠民惠农财政补贴资金“一卡通”发放时共用一个账号的现象。</w:t>
      </w:r>
    </w:p>
    <w:p w14:paraId="0E732C29">
      <w:pPr>
        <w:pStyle w:val="2"/>
        <w:rPr>
          <w:rFonts w:hint="eastAsia" w:ascii="仿宋" w:hAnsi="仿宋" w:eastAsia="仿宋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_GB2312"/>
          <w:b/>
          <w:bCs/>
          <w:sz w:val="32"/>
          <w:szCs w:val="32"/>
          <w:lang w:val="en-US" w:eastAsia="zh-CN"/>
        </w:rPr>
        <w:t>下一步改进措施：</w:t>
      </w:r>
    </w:p>
    <w:p w14:paraId="19CA177D"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1、加强队伍建设，提高服务意识。在2024年度加强对各级计生专干政策业务和服务意识及能力的培训，提高为民服务的水平。</w:t>
      </w:r>
    </w:p>
    <w:p w14:paraId="0A9E0B5F"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2、加强政策宣传。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通过入户宣传、发放宣传资料等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多种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形式，向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老百姓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详细讲解计划生育三项制度发放政策及标准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，做到家喻户晓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。</w:t>
      </w:r>
    </w:p>
    <w:p w14:paraId="07CB7600"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p w14:paraId="57F9E59C"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p w14:paraId="0EA045F9">
      <w:pPr>
        <w:pStyle w:val="2"/>
      </w:pPr>
    </w:p>
    <w:p w14:paraId="0AE54445">
      <w:pPr>
        <w:pStyle w:val="2"/>
      </w:pPr>
    </w:p>
    <w:p w14:paraId="37C4A80A">
      <w:pPr>
        <w:pStyle w:val="2"/>
        <w:ind w:left="0" w:leftChars="0" w:firstLine="0" w:firstLineChars="0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原版宋体">
    <w:altName w:val="宋体"/>
    <w:panose1 w:val="02010600030101010101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21F92">
    <w:pPr>
      <w:pStyle w:val="3"/>
      <w:framePr w:wrap="around" w:vAnchor="text" w:hAnchor="margin" w:xAlign="outside" w:y="1"/>
      <w:rPr>
        <w:rStyle w:val="6"/>
        <w:rFonts w:ascii="仿宋_GB2312" w:eastAsia="仿宋_GB2312"/>
        <w:sz w:val="28"/>
        <w:szCs w:val="28"/>
      </w:rPr>
    </w:pPr>
    <w:r>
      <w:rPr>
        <w:rStyle w:val="6"/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6"/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ascii="仿宋_GB2312" w:eastAsia="仿宋_GB2312"/>
        <w:sz w:val="28"/>
        <w:szCs w:val="28"/>
      </w:rPr>
      <w:t>2</w:t>
    </w:r>
    <w:r>
      <w:rPr>
        <w:rStyle w:val="6"/>
        <w:rFonts w:hint="eastAsia" w:ascii="仿宋_GB2312" w:eastAsia="仿宋_GB2312"/>
        <w:sz w:val="28"/>
        <w:szCs w:val="28"/>
      </w:rPr>
      <w:fldChar w:fldCharType="end"/>
    </w:r>
  </w:p>
  <w:p w14:paraId="1A6DAAAE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64146">
    <w:pPr>
      <w:pStyle w:val="3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5B23BBA5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wMzE4MjAzMWM0MzYzNDU5YzVlNzMzNzU2NmVkYjEifQ=="/>
  </w:docVars>
  <w:rsids>
    <w:rsidRoot w:val="000C0A06"/>
    <w:rsid w:val="000C0A06"/>
    <w:rsid w:val="002703D1"/>
    <w:rsid w:val="0030443E"/>
    <w:rsid w:val="0064305C"/>
    <w:rsid w:val="006A19EC"/>
    <w:rsid w:val="00793BFF"/>
    <w:rsid w:val="008338E6"/>
    <w:rsid w:val="00867B53"/>
    <w:rsid w:val="008800CE"/>
    <w:rsid w:val="008F1D7A"/>
    <w:rsid w:val="00943DD7"/>
    <w:rsid w:val="00A02CD9"/>
    <w:rsid w:val="00B03987"/>
    <w:rsid w:val="00C67DE3"/>
    <w:rsid w:val="00D53425"/>
    <w:rsid w:val="00E0402C"/>
    <w:rsid w:val="00E51B2C"/>
    <w:rsid w:val="00E63098"/>
    <w:rsid w:val="00EF4B96"/>
    <w:rsid w:val="054B35C3"/>
    <w:rsid w:val="0768431D"/>
    <w:rsid w:val="0B1B79FB"/>
    <w:rsid w:val="10426A38"/>
    <w:rsid w:val="14944C2E"/>
    <w:rsid w:val="16224B61"/>
    <w:rsid w:val="16DA1CFC"/>
    <w:rsid w:val="1DA71021"/>
    <w:rsid w:val="29A94291"/>
    <w:rsid w:val="33E7435E"/>
    <w:rsid w:val="341B7F60"/>
    <w:rsid w:val="3B26722E"/>
    <w:rsid w:val="4587779F"/>
    <w:rsid w:val="508D1967"/>
    <w:rsid w:val="50DF4FF7"/>
    <w:rsid w:val="52DD0405"/>
    <w:rsid w:val="5B12512E"/>
    <w:rsid w:val="645B1131"/>
    <w:rsid w:val="6B3F4503"/>
    <w:rsid w:val="6ED85841"/>
    <w:rsid w:val="78785921"/>
    <w:rsid w:val="E1F2A5DF"/>
    <w:rsid w:val="EFB7170C"/>
    <w:rsid w:val="F7B5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普通(网站)1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791</Words>
  <Characters>837</Characters>
  <Lines>6</Lines>
  <Paragraphs>1</Paragraphs>
  <TotalTime>5</TotalTime>
  <ScaleCrop>false</ScaleCrop>
  <LinksUpToDate>false</LinksUpToDate>
  <CharactersWithSpaces>840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2022-03-09T09:45:00Z</dcterms:created>
  <dc:creator>Administrator</dc:creator>
  <cp:lastModifiedBy>Administrator</cp:lastModifiedBy>
  <cp:lastPrinted>2022-03-09T09:46:00Z</cp:lastPrinted>
  <dcterms:modified xsi:type="dcterms:W3CDTF">2024-09-09T01:54:14Z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DFC06118185D4367A0C4F588FBD9B1E3_13</vt:lpwstr>
  </property>
</Properties>
</file>