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78BA3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 xml:space="preserve">附件1-1 </w:t>
      </w:r>
    </w:p>
    <w:p w14:paraId="5B947F3E">
      <w:pPr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adjustRightInd/>
        <w:snapToGrid/>
        <w:spacing w:line="480" w:lineRule="exact"/>
        <w:ind w:left="91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部门整体支出绩效评价基础数据表</w:t>
      </w:r>
    </w:p>
    <w:p w14:paraId="0B508F4A">
      <w:pPr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填报单位：</w:t>
      </w:r>
      <w:r>
        <w:rPr>
          <w:rFonts w:hint="eastAsia" w:eastAsia="仿宋_GB2312"/>
          <w:sz w:val="24"/>
          <w:lang w:eastAsia="zh-CN"/>
        </w:rPr>
        <w:t>会同林城镇</w:t>
      </w:r>
      <w:r>
        <w:rPr>
          <w:rFonts w:hint="eastAsia" w:eastAsia="仿宋_GB2312"/>
          <w:sz w:val="24"/>
        </w:rPr>
        <w:t xml:space="preserve">人民政府                                        </w:t>
      </w:r>
    </w:p>
    <w:tbl>
      <w:tblPr>
        <w:tblStyle w:val="6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3E9BB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vAlign w:val="center"/>
          </w:tcPr>
          <w:p w14:paraId="023C3A8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vAlign w:val="center"/>
          </w:tcPr>
          <w:p w14:paraId="7F16A3C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vAlign w:val="center"/>
          </w:tcPr>
          <w:p w14:paraId="51F6B09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2023年实际在职人数</w:t>
            </w:r>
          </w:p>
        </w:tc>
        <w:tc>
          <w:tcPr>
            <w:tcW w:w="1832" w:type="dxa"/>
            <w:gridSpan w:val="2"/>
            <w:vAlign w:val="center"/>
          </w:tcPr>
          <w:p w14:paraId="0FE17AC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控制率</w:t>
            </w:r>
          </w:p>
        </w:tc>
      </w:tr>
      <w:tr w14:paraId="1448C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vAlign w:val="center"/>
          </w:tcPr>
          <w:p w14:paraId="6817604A">
            <w:pPr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vAlign w:val="center"/>
          </w:tcPr>
          <w:p w14:paraId="67C00DC4">
            <w:pPr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114</w:t>
            </w:r>
          </w:p>
        </w:tc>
        <w:tc>
          <w:tcPr>
            <w:tcW w:w="2240" w:type="dxa"/>
            <w:gridSpan w:val="2"/>
            <w:vAlign w:val="center"/>
          </w:tcPr>
          <w:p w14:paraId="4B652EF7">
            <w:pPr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105</w:t>
            </w:r>
          </w:p>
        </w:tc>
        <w:tc>
          <w:tcPr>
            <w:tcW w:w="1832" w:type="dxa"/>
            <w:gridSpan w:val="2"/>
            <w:vAlign w:val="center"/>
          </w:tcPr>
          <w:p w14:paraId="2ECB9032">
            <w:pPr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92%</w:t>
            </w:r>
          </w:p>
        </w:tc>
      </w:tr>
      <w:tr w14:paraId="7D678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537D2CE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vAlign w:val="center"/>
          </w:tcPr>
          <w:p w14:paraId="7EC7D87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2022年决算数</w:t>
            </w:r>
          </w:p>
        </w:tc>
        <w:tc>
          <w:tcPr>
            <w:tcW w:w="2240" w:type="dxa"/>
            <w:gridSpan w:val="2"/>
            <w:vAlign w:val="center"/>
          </w:tcPr>
          <w:p w14:paraId="6CFD7BB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2023年预算数</w:t>
            </w:r>
          </w:p>
        </w:tc>
        <w:tc>
          <w:tcPr>
            <w:tcW w:w="1832" w:type="dxa"/>
            <w:gridSpan w:val="2"/>
            <w:vAlign w:val="center"/>
          </w:tcPr>
          <w:p w14:paraId="370A301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2023年决算数</w:t>
            </w:r>
          </w:p>
        </w:tc>
      </w:tr>
      <w:tr w14:paraId="45301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0C04D479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vAlign w:val="center"/>
          </w:tcPr>
          <w:p w14:paraId="6E9EF861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18.56</w:t>
            </w:r>
          </w:p>
        </w:tc>
        <w:tc>
          <w:tcPr>
            <w:tcW w:w="2240" w:type="dxa"/>
            <w:gridSpan w:val="2"/>
            <w:vAlign w:val="center"/>
          </w:tcPr>
          <w:p w14:paraId="64744638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832" w:type="dxa"/>
            <w:gridSpan w:val="2"/>
            <w:vAlign w:val="center"/>
          </w:tcPr>
          <w:p w14:paraId="35C0E3C9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9.11</w:t>
            </w:r>
          </w:p>
        </w:tc>
      </w:tr>
      <w:tr w14:paraId="7E55D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43B82640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vAlign w:val="center"/>
          </w:tcPr>
          <w:p w14:paraId="24C28D6F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17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40" w:type="dxa"/>
            <w:gridSpan w:val="2"/>
            <w:vAlign w:val="center"/>
          </w:tcPr>
          <w:p w14:paraId="77DE00E0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832" w:type="dxa"/>
            <w:gridSpan w:val="2"/>
            <w:vAlign w:val="center"/>
          </w:tcPr>
          <w:p w14:paraId="017B7C2D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8.49</w:t>
            </w:r>
          </w:p>
        </w:tc>
      </w:tr>
      <w:tr w14:paraId="04301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1FBB475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vAlign w:val="center"/>
          </w:tcPr>
          <w:p w14:paraId="4E1C56BB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vAlign w:val="center"/>
          </w:tcPr>
          <w:p w14:paraId="38A26388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832" w:type="dxa"/>
            <w:gridSpan w:val="2"/>
            <w:vAlign w:val="center"/>
          </w:tcPr>
          <w:p w14:paraId="1204001A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 w14:paraId="3007E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EFA9771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vAlign w:val="center"/>
          </w:tcPr>
          <w:p w14:paraId="4CA8FDB8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17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40" w:type="dxa"/>
            <w:gridSpan w:val="2"/>
            <w:vAlign w:val="center"/>
          </w:tcPr>
          <w:p w14:paraId="4ED4440B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832" w:type="dxa"/>
            <w:gridSpan w:val="2"/>
            <w:vAlign w:val="center"/>
          </w:tcPr>
          <w:p w14:paraId="2EE5F98E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8.49</w:t>
            </w:r>
          </w:p>
        </w:tc>
      </w:tr>
      <w:tr w14:paraId="0BEF8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1806EE06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vAlign w:val="center"/>
          </w:tcPr>
          <w:p w14:paraId="62C47F3B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vAlign w:val="center"/>
          </w:tcPr>
          <w:p w14:paraId="6476743E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832" w:type="dxa"/>
            <w:gridSpan w:val="2"/>
            <w:vAlign w:val="center"/>
          </w:tcPr>
          <w:p w14:paraId="6017CA1B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 w14:paraId="7D823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8CB4A57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vAlign w:val="center"/>
          </w:tcPr>
          <w:p w14:paraId="7F75F427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0.93</w:t>
            </w:r>
          </w:p>
        </w:tc>
        <w:tc>
          <w:tcPr>
            <w:tcW w:w="2240" w:type="dxa"/>
            <w:gridSpan w:val="2"/>
            <w:vAlign w:val="center"/>
          </w:tcPr>
          <w:p w14:paraId="34DF782E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832" w:type="dxa"/>
            <w:gridSpan w:val="2"/>
            <w:vAlign w:val="center"/>
          </w:tcPr>
          <w:p w14:paraId="4206BE8C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0.62</w:t>
            </w:r>
          </w:p>
        </w:tc>
      </w:tr>
      <w:tr w14:paraId="10727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1B7C4FD2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vAlign w:val="center"/>
          </w:tcPr>
          <w:p w14:paraId="3A5931F8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580.94</w:t>
            </w:r>
          </w:p>
        </w:tc>
        <w:tc>
          <w:tcPr>
            <w:tcW w:w="2240" w:type="dxa"/>
            <w:gridSpan w:val="2"/>
            <w:vAlign w:val="center"/>
          </w:tcPr>
          <w:p w14:paraId="13B9FBCE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832" w:type="dxa"/>
            <w:gridSpan w:val="2"/>
            <w:vAlign w:val="center"/>
          </w:tcPr>
          <w:p w14:paraId="5323A94F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575.52</w:t>
            </w:r>
          </w:p>
        </w:tc>
      </w:tr>
      <w:tr w14:paraId="60A87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27814B0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vAlign w:val="center"/>
          </w:tcPr>
          <w:p w14:paraId="67F938DD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53881023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36D37270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393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F014B71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vAlign w:val="center"/>
          </w:tcPr>
          <w:p w14:paraId="155EEEBA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54B48BE8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1BE2BF34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222A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vAlign w:val="center"/>
          </w:tcPr>
          <w:p w14:paraId="37202214">
            <w:pPr>
              <w:ind w:firstLine="400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3、市级专项资金</w:t>
            </w:r>
          </w:p>
          <w:p w14:paraId="6211441D">
            <w:pPr>
              <w:ind w:firstLine="600" w:firstLineChars="3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vAlign w:val="center"/>
          </w:tcPr>
          <w:p w14:paraId="4400DCEC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009AC712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C3EA952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5729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5A2FFFEF">
            <w:pPr>
              <w:ind w:firstLine="400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vAlign w:val="center"/>
          </w:tcPr>
          <w:p w14:paraId="4A5DABCB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1BB62825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30D94FF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21D3A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vAlign w:val="center"/>
          </w:tcPr>
          <w:p w14:paraId="7ACBA62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5、基本建设类项目</w:t>
            </w:r>
          </w:p>
        </w:tc>
        <w:tc>
          <w:tcPr>
            <w:tcW w:w="2038" w:type="dxa"/>
            <w:gridSpan w:val="2"/>
            <w:vAlign w:val="center"/>
          </w:tcPr>
          <w:p w14:paraId="5584D359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580.94</w:t>
            </w:r>
          </w:p>
        </w:tc>
        <w:tc>
          <w:tcPr>
            <w:tcW w:w="2240" w:type="dxa"/>
            <w:gridSpan w:val="2"/>
            <w:vAlign w:val="center"/>
          </w:tcPr>
          <w:p w14:paraId="36E9C51A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832" w:type="dxa"/>
            <w:gridSpan w:val="2"/>
            <w:vAlign w:val="center"/>
          </w:tcPr>
          <w:p w14:paraId="4826D679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575.52</w:t>
            </w:r>
          </w:p>
        </w:tc>
      </w:tr>
      <w:tr w14:paraId="3DC8B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6BD26DC3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vAlign w:val="center"/>
          </w:tcPr>
          <w:p w14:paraId="6A6234CE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798.77</w:t>
            </w:r>
          </w:p>
        </w:tc>
        <w:tc>
          <w:tcPr>
            <w:tcW w:w="2240" w:type="dxa"/>
            <w:gridSpan w:val="2"/>
            <w:vAlign w:val="center"/>
          </w:tcPr>
          <w:p w14:paraId="73729C8A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458.8</w:t>
            </w:r>
          </w:p>
        </w:tc>
        <w:tc>
          <w:tcPr>
            <w:tcW w:w="1832" w:type="dxa"/>
            <w:gridSpan w:val="2"/>
            <w:vAlign w:val="center"/>
          </w:tcPr>
          <w:p w14:paraId="1BF84EFC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1018.75</w:t>
            </w:r>
          </w:p>
        </w:tc>
      </w:tr>
      <w:tr w14:paraId="56594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58087FE8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vAlign w:val="center"/>
          </w:tcPr>
          <w:p w14:paraId="15D6B6C0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569.52</w:t>
            </w:r>
          </w:p>
        </w:tc>
        <w:tc>
          <w:tcPr>
            <w:tcW w:w="2240" w:type="dxa"/>
            <w:gridSpan w:val="2"/>
            <w:vAlign w:val="center"/>
          </w:tcPr>
          <w:p w14:paraId="3FACED2F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832" w:type="dxa"/>
            <w:gridSpan w:val="2"/>
            <w:vAlign w:val="center"/>
          </w:tcPr>
          <w:p w14:paraId="5B21C5F6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693.96</w:t>
            </w:r>
          </w:p>
        </w:tc>
      </w:tr>
      <w:tr w14:paraId="0B9C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07F6FFC1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vAlign w:val="center"/>
          </w:tcPr>
          <w:p w14:paraId="5E93A21F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24.27</w:t>
            </w:r>
          </w:p>
        </w:tc>
        <w:tc>
          <w:tcPr>
            <w:tcW w:w="2240" w:type="dxa"/>
            <w:gridSpan w:val="2"/>
            <w:vAlign w:val="center"/>
          </w:tcPr>
          <w:p w14:paraId="3C848479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0</w:t>
            </w:r>
          </w:p>
        </w:tc>
        <w:tc>
          <w:tcPr>
            <w:tcW w:w="1832" w:type="dxa"/>
            <w:gridSpan w:val="2"/>
            <w:vAlign w:val="center"/>
          </w:tcPr>
          <w:p w14:paraId="21B445B9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42.01</w:t>
            </w:r>
          </w:p>
        </w:tc>
      </w:tr>
      <w:tr w14:paraId="23C58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vAlign w:val="center"/>
          </w:tcPr>
          <w:p w14:paraId="6DB26F29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vAlign w:val="center"/>
          </w:tcPr>
          <w:p w14:paraId="630A633B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4.31</w:t>
            </w:r>
          </w:p>
        </w:tc>
        <w:tc>
          <w:tcPr>
            <w:tcW w:w="2240" w:type="dxa"/>
            <w:gridSpan w:val="2"/>
            <w:vAlign w:val="center"/>
          </w:tcPr>
          <w:p w14:paraId="574F6CB7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0</w:t>
            </w:r>
          </w:p>
        </w:tc>
        <w:tc>
          <w:tcPr>
            <w:tcW w:w="1832" w:type="dxa"/>
            <w:gridSpan w:val="2"/>
            <w:vAlign w:val="center"/>
          </w:tcPr>
          <w:p w14:paraId="6659D42E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2.1</w:t>
            </w:r>
          </w:p>
        </w:tc>
      </w:tr>
      <w:tr w14:paraId="20BD8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2A54E7C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vAlign w:val="center"/>
          </w:tcPr>
          <w:p w14:paraId="6F1CE86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vAlign w:val="center"/>
          </w:tcPr>
          <w:p w14:paraId="7B87B57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32" w:type="dxa"/>
            <w:gridSpan w:val="2"/>
            <w:vAlign w:val="center"/>
          </w:tcPr>
          <w:p w14:paraId="738CC81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7CC6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080D2C9A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vAlign w:val="center"/>
          </w:tcPr>
          <w:p w14:paraId="47A14E8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vAlign w:val="center"/>
          </w:tcPr>
          <w:p w14:paraId="1D8A490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56E283A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7B87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vAlign w:val="center"/>
          </w:tcPr>
          <w:p w14:paraId="57BD585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（2022年完工项目）</w:t>
            </w:r>
          </w:p>
        </w:tc>
        <w:tc>
          <w:tcPr>
            <w:tcW w:w="1189" w:type="dxa"/>
            <w:vAlign w:val="center"/>
          </w:tcPr>
          <w:p w14:paraId="13EDD779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（㎡）</w:t>
            </w:r>
          </w:p>
        </w:tc>
        <w:tc>
          <w:tcPr>
            <w:tcW w:w="849" w:type="dxa"/>
            <w:vAlign w:val="center"/>
          </w:tcPr>
          <w:p w14:paraId="055A476E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vAlign w:val="center"/>
          </w:tcPr>
          <w:p w14:paraId="3C09572C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vAlign w:val="center"/>
          </w:tcPr>
          <w:p w14:paraId="713C42EE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vAlign w:val="center"/>
          </w:tcPr>
          <w:p w14:paraId="3605C275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vAlign w:val="center"/>
          </w:tcPr>
          <w:p w14:paraId="0D0618C0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投资概算控制率</w:t>
            </w:r>
          </w:p>
        </w:tc>
      </w:tr>
      <w:tr w14:paraId="7A9F8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vAlign w:val="center"/>
          </w:tcPr>
          <w:p w14:paraId="01921C5F">
            <w:pPr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9" w:type="dxa"/>
            <w:vAlign w:val="center"/>
          </w:tcPr>
          <w:p w14:paraId="367D13D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849" w:type="dxa"/>
            <w:vAlign w:val="center"/>
          </w:tcPr>
          <w:p w14:paraId="725BFEED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129" w:type="dxa"/>
            <w:vAlign w:val="center"/>
          </w:tcPr>
          <w:p w14:paraId="730D0238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111" w:type="dxa"/>
            <w:vAlign w:val="center"/>
          </w:tcPr>
          <w:p w14:paraId="5862D32E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969" w:type="dxa"/>
            <w:vAlign w:val="center"/>
          </w:tcPr>
          <w:p w14:paraId="06E5D2FF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863" w:type="dxa"/>
            <w:vAlign w:val="center"/>
          </w:tcPr>
          <w:p w14:paraId="07BDA9B3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3898D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vAlign w:val="center"/>
          </w:tcPr>
          <w:p w14:paraId="43829CF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vAlign w:val="center"/>
          </w:tcPr>
          <w:p w14:paraId="60DEC6D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1、加强公车管理，提高公车使用效率2、加强公务接待管理，做到少接待。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</w:tbl>
    <w:p w14:paraId="238A8478">
      <w:pPr>
        <w:pStyle w:val="10"/>
        <w:spacing w:line="280" w:lineRule="exact"/>
        <w:ind w:firstLine="440"/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358CB891">
      <w:pPr>
        <w:widowControl w:val="0"/>
        <w:adjustRightInd/>
        <w:snapToGrid/>
        <w:spacing w:line="600" w:lineRule="exact"/>
        <w:jc w:val="both"/>
        <w:rPr>
          <w:rFonts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color w:val="000000"/>
          <w:sz w:val="24"/>
          <w:szCs w:val="24"/>
        </w:rPr>
        <w:t>填表人：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eastAsia="zh-CN"/>
        </w:rPr>
        <w:t>刘勇志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 xml:space="preserve">                 </w:t>
      </w:r>
      <w:r>
        <w:rPr>
          <w:rFonts w:ascii="Times New Roman" w:hAnsi="Times New Roman" w:eastAsia="仿宋_GB2312" w:cs="Times New Roman"/>
          <w:color w:val="000000"/>
          <w:sz w:val="24"/>
          <w:szCs w:val="24"/>
        </w:rPr>
        <w:t xml:space="preserve">  填报日期：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>2024.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>.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eastAsia="仿宋_GB2312" w:cs="Times New Roman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 w:eastAsia="仿宋_GB2312" w:cs="Times New Roman"/>
          <w:color w:val="000000"/>
          <w:sz w:val="24"/>
          <w:szCs w:val="24"/>
        </w:rPr>
        <w:t>联系电话：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8654513537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 xml:space="preserve"> </w: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lNDIwMTI0NDM3NmQyNmI1NTVkOGEwOGMxZmY0OTcifQ=="/>
  </w:docVars>
  <w:rsids>
    <w:rsidRoot w:val="00D31D50"/>
    <w:rsid w:val="000F300D"/>
    <w:rsid w:val="002F789F"/>
    <w:rsid w:val="00323B43"/>
    <w:rsid w:val="003308C2"/>
    <w:rsid w:val="003D37D8"/>
    <w:rsid w:val="00426133"/>
    <w:rsid w:val="004358AB"/>
    <w:rsid w:val="004362D7"/>
    <w:rsid w:val="006925D8"/>
    <w:rsid w:val="006E08FA"/>
    <w:rsid w:val="00743969"/>
    <w:rsid w:val="008652C5"/>
    <w:rsid w:val="008B7726"/>
    <w:rsid w:val="00AD1C17"/>
    <w:rsid w:val="00C43C48"/>
    <w:rsid w:val="00D31D50"/>
    <w:rsid w:val="0B5E0252"/>
    <w:rsid w:val="135C409A"/>
    <w:rsid w:val="2DF70FF3"/>
    <w:rsid w:val="36C513AC"/>
    <w:rsid w:val="43546802"/>
    <w:rsid w:val="4AB54252"/>
    <w:rsid w:val="7BFD0EEF"/>
    <w:rsid w:val="7CB55687"/>
    <w:rsid w:val="7EF7F84E"/>
    <w:rsid w:val="C3FD73B3"/>
    <w:rsid w:val="FFEB8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 w:val="0"/>
      <w:adjustRightInd/>
      <w:snapToGrid/>
      <w:spacing w:before="100" w:beforeAutospacing="1" w:after="100" w:afterAutospacing="1"/>
    </w:pPr>
    <w:rPr>
      <w:rFonts w:ascii="Times New Roman" w:hAnsi="Times New Roman" w:eastAsia="宋体" w:cs="Times New Roman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0">
    <w:name w:val="标题1"/>
    <w:basedOn w:val="2"/>
    <w:qFormat/>
    <w:uiPriority w:val="0"/>
    <w:pPr>
      <w:widowControl w:val="0"/>
      <w:adjustRightInd/>
      <w:snapToGrid/>
      <w:spacing w:before="0" w:after="0" w:line="560" w:lineRule="exact"/>
      <w:ind w:firstLine="880" w:firstLineChars="200"/>
      <w:jc w:val="both"/>
    </w:pPr>
    <w:rPr>
      <w:rFonts w:ascii="Arial" w:hAnsi="Arial" w:eastAsia="黑体" w:cs="Times New Roman"/>
      <w:b w:val="0"/>
      <w:bCs w:val="0"/>
      <w:kern w:val="2"/>
      <w:szCs w:val="24"/>
    </w:rPr>
  </w:style>
  <w:style w:type="character" w:customStyle="1" w:styleId="11">
    <w:name w:val="标题 2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513</Characters>
  <Lines>5</Lines>
  <Paragraphs>1</Paragraphs>
  <TotalTime>2</TotalTime>
  <ScaleCrop>false</ScaleCrop>
  <LinksUpToDate>false</LinksUpToDate>
  <CharactersWithSpaces>697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2008-09-12T17:20:00Z</dcterms:created>
  <dc:creator>Administrator</dc:creator>
  <cp:lastModifiedBy>意思</cp:lastModifiedBy>
  <dcterms:modified xsi:type="dcterms:W3CDTF">2024-09-06T02:24:52Z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FC5FF93EFD0D492197F2CF6503789D85_13</vt:lpwstr>
  </property>
</Properties>
</file>