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 xml:space="preserve">附件1-1 </w:t>
      </w:r>
    </w:p>
    <w:p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pacing w:line="480" w:lineRule="exact"/>
        <w:ind w:left="91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</w:rPr>
        <w:t>部门整体支出绩效评价基础数据表</w:t>
      </w:r>
    </w:p>
    <w:bookmarkEnd w:id="0"/>
    <w:p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jc w:val="left"/>
        <w:rPr>
          <w:rFonts w:eastAsia="仿宋_GB2312"/>
          <w:kern w:val="0"/>
          <w:sz w:val="24"/>
        </w:rPr>
      </w:pPr>
      <w:r>
        <w:rPr>
          <w:rFonts w:hint="eastAsia" w:eastAsia="仿宋_GB2312"/>
          <w:kern w:val="0"/>
          <w:sz w:val="24"/>
        </w:rPr>
        <w:t xml:space="preserve">填报单位：  </w:t>
      </w:r>
      <w:r>
        <w:rPr>
          <w:rFonts w:hint="eastAsia" w:eastAsia="仿宋_GB2312"/>
          <w:kern w:val="0"/>
          <w:sz w:val="24"/>
          <w:lang w:eastAsia="zh-CN"/>
        </w:rPr>
        <w:t>会同县沙溪乡人民政府</w:t>
      </w:r>
      <w:r>
        <w:rPr>
          <w:rFonts w:hint="eastAsia" w:eastAsia="仿宋_GB2312"/>
          <w:kern w:val="0"/>
          <w:sz w:val="24"/>
        </w:rPr>
        <w:t xml:space="preserve">                                      </w:t>
      </w:r>
    </w:p>
    <w:tbl>
      <w:tblPr>
        <w:tblStyle w:val="4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财政供养人员情况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2023年实际在职人数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控制率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40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34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85%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经费控制情况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2022年决算数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2023年预算数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2023年决算数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18.51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19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17.31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11.35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11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10.39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7.16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8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6.92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336.39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45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706.73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3、市级专项资金</w:t>
            </w:r>
          </w:p>
          <w:p>
            <w:pPr>
              <w:widowControl/>
              <w:ind w:firstLine="600" w:firstLineChars="300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（一个专项一行）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4、其他事业类发展资金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139.52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94.72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646.5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 其中：办公费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楼堂馆所控制情况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（2022年完工项目）</w:t>
            </w:r>
          </w:p>
        </w:tc>
        <w:tc>
          <w:tcPr>
            <w:tcW w:w="118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批复规模</w:t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（㎡）</w:t>
            </w:r>
          </w:p>
        </w:tc>
        <w:tc>
          <w:tcPr>
            <w:tcW w:w="84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预算投资（万元）</w:t>
            </w:r>
          </w:p>
        </w:tc>
        <w:tc>
          <w:tcPr>
            <w:tcW w:w="969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实际投资（万元）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投资概算控制率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84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112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1111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969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  <w:tc>
          <w:tcPr>
            <w:tcW w:w="863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5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厉行节约保障措施</w:t>
            </w:r>
          </w:p>
        </w:tc>
        <w:tc>
          <w:tcPr>
            <w:tcW w:w="6110" w:type="dxa"/>
            <w:gridSpan w:val="6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缩减开支　</w:t>
            </w:r>
          </w:p>
        </w:tc>
      </w:tr>
    </w:tbl>
    <w:p>
      <w:pPr>
        <w:pStyle w:val="6"/>
        <w:spacing w:line="280" w:lineRule="exact"/>
        <w:ind w:firstLine="440"/>
        <w:rPr>
          <w:rFonts w:hint="eastAsia"/>
          <w:lang w:val="en-US" w:eastAsia="zh-CN"/>
        </w:rPr>
      </w:pPr>
      <w:r>
        <w:rPr>
          <w:rFonts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spacing w:line="600" w:lineRule="exact"/>
        <w:rPr>
          <w:rFonts w:ascii="方正小标宋_GBK" w:hAnsi="方正小标宋_GBK" w:eastAsia="方正小标宋_GBK" w:cs="方正小标宋_GBK"/>
          <w:color w:val="000000"/>
          <w:sz w:val="32"/>
          <w:szCs w:val="32"/>
          <w:shd w:val="clear" w:color="auto" w:fill="FFFFFF"/>
        </w:rPr>
      </w:pPr>
      <w:r>
        <w:rPr>
          <w:rFonts w:eastAsia="仿宋_GB2312"/>
          <w:color w:val="000000"/>
          <w:kern w:val="0"/>
          <w:sz w:val="24"/>
        </w:rPr>
        <w:t>填表人：</w:t>
      </w:r>
      <w:r>
        <w:rPr>
          <w:rFonts w:hint="eastAsia" w:eastAsia="仿宋_GB2312"/>
          <w:color w:val="000000"/>
          <w:kern w:val="0"/>
          <w:sz w:val="24"/>
        </w:rPr>
        <w:t xml:space="preserve">程桦       </w:t>
      </w:r>
      <w:r>
        <w:rPr>
          <w:rFonts w:hint="eastAsia" w:eastAsia="仿宋_GB2312"/>
          <w:color w:val="000000"/>
          <w:kern w:val="0"/>
          <w:sz w:val="24"/>
          <w:lang w:val="en-US" w:eastAsia="zh-CN"/>
        </w:rPr>
        <w:t xml:space="preserve"> </w:t>
      </w:r>
      <w:r>
        <w:rPr>
          <w:rFonts w:eastAsia="仿宋_GB2312"/>
          <w:color w:val="000000"/>
          <w:kern w:val="0"/>
          <w:sz w:val="24"/>
        </w:rPr>
        <w:t>填报日期：</w:t>
      </w:r>
      <w:r>
        <w:rPr>
          <w:rFonts w:hint="eastAsia" w:eastAsia="仿宋_GB2312"/>
          <w:color w:val="000000"/>
          <w:kern w:val="0"/>
          <w:sz w:val="24"/>
        </w:rPr>
        <w:t xml:space="preserve">  2024年8月29日    </w:t>
      </w:r>
      <w:r>
        <w:rPr>
          <w:rFonts w:eastAsia="仿宋_GB2312"/>
          <w:color w:val="000000"/>
          <w:kern w:val="0"/>
          <w:sz w:val="24"/>
        </w:rPr>
        <w:t>联系电话：</w:t>
      </w:r>
      <w:r>
        <w:rPr>
          <w:rFonts w:hint="eastAsia" w:eastAsia="仿宋_GB2312"/>
          <w:color w:val="000000"/>
          <w:kern w:val="0"/>
          <w:sz w:val="24"/>
        </w:rPr>
        <w:t xml:space="preserve">15111590066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B3AEB"/>
    <w:rsid w:val="3FAB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标题1"/>
    <w:basedOn w:val="2"/>
    <w:qFormat/>
    <w:uiPriority w:val="0"/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2024-08-28T09:16:00Z</dcterms:created>
  <dc:creator>Administrator</dc:creator>
  <cp:lastModifiedBy>Administrator</cp:lastModifiedBy>
  <dcterms:modified xsi:type="dcterms:W3CDTF">2024-08-28T09:17:42Z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