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54BD6">
      <w:pPr>
        <w:pStyle w:val="6"/>
        <w:widowControl/>
        <w:shd w:val="clear" w:color="auto" w:fill="FFFFFF"/>
        <w:spacing w:before="0" w:beforeAutospacing="0" w:after="0" w:afterAutospacing="0" w:line="480" w:lineRule="atLeast"/>
        <w:jc w:val="center"/>
        <w:rPr>
          <w:rFonts w:hint="eastAsia" w:ascii="方正小标宋简体" w:hAnsi="方正小标宋简体" w:eastAsia="方正小标宋简体" w:cs="方正小标宋简体"/>
          <w:color w:val="000000"/>
          <w:sz w:val="44"/>
          <w:szCs w:val="44"/>
          <w:shd w:val="clear" w:color="auto" w:fill="FFFFFF"/>
        </w:rPr>
      </w:pPr>
      <w:r>
        <w:rPr>
          <w:rFonts w:hint="eastAsia" w:ascii="方正小标宋简体" w:hAnsi="方正小标宋简体" w:eastAsia="方正小标宋简体" w:cs="方正小标宋简体"/>
          <w:color w:val="000000"/>
          <w:sz w:val="44"/>
          <w:szCs w:val="44"/>
          <w:shd w:val="clear" w:color="auto" w:fill="FFFFFF"/>
        </w:rPr>
        <w:t>金竹镇2023年度项目支出</w:t>
      </w:r>
    </w:p>
    <w:p w14:paraId="067B0D5D">
      <w:pPr>
        <w:pStyle w:val="6"/>
        <w:widowControl/>
        <w:shd w:val="clear" w:color="auto" w:fill="FFFFFF"/>
        <w:spacing w:before="0" w:beforeAutospacing="0" w:after="0" w:afterAutospacing="0" w:line="480" w:lineRule="atLeas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shd w:val="clear" w:color="auto" w:fill="FFFFFF"/>
        </w:rPr>
        <w:t>绩效自评报告</w:t>
      </w:r>
    </w:p>
    <w:p w14:paraId="09DEAB82">
      <w:pPr>
        <w:pStyle w:val="6"/>
        <w:widowControl/>
        <w:shd w:val="clear" w:color="auto" w:fill="FFFFFF"/>
        <w:snapToGrid w:val="0"/>
        <w:spacing w:before="0" w:beforeAutospacing="0" w:after="0" w:afterAutospacing="0" w:line="520" w:lineRule="exact"/>
        <w:ind w:firstLine="640" w:firstLineChars="200"/>
        <w:jc w:val="both"/>
        <w:rPr>
          <w:rFonts w:hint="eastAsia" w:ascii="黑体" w:hAnsi="黑体" w:eastAsia="黑体" w:cs="黑体"/>
          <w:color w:val="000000"/>
          <w:sz w:val="32"/>
          <w:szCs w:val="32"/>
        </w:rPr>
      </w:pPr>
      <w:r>
        <w:rPr>
          <w:rFonts w:hint="eastAsia" w:ascii="方正小标宋_GBK" w:hAnsi="方正小标宋_GBK" w:eastAsia="方正小标宋_GBK" w:cs="方正小标宋_GBK"/>
          <w:color w:val="000000"/>
          <w:sz w:val="32"/>
          <w:szCs w:val="32"/>
          <w:shd w:val="clear" w:color="auto" w:fill="FFFFFF"/>
        </w:rPr>
        <w:t> </w:t>
      </w:r>
      <w:r>
        <w:rPr>
          <w:rFonts w:hint="eastAsia" w:ascii="黑体" w:hAnsi="黑体" w:eastAsia="黑体" w:cs="黑体"/>
          <w:color w:val="000000"/>
          <w:sz w:val="32"/>
          <w:szCs w:val="32"/>
          <w:shd w:val="clear" w:color="auto" w:fill="FFFFFF"/>
        </w:rPr>
        <w:t>一、项目基本情况</w:t>
      </w:r>
    </w:p>
    <w:p w14:paraId="3E66496F">
      <w:pPr>
        <w:pStyle w:val="6"/>
        <w:widowControl/>
        <w:shd w:val="clear" w:color="auto" w:fill="FFFFFF"/>
        <w:snapToGrid w:val="0"/>
        <w:spacing w:before="0" w:beforeAutospacing="0" w:after="0" w:afterAutospacing="0" w:line="520" w:lineRule="exact"/>
        <w:ind w:firstLine="548" w:firstLineChars="200"/>
        <w:jc w:val="both"/>
        <w:rPr>
          <w:rFonts w:hint="eastAsia"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color w:val="000000"/>
          <w:spacing w:val="-23"/>
          <w:sz w:val="32"/>
          <w:szCs w:val="32"/>
          <w:shd w:val="clear" w:color="auto" w:fill="FFFFFF"/>
          <w:lang w:bidi="ar"/>
        </w:rPr>
        <w:t>（一）</w:t>
      </w:r>
      <w:r>
        <w:rPr>
          <w:rFonts w:hint="eastAsia" w:ascii="楷体_GB2312" w:hAnsi="楷体_GB2312" w:eastAsia="楷体_GB2312" w:cs="楷体_GB2312"/>
          <w:color w:val="000000"/>
          <w:sz w:val="32"/>
          <w:szCs w:val="32"/>
          <w:shd w:val="clear" w:color="auto" w:fill="FFFFFF"/>
        </w:rPr>
        <w:t>项目概况</w:t>
      </w:r>
    </w:p>
    <w:p w14:paraId="751BEB6E">
      <w:pPr>
        <w:pStyle w:val="6"/>
        <w:widowControl/>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color w:val="000000"/>
          <w:sz w:val="32"/>
          <w:szCs w:val="32"/>
          <w:shd w:val="clear" w:color="auto" w:fill="FFFFFF"/>
          <w:lang w:bidi="ar"/>
        </w:rPr>
      </w:pPr>
      <w:r>
        <w:rPr>
          <w:rFonts w:hint="eastAsia" w:ascii="仿宋_GB2312" w:hAnsi="Calibri" w:eastAsia="仿宋_GB2312" w:cs="仿宋_GB2312"/>
          <w:color w:val="000000"/>
          <w:sz w:val="32"/>
          <w:szCs w:val="32"/>
          <w:shd w:val="clear" w:color="auto" w:fill="FFFFFF"/>
          <w:lang w:bidi="ar"/>
        </w:rPr>
        <w:t>1.项目决策背景</w:t>
      </w:r>
    </w:p>
    <w:p w14:paraId="0D1132A9">
      <w:pPr>
        <w:pStyle w:val="3"/>
        <w:ind w:left="0" w:leftChars="0" w:firstLine="640" w:firstLineChars="200"/>
        <w:rPr>
          <w:rFonts w:ascii="仿宋_GB2312" w:hAnsi="Calibri" w:eastAsia="仿宋_GB2312" w:cs="仿宋_GB2312"/>
          <w:color w:val="000000"/>
          <w:kern w:val="0"/>
          <w:sz w:val="32"/>
          <w:szCs w:val="32"/>
          <w:shd w:val="clear" w:color="auto" w:fill="FFFFFF"/>
          <w:lang w:bidi="ar"/>
        </w:rPr>
      </w:pPr>
      <w:r>
        <w:rPr>
          <w:rFonts w:hint="eastAsia" w:ascii="仿宋_GB2312" w:hAnsi="Calibri" w:eastAsia="仿宋_GB2312" w:cs="仿宋_GB2312"/>
          <w:color w:val="000000"/>
          <w:kern w:val="0"/>
          <w:sz w:val="32"/>
          <w:szCs w:val="32"/>
          <w:shd w:val="clear" w:color="auto" w:fill="FFFFFF"/>
          <w:lang w:bidi="ar"/>
        </w:rPr>
        <w:t>乡镇作为基层行政单位，承担着重要职责：</w:t>
      </w:r>
    </w:p>
    <w:p w14:paraId="77AF7E30">
      <w:pPr>
        <w:pStyle w:val="3"/>
        <w:ind w:left="0" w:leftChars="0"/>
        <w:rPr>
          <w:rFonts w:ascii="仿宋_GB2312" w:hAnsi="Calibri" w:eastAsia="仿宋_GB2312" w:cs="仿宋_GB2312"/>
          <w:color w:val="000000"/>
          <w:kern w:val="0"/>
          <w:sz w:val="32"/>
          <w:szCs w:val="32"/>
          <w:shd w:val="clear" w:color="auto" w:fill="FFFFFF"/>
          <w:lang w:bidi="ar"/>
        </w:rPr>
      </w:pPr>
      <w:r>
        <w:rPr>
          <w:rFonts w:hint="eastAsia" w:ascii="仿宋_GB2312" w:hAnsi="Calibri" w:eastAsia="仿宋_GB2312" w:cs="仿宋_GB2312"/>
          <w:color w:val="000000"/>
          <w:kern w:val="0"/>
          <w:sz w:val="32"/>
          <w:szCs w:val="32"/>
          <w:shd w:val="clear" w:color="auto" w:fill="FFFFFF"/>
          <w:lang w:bidi="ar"/>
        </w:rPr>
        <w:t>（1）维护辖区内的公共安全，构建公共安全防控体系，应对突发紧急事件，确保社会稳定。（2）承担本镇防汛抗旱、森林防火、疫病防控等工作。（3）负责辖区社会治安综合治理工作，接待群众来信来访，建立多元纠纷解决机制，综合发挥人民调解、行政调解和司法调解的作用，及时化解社会矛盾，确保社会稳定。（4）促进就业和经济稳定。它对于减轻贫困、促进社会稳定和提高村民生活质量具有重要作用。（5）促进农村地区居民健康水平提升、优化医疗资源配置、增强公共卫生服务能力等方面发挥着重要作用</w:t>
      </w:r>
    </w:p>
    <w:p w14:paraId="43BB6A9E">
      <w:pPr>
        <w:pStyle w:val="3"/>
        <w:ind w:left="0" w:leftChars="0" w:firstLine="640" w:firstLineChars="200"/>
        <w:rPr>
          <w:rFonts w:hint="eastAsia" w:ascii="仿宋_GB2312" w:hAnsi="Calibri" w:eastAsia="仿宋_GB2312" w:cs="仿宋_GB2312"/>
          <w:color w:val="000000"/>
          <w:kern w:val="0"/>
          <w:sz w:val="32"/>
          <w:szCs w:val="32"/>
          <w:shd w:val="clear" w:color="auto" w:fill="FFFFFF"/>
          <w:lang w:bidi="ar"/>
        </w:rPr>
      </w:pPr>
      <w:r>
        <w:rPr>
          <w:rFonts w:hint="eastAsia" w:ascii="仿宋_GB2312" w:hAnsi="Calibri" w:eastAsia="仿宋_GB2312" w:cs="仿宋_GB2312"/>
          <w:color w:val="000000"/>
          <w:kern w:val="0"/>
          <w:sz w:val="32"/>
          <w:szCs w:val="32"/>
          <w:shd w:val="clear" w:color="auto" w:fill="FFFFFF"/>
          <w:lang w:bidi="ar"/>
        </w:rPr>
        <w:t>这些工作的有效开展需要相应的项目资金支持，以确保乡镇能够履行其职责。</w:t>
      </w:r>
    </w:p>
    <w:p w14:paraId="4B23DF6F">
      <w:pPr>
        <w:pStyle w:val="6"/>
        <w:widowControl/>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color w:val="000000"/>
          <w:sz w:val="32"/>
          <w:szCs w:val="32"/>
          <w:shd w:val="clear" w:color="auto" w:fill="FFFFFF"/>
          <w:lang w:bidi="ar"/>
        </w:rPr>
      </w:pPr>
      <w:r>
        <w:rPr>
          <w:rFonts w:hint="eastAsia" w:ascii="仿宋_GB2312" w:hAnsi="Calibri" w:eastAsia="仿宋_GB2312" w:cs="仿宋_GB2312"/>
          <w:color w:val="000000"/>
          <w:sz w:val="32"/>
          <w:szCs w:val="32"/>
          <w:shd w:val="clear" w:color="auto" w:fill="FFFFFF"/>
          <w:lang w:bidi="ar"/>
        </w:rPr>
        <w:t>2.项目主要内容</w:t>
      </w:r>
    </w:p>
    <w:p w14:paraId="2239C35F">
      <w:pPr>
        <w:pStyle w:val="3"/>
        <w:rPr>
          <w:rFonts w:hint="eastAsia" w:ascii="仿宋_GB2312" w:hAnsi="Calibri" w:eastAsia="仿宋_GB2312" w:cs="仿宋_GB2312"/>
          <w:color w:val="000000"/>
          <w:kern w:val="0"/>
          <w:sz w:val="32"/>
          <w:szCs w:val="32"/>
          <w:shd w:val="clear" w:color="auto" w:fill="FFFFFF"/>
          <w:lang w:bidi="ar"/>
        </w:rPr>
      </w:pPr>
      <w:r>
        <w:rPr>
          <w:rFonts w:hint="eastAsia" w:ascii="仿宋_GB2312" w:hAnsi="Calibri" w:eastAsia="仿宋_GB2312" w:cs="仿宋_GB2312"/>
          <w:color w:val="000000"/>
          <w:kern w:val="0"/>
          <w:sz w:val="32"/>
          <w:szCs w:val="32"/>
          <w:shd w:val="clear" w:color="auto" w:fill="FFFFFF"/>
          <w:lang w:bidi="ar"/>
        </w:rPr>
        <w:t>（1）公共安全支出</w:t>
      </w:r>
    </w:p>
    <w:p w14:paraId="004873BC">
      <w:pPr>
        <w:pStyle w:val="3"/>
        <w:rPr>
          <w:rFonts w:hint="eastAsia" w:ascii="仿宋_GB2312" w:hAnsi="Calibri" w:eastAsia="仿宋_GB2312" w:cs="仿宋_GB2312"/>
          <w:color w:val="000000"/>
          <w:kern w:val="0"/>
          <w:sz w:val="32"/>
          <w:szCs w:val="32"/>
          <w:shd w:val="clear" w:color="auto" w:fill="FFFFFF"/>
          <w:lang w:bidi="ar"/>
        </w:rPr>
      </w:pPr>
      <w:r>
        <w:rPr>
          <w:rFonts w:hint="eastAsia" w:ascii="仿宋_GB2312" w:hAnsi="Calibri" w:eastAsia="仿宋_GB2312" w:cs="仿宋_GB2312"/>
          <w:color w:val="000000"/>
          <w:kern w:val="0"/>
          <w:sz w:val="32"/>
          <w:szCs w:val="32"/>
          <w:shd w:val="clear" w:color="auto" w:fill="FFFFFF"/>
          <w:lang w:bidi="ar"/>
        </w:rPr>
        <w:t>（2）农林水支出</w:t>
      </w:r>
    </w:p>
    <w:p w14:paraId="7FBF982A">
      <w:pPr>
        <w:pStyle w:val="3"/>
        <w:rPr>
          <w:rFonts w:hint="eastAsia" w:ascii="仿宋_GB2312" w:hAnsi="Calibri" w:eastAsia="仿宋_GB2312" w:cs="仿宋_GB2312"/>
          <w:color w:val="000000"/>
          <w:kern w:val="0"/>
          <w:sz w:val="32"/>
          <w:szCs w:val="32"/>
          <w:shd w:val="clear" w:color="auto" w:fill="FFFFFF"/>
          <w:lang w:bidi="ar"/>
        </w:rPr>
      </w:pPr>
      <w:r>
        <w:rPr>
          <w:rFonts w:hint="eastAsia" w:ascii="仿宋_GB2312" w:hAnsi="Calibri" w:eastAsia="仿宋_GB2312" w:cs="仿宋_GB2312"/>
          <w:color w:val="000000"/>
          <w:kern w:val="0"/>
          <w:sz w:val="32"/>
          <w:szCs w:val="32"/>
          <w:shd w:val="clear" w:color="auto" w:fill="FFFFFF"/>
          <w:lang w:bidi="ar"/>
        </w:rPr>
        <w:t>（3）社会保障和就业支出</w:t>
      </w:r>
    </w:p>
    <w:p w14:paraId="19C015B5">
      <w:pPr>
        <w:pStyle w:val="3"/>
        <w:rPr>
          <w:rFonts w:hint="eastAsia" w:ascii="仿宋_GB2312" w:hAnsi="Calibri" w:eastAsia="仿宋_GB2312" w:cs="仿宋_GB2312"/>
          <w:color w:val="000000"/>
          <w:kern w:val="0"/>
          <w:sz w:val="32"/>
          <w:szCs w:val="32"/>
          <w:shd w:val="clear" w:color="auto" w:fill="FFFFFF"/>
          <w:lang w:bidi="ar"/>
        </w:rPr>
      </w:pPr>
      <w:r>
        <w:rPr>
          <w:rFonts w:hint="eastAsia" w:ascii="仿宋_GB2312" w:hAnsi="Calibri" w:eastAsia="仿宋_GB2312" w:cs="仿宋_GB2312"/>
          <w:color w:val="000000"/>
          <w:kern w:val="0"/>
          <w:sz w:val="32"/>
          <w:szCs w:val="32"/>
          <w:shd w:val="clear" w:color="auto" w:fill="FFFFFF"/>
          <w:lang w:bidi="ar"/>
        </w:rPr>
        <w:t>（4）卫生健康支出</w:t>
      </w:r>
    </w:p>
    <w:p w14:paraId="68152AF9">
      <w:pPr>
        <w:pStyle w:val="6"/>
        <w:widowControl/>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color w:val="000000"/>
          <w:sz w:val="32"/>
          <w:szCs w:val="32"/>
          <w:shd w:val="clear" w:color="auto" w:fill="FFFFFF"/>
          <w:lang w:bidi="ar"/>
        </w:rPr>
      </w:pPr>
      <w:r>
        <w:rPr>
          <w:rFonts w:hint="eastAsia" w:ascii="仿宋_GB2312" w:hAnsi="Calibri" w:eastAsia="仿宋_GB2312" w:cs="仿宋_GB2312"/>
          <w:color w:val="000000"/>
          <w:sz w:val="32"/>
          <w:szCs w:val="32"/>
          <w:shd w:val="clear" w:color="auto" w:fill="FFFFFF"/>
          <w:lang w:bidi="ar"/>
        </w:rPr>
        <w:t>3. 项目组织管理机构</w:t>
      </w:r>
    </w:p>
    <w:p w14:paraId="640F5ED3">
      <w:pPr>
        <w:pStyle w:val="6"/>
        <w:widowControl/>
        <w:shd w:val="clear" w:color="auto" w:fill="FFFFFF"/>
        <w:snapToGrid w:val="0"/>
        <w:spacing w:before="0" w:beforeAutospacing="0" w:after="0" w:afterAutospacing="0" w:line="520" w:lineRule="exact"/>
        <w:ind w:firstLine="640" w:firstLineChars="200"/>
        <w:jc w:val="both"/>
        <w:rPr>
          <w:rFonts w:hint="eastAsia" w:ascii="仿宋_GB2312" w:hAnsi="Calibri" w:eastAsia="仿宋_GB2312" w:cs="仿宋_GB2312"/>
          <w:color w:val="000000"/>
          <w:sz w:val="32"/>
          <w:szCs w:val="32"/>
          <w:shd w:val="clear" w:color="auto" w:fill="FFFFFF"/>
          <w:lang w:bidi="ar"/>
        </w:rPr>
      </w:pPr>
      <w:r>
        <w:rPr>
          <w:rFonts w:hint="eastAsia" w:ascii="仿宋_GB2312" w:hAnsi="Calibri" w:eastAsia="仿宋_GB2312" w:cs="仿宋_GB2312"/>
          <w:color w:val="000000"/>
          <w:sz w:val="32"/>
          <w:szCs w:val="32"/>
          <w:shd w:val="clear" w:color="auto" w:fill="FFFFFF"/>
          <w:lang w:bidi="ar"/>
        </w:rPr>
        <w:t>以上四个项目的组织管理机构均为金竹镇人民政府。</w:t>
      </w:r>
    </w:p>
    <w:p w14:paraId="31CD369F">
      <w:pPr>
        <w:pStyle w:val="6"/>
        <w:widowControl/>
        <w:shd w:val="clear" w:color="auto" w:fill="FFFFFF"/>
        <w:snapToGrid w:val="0"/>
        <w:spacing w:before="0" w:beforeAutospacing="0" w:after="0" w:afterAutospacing="0" w:line="520" w:lineRule="exact"/>
        <w:ind w:firstLine="548" w:firstLineChars="200"/>
        <w:jc w:val="both"/>
        <w:rPr>
          <w:rFonts w:hint="eastAsia"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color w:val="000000"/>
          <w:spacing w:val="-23"/>
          <w:sz w:val="32"/>
          <w:szCs w:val="32"/>
          <w:shd w:val="clear" w:color="auto" w:fill="FFFFFF"/>
        </w:rPr>
        <w:t>（二）</w:t>
      </w:r>
      <w:r>
        <w:rPr>
          <w:rFonts w:hint="eastAsia" w:ascii="楷体_GB2312" w:hAnsi="楷体_GB2312" w:eastAsia="楷体_GB2312" w:cs="楷体_GB2312"/>
          <w:color w:val="000000"/>
          <w:sz w:val="32"/>
          <w:szCs w:val="32"/>
          <w:shd w:val="clear" w:color="auto" w:fill="FFFFFF"/>
        </w:rPr>
        <w:t>预算资金使用管理情况</w:t>
      </w:r>
    </w:p>
    <w:p w14:paraId="28B52EFB">
      <w:pPr>
        <w:snapToGrid w:val="0"/>
        <w:spacing w:line="520" w:lineRule="exact"/>
        <w:ind w:firstLine="640" w:firstLineChars="200"/>
        <w:outlineLvl w:val="1"/>
        <w:rPr>
          <w:rFonts w:ascii="仿宋_GB2312" w:hAnsi="Calibri" w:eastAsia="仿宋_GB2312" w:cs="仿宋_GB2312"/>
          <w:color w:val="000000"/>
          <w:kern w:val="0"/>
          <w:sz w:val="32"/>
          <w:szCs w:val="32"/>
          <w:shd w:val="clear" w:color="auto" w:fill="FFFFFF"/>
          <w:lang w:bidi="ar"/>
        </w:rPr>
      </w:pPr>
      <w:bookmarkStart w:id="0" w:name="_Toc10810"/>
      <w:r>
        <w:rPr>
          <w:rFonts w:hint="eastAsia" w:ascii="仿宋_GB2312" w:hAnsi="Calibri" w:eastAsia="仿宋_GB2312" w:cs="仿宋_GB2312"/>
          <w:color w:val="000000"/>
          <w:kern w:val="0"/>
          <w:sz w:val="32"/>
          <w:szCs w:val="32"/>
          <w:shd w:val="clear" w:color="auto" w:fill="FFFFFF"/>
          <w:lang w:bidi="ar"/>
        </w:rPr>
        <w:t>1.预算资金安排及管理情况</w:t>
      </w:r>
      <w:bookmarkEnd w:id="0"/>
    </w:p>
    <w:p w14:paraId="49D81605">
      <w:pPr>
        <w:pStyle w:val="6"/>
        <w:widowControl/>
        <w:shd w:val="clear" w:color="auto" w:fill="FFFFFF"/>
        <w:snapToGrid w:val="0"/>
        <w:spacing w:before="0" w:beforeAutospacing="0" w:after="0" w:afterAutospacing="0" w:line="520" w:lineRule="exact"/>
        <w:ind w:firstLine="548" w:firstLineChars="200"/>
        <w:jc w:val="both"/>
        <w:rPr>
          <w:rFonts w:ascii="仿宋_GB2312" w:hAnsi="Calibri" w:eastAsia="仿宋_GB2312" w:cs="仿宋_GB2312"/>
          <w:color w:val="000000"/>
          <w:sz w:val="32"/>
          <w:szCs w:val="32"/>
          <w:shd w:val="clear" w:color="auto" w:fill="FFFFFF"/>
          <w:lang w:bidi="ar"/>
        </w:rPr>
      </w:pPr>
      <w:r>
        <w:rPr>
          <w:rFonts w:ascii="仿宋_GB2312" w:hAnsi="Calibri" w:eastAsia="仿宋_GB2312" w:cs="仿宋_GB2312"/>
          <w:color w:val="000000"/>
          <w:spacing w:val="-23"/>
          <w:sz w:val="32"/>
          <w:szCs w:val="32"/>
          <w:shd w:val="clear" w:color="auto" w:fill="FFFFFF"/>
          <w:lang w:bidi="ar"/>
        </w:rPr>
        <w:t>（1）</w:t>
      </w:r>
      <w:r>
        <w:rPr>
          <w:rFonts w:ascii="仿宋_GB2312" w:hAnsi="Calibri" w:eastAsia="仿宋_GB2312" w:cs="仿宋_GB2312"/>
          <w:color w:val="000000"/>
          <w:sz w:val="32"/>
          <w:szCs w:val="32"/>
          <w:shd w:val="clear" w:color="auto" w:fill="FFFFFF"/>
          <w:lang w:bidi="ar"/>
        </w:rPr>
        <w:t>资金来源及拨付流程</w:t>
      </w:r>
    </w:p>
    <w:p w14:paraId="32FDBBDC">
      <w:pPr>
        <w:pStyle w:val="6"/>
        <w:widowControl/>
        <w:shd w:val="clear" w:color="auto" w:fill="FFFFFF"/>
        <w:snapToGrid w:val="0"/>
        <w:spacing w:before="0" w:beforeAutospacing="0" w:after="0" w:afterAutospacing="0" w:line="520" w:lineRule="exact"/>
        <w:ind w:firstLine="640" w:firstLineChars="200"/>
        <w:jc w:val="both"/>
        <w:rPr>
          <w:rFonts w:hint="eastAsia" w:ascii="仿宋_GB2312" w:hAnsi="Calibri" w:eastAsia="仿宋_GB2312" w:cs="仿宋_GB2312"/>
          <w:color w:val="000000"/>
          <w:sz w:val="32"/>
          <w:szCs w:val="32"/>
          <w:shd w:val="clear" w:color="auto" w:fill="FFFFFF"/>
          <w:lang w:bidi="ar"/>
        </w:rPr>
      </w:pPr>
      <w:r>
        <w:rPr>
          <w:rFonts w:hint="eastAsia" w:ascii="仿宋_GB2312" w:hAnsi="Calibri" w:eastAsia="仿宋_GB2312" w:cs="仿宋_GB2312"/>
          <w:color w:val="000000"/>
          <w:sz w:val="32"/>
          <w:szCs w:val="32"/>
          <w:shd w:val="clear" w:color="auto" w:fill="FFFFFF"/>
          <w:lang w:bidi="ar"/>
        </w:rPr>
        <w:t>资金为年初预算，资金为一般公共预算资金，统一由财政拨款。拨付流程通过预算一体化系统完成，先上报用款计划由财政局相关业务股室批复用款计划，再发出支付申请，由财政局相关业务股室批复支付申请后拨付成功。</w:t>
      </w:r>
    </w:p>
    <w:p w14:paraId="01D1988F">
      <w:pPr>
        <w:pStyle w:val="6"/>
        <w:widowControl/>
        <w:shd w:val="clear" w:color="auto" w:fill="FFFFFF"/>
        <w:snapToGrid w:val="0"/>
        <w:spacing w:before="0" w:beforeAutospacing="0" w:after="0" w:afterAutospacing="0" w:line="520" w:lineRule="exact"/>
        <w:ind w:firstLine="548" w:firstLineChars="200"/>
        <w:jc w:val="both"/>
        <w:rPr>
          <w:rFonts w:ascii="仿宋_GB2312" w:hAnsi="Calibri" w:eastAsia="仿宋_GB2312" w:cs="仿宋_GB2312"/>
          <w:color w:val="000000"/>
          <w:sz w:val="32"/>
          <w:szCs w:val="32"/>
          <w:shd w:val="clear" w:color="auto" w:fill="FFFFFF"/>
          <w:lang w:bidi="ar"/>
        </w:rPr>
      </w:pPr>
      <w:r>
        <w:rPr>
          <w:rFonts w:ascii="仿宋_GB2312" w:hAnsi="Calibri" w:eastAsia="仿宋_GB2312" w:cs="仿宋_GB2312"/>
          <w:color w:val="000000"/>
          <w:spacing w:val="-23"/>
          <w:sz w:val="32"/>
          <w:szCs w:val="32"/>
          <w:shd w:val="clear" w:color="auto" w:fill="FFFFFF"/>
          <w:lang w:bidi="ar"/>
        </w:rPr>
        <w:t>（2）</w:t>
      </w:r>
      <w:r>
        <w:rPr>
          <w:rFonts w:ascii="仿宋_GB2312" w:hAnsi="Calibri" w:eastAsia="仿宋_GB2312" w:cs="仿宋_GB2312"/>
          <w:color w:val="000000"/>
          <w:sz w:val="32"/>
          <w:szCs w:val="32"/>
          <w:shd w:val="clear" w:color="auto" w:fill="FFFFFF"/>
          <w:lang w:bidi="ar"/>
        </w:rPr>
        <w:t>资金到位情况</w:t>
      </w:r>
    </w:p>
    <w:p w14:paraId="4468043E">
      <w:pPr>
        <w:pStyle w:val="6"/>
        <w:widowControl/>
        <w:shd w:val="clear" w:color="auto" w:fill="FFFFFF"/>
        <w:snapToGrid w:val="0"/>
        <w:spacing w:before="0" w:beforeAutospacing="0" w:after="0" w:afterAutospacing="0" w:line="520" w:lineRule="exact"/>
        <w:ind w:firstLine="640" w:firstLineChars="200"/>
        <w:jc w:val="both"/>
        <w:rPr>
          <w:rFonts w:hint="eastAsia" w:ascii="仿宋_GB2312" w:hAnsi="Calibri" w:eastAsia="仿宋_GB2312" w:cs="仿宋_GB2312"/>
          <w:color w:val="000000"/>
          <w:sz w:val="32"/>
          <w:szCs w:val="32"/>
          <w:shd w:val="clear" w:color="auto" w:fill="FFFFFF"/>
          <w:lang w:bidi="ar"/>
        </w:rPr>
      </w:pPr>
      <w:r>
        <w:rPr>
          <w:rFonts w:hint="eastAsia" w:ascii="仿宋_GB2312" w:hAnsi="Calibri" w:eastAsia="仿宋_GB2312" w:cs="仿宋_GB2312"/>
          <w:color w:val="000000"/>
          <w:sz w:val="32"/>
          <w:szCs w:val="32"/>
          <w:shd w:val="clear" w:color="auto" w:fill="FFFFFF"/>
          <w:lang w:val="en-US" w:eastAsia="zh-CN" w:bidi="ar"/>
        </w:rPr>
        <w:t>2023年项目资金84.27万元，全部来自县财政，</w:t>
      </w:r>
      <w:r>
        <w:rPr>
          <w:rFonts w:hint="eastAsia" w:ascii="仿宋_GB2312" w:hAnsi="Calibri" w:eastAsia="仿宋_GB2312" w:cs="仿宋_GB2312"/>
          <w:color w:val="000000"/>
          <w:sz w:val="32"/>
          <w:szCs w:val="32"/>
          <w:shd w:val="clear" w:color="auto" w:fill="FFFFFF"/>
          <w:lang w:bidi="ar"/>
        </w:rPr>
        <w:t>资金到位</w:t>
      </w:r>
      <w:r>
        <w:rPr>
          <w:rFonts w:hint="eastAsia" w:ascii="仿宋_GB2312" w:hAnsi="Calibri" w:eastAsia="仿宋_GB2312" w:cs="仿宋_GB2312"/>
          <w:color w:val="000000"/>
          <w:sz w:val="32"/>
          <w:szCs w:val="32"/>
          <w:shd w:val="clear" w:color="auto" w:fill="FFFFFF"/>
          <w:lang w:eastAsia="zh-CN" w:bidi="ar"/>
        </w:rPr>
        <w:t>率</w:t>
      </w:r>
      <w:r>
        <w:rPr>
          <w:rFonts w:hint="eastAsia" w:ascii="仿宋_GB2312" w:hAnsi="Calibri" w:eastAsia="仿宋_GB2312" w:cs="仿宋_GB2312"/>
          <w:color w:val="000000"/>
          <w:sz w:val="32"/>
          <w:szCs w:val="32"/>
          <w:shd w:val="clear" w:color="auto" w:fill="FFFFFF"/>
          <w:lang w:val="en-US" w:eastAsia="zh-CN" w:bidi="ar"/>
        </w:rPr>
        <w:t>100%</w:t>
      </w:r>
      <w:r>
        <w:rPr>
          <w:rFonts w:hint="eastAsia" w:ascii="仿宋_GB2312" w:hAnsi="Calibri" w:eastAsia="仿宋_GB2312" w:cs="仿宋_GB2312"/>
          <w:color w:val="000000"/>
          <w:sz w:val="32"/>
          <w:szCs w:val="32"/>
          <w:shd w:val="clear" w:color="auto" w:fill="FFFFFF"/>
          <w:lang w:bidi="ar"/>
        </w:rPr>
        <w:t>，</w:t>
      </w:r>
      <w:r>
        <w:rPr>
          <w:rFonts w:hint="eastAsia" w:ascii="仿宋_GB2312" w:hAnsi="Calibri" w:eastAsia="仿宋_GB2312" w:cs="仿宋_GB2312"/>
          <w:color w:val="000000"/>
          <w:sz w:val="32"/>
          <w:szCs w:val="32"/>
          <w:shd w:val="clear" w:color="auto" w:fill="FFFFFF"/>
          <w:lang w:eastAsia="zh-CN" w:bidi="ar"/>
        </w:rPr>
        <w:t>分别按照用款计划分批拨付</w:t>
      </w:r>
      <w:r>
        <w:rPr>
          <w:rFonts w:hint="eastAsia" w:ascii="仿宋_GB2312" w:hAnsi="Calibri" w:eastAsia="仿宋_GB2312" w:cs="仿宋_GB2312"/>
          <w:color w:val="000000"/>
          <w:sz w:val="32"/>
          <w:szCs w:val="32"/>
          <w:shd w:val="clear" w:color="auto" w:fill="FFFFFF"/>
          <w:lang w:bidi="ar"/>
        </w:rPr>
        <w:t>。</w:t>
      </w:r>
    </w:p>
    <w:p w14:paraId="60D65826">
      <w:pPr>
        <w:pStyle w:val="6"/>
        <w:widowControl/>
        <w:shd w:val="clear" w:color="auto" w:fill="FFFFFF"/>
        <w:snapToGrid w:val="0"/>
        <w:spacing w:before="0" w:beforeAutospacing="0" w:after="0" w:afterAutospacing="0" w:line="520" w:lineRule="exact"/>
        <w:ind w:firstLine="548" w:firstLineChars="200"/>
        <w:jc w:val="both"/>
        <w:rPr>
          <w:rFonts w:ascii="仿宋_GB2312" w:hAnsi="Calibri" w:eastAsia="仿宋_GB2312" w:cs="仿宋_GB2312"/>
          <w:color w:val="000000"/>
          <w:sz w:val="32"/>
          <w:szCs w:val="32"/>
          <w:shd w:val="clear" w:color="auto" w:fill="FFFFFF"/>
          <w:lang w:bidi="ar"/>
        </w:rPr>
      </w:pPr>
      <w:r>
        <w:rPr>
          <w:rFonts w:ascii="仿宋_GB2312" w:hAnsi="Calibri" w:eastAsia="仿宋_GB2312" w:cs="仿宋_GB2312"/>
          <w:color w:val="000000"/>
          <w:spacing w:val="-23"/>
          <w:sz w:val="32"/>
          <w:szCs w:val="32"/>
          <w:shd w:val="clear" w:color="auto" w:fill="FFFFFF"/>
          <w:lang w:bidi="ar"/>
        </w:rPr>
        <w:t>（</w:t>
      </w:r>
      <w:r>
        <w:rPr>
          <w:rFonts w:hint="eastAsia" w:ascii="仿宋_GB2312" w:hAnsi="Calibri" w:eastAsia="仿宋_GB2312" w:cs="仿宋_GB2312"/>
          <w:color w:val="000000"/>
          <w:spacing w:val="-23"/>
          <w:sz w:val="32"/>
          <w:szCs w:val="32"/>
          <w:shd w:val="clear" w:color="auto" w:fill="FFFFFF"/>
          <w:lang w:bidi="ar"/>
        </w:rPr>
        <w:t>3</w:t>
      </w:r>
      <w:r>
        <w:rPr>
          <w:rFonts w:ascii="仿宋_GB2312" w:hAnsi="Calibri" w:eastAsia="仿宋_GB2312" w:cs="仿宋_GB2312"/>
          <w:color w:val="000000"/>
          <w:spacing w:val="-23"/>
          <w:sz w:val="32"/>
          <w:szCs w:val="32"/>
          <w:shd w:val="clear" w:color="auto" w:fill="FFFFFF"/>
          <w:lang w:bidi="ar"/>
        </w:rPr>
        <w:t>）</w:t>
      </w:r>
      <w:r>
        <w:rPr>
          <w:rFonts w:ascii="仿宋_GB2312" w:hAnsi="Calibri" w:eastAsia="仿宋_GB2312" w:cs="仿宋_GB2312"/>
          <w:color w:val="000000"/>
          <w:sz w:val="32"/>
          <w:szCs w:val="32"/>
          <w:shd w:val="clear" w:color="auto" w:fill="FFFFFF"/>
          <w:lang w:bidi="ar"/>
        </w:rPr>
        <w:t>资金使用情况</w:t>
      </w:r>
    </w:p>
    <w:p w14:paraId="45C295F5">
      <w:pPr>
        <w:pStyle w:val="6"/>
        <w:widowControl/>
        <w:shd w:val="clear" w:color="auto" w:fill="FFFFFF"/>
        <w:snapToGrid w:val="0"/>
        <w:spacing w:before="0" w:beforeAutospacing="0" w:after="0" w:afterAutospacing="0" w:line="520" w:lineRule="exact"/>
        <w:ind w:firstLine="640" w:firstLineChars="200"/>
        <w:jc w:val="both"/>
        <w:rPr>
          <w:rFonts w:hint="default" w:ascii="仿宋_GB2312" w:hAnsi="Calibri" w:eastAsia="仿宋_GB2312" w:cs="仿宋_GB2312"/>
          <w:color w:val="000000"/>
          <w:sz w:val="32"/>
          <w:szCs w:val="32"/>
          <w:shd w:val="clear" w:color="auto" w:fill="FFFFFF"/>
          <w:lang w:val="en-US" w:eastAsia="zh-CN" w:bidi="ar"/>
        </w:rPr>
      </w:pPr>
      <w:r>
        <w:rPr>
          <w:rFonts w:hint="eastAsia" w:ascii="仿宋_GB2312" w:hAnsi="Calibri" w:eastAsia="仿宋_GB2312" w:cs="仿宋_GB2312"/>
          <w:color w:val="000000"/>
          <w:sz w:val="32"/>
          <w:szCs w:val="32"/>
          <w:shd w:val="clear" w:color="auto" w:fill="FFFFFF"/>
          <w:lang w:val="en-US" w:eastAsia="zh-CN" w:bidi="ar"/>
        </w:rPr>
        <w:t>2023年项目资金，包括公共安全支出30万元，农林水支出32.77万元，社会保障和就业支出11.5万元，卫生健康支出10万元，合84.27万元均已使用，元均已使用，资金使用和项目内容基本吻合。</w:t>
      </w:r>
    </w:p>
    <w:p w14:paraId="640D04AB">
      <w:pPr>
        <w:pStyle w:val="6"/>
        <w:widowControl/>
        <w:numPr>
          <w:ilvl w:val="0"/>
          <w:numId w:val="1"/>
        </w:numPr>
        <w:shd w:val="clear" w:color="auto" w:fill="FFFFFF"/>
        <w:snapToGrid w:val="0"/>
        <w:spacing w:before="0" w:beforeAutospacing="0" w:after="0" w:afterAutospacing="0" w:line="520" w:lineRule="exact"/>
        <w:ind w:firstLine="640" w:firstLineChars="200"/>
        <w:jc w:val="both"/>
        <w:rPr>
          <w:rFonts w:hint="eastAsia" w:ascii="仿宋_GB2312" w:hAnsi="Calibri" w:eastAsia="仿宋_GB2312" w:cs="仿宋_GB2312"/>
          <w:color w:val="000000"/>
          <w:sz w:val="32"/>
          <w:szCs w:val="32"/>
          <w:shd w:val="clear" w:color="auto" w:fill="FFFFFF"/>
          <w:lang w:eastAsia="zh-CN" w:bidi="ar"/>
        </w:rPr>
      </w:pPr>
      <w:r>
        <w:rPr>
          <w:rFonts w:ascii="仿宋_GB2312" w:hAnsi="Calibri" w:eastAsia="仿宋_GB2312" w:cs="仿宋_GB2312"/>
          <w:color w:val="000000"/>
          <w:sz w:val="32"/>
          <w:szCs w:val="32"/>
          <w:shd w:val="clear" w:color="auto" w:fill="FFFFFF"/>
          <w:lang w:bidi="ar"/>
        </w:rPr>
        <w:t>资金管理制度及执行情况</w:t>
      </w:r>
    </w:p>
    <w:p w14:paraId="4C83FE5B">
      <w:pPr>
        <w:pStyle w:val="6"/>
        <w:widowControl/>
        <w:numPr>
          <w:ilvl w:val="0"/>
          <w:numId w:val="0"/>
        </w:numPr>
        <w:shd w:val="clear" w:color="auto" w:fill="FFFFFF"/>
        <w:snapToGrid w:val="0"/>
        <w:spacing w:before="0" w:beforeAutospacing="0" w:after="0" w:afterAutospacing="0" w:line="520" w:lineRule="exact"/>
        <w:ind w:firstLine="640" w:firstLineChars="200"/>
        <w:jc w:val="both"/>
        <w:rPr>
          <w:rFonts w:hint="eastAsia" w:ascii="仿宋_GB2312" w:hAnsi="Calibri" w:eastAsia="仿宋_GB2312" w:cs="仿宋_GB2312"/>
          <w:color w:val="000000"/>
          <w:sz w:val="32"/>
          <w:szCs w:val="32"/>
          <w:shd w:val="clear" w:color="auto" w:fill="FFFFFF"/>
          <w:lang w:eastAsia="zh-CN" w:bidi="ar"/>
        </w:rPr>
      </w:pPr>
      <w:r>
        <w:rPr>
          <w:rFonts w:hint="eastAsia" w:ascii="仿宋_GB2312" w:hAnsi="Calibri" w:eastAsia="仿宋_GB2312" w:cs="仿宋_GB2312"/>
          <w:color w:val="000000"/>
          <w:sz w:val="32"/>
          <w:szCs w:val="32"/>
          <w:shd w:val="clear" w:color="auto" w:fill="FFFFFF"/>
          <w:lang w:eastAsia="zh-CN" w:bidi="ar"/>
        </w:rPr>
        <w:t>项目经费严格按照新预算法、会计基础工作制度、单位的财务制度和预算支出使用范围，按照项目计划安排和实际工作情况开支进行管理和执行，经费均按照财政局印发有关文件、通知精神执行，做到合法、合规使用资金。</w:t>
      </w:r>
    </w:p>
    <w:p w14:paraId="24CC4B52">
      <w:pPr>
        <w:pStyle w:val="6"/>
        <w:widowControl/>
        <w:numPr>
          <w:ilvl w:val="0"/>
          <w:numId w:val="0"/>
        </w:numPr>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color w:val="000000"/>
          <w:sz w:val="32"/>
          <w:szCs w:val="32"/>
          <w:shd w:val="clear" w:color="auto" w:fill="FFFFFF"/>
          <w:lang w:bidi="ar"/>
        </w:rPr>
      </w:pPr>
      <w:r>
        <w:rPr>
          <w:rFonts w:ascii="仿宋_GB2312" w:hAnsi="Calibri" w:eastAsia="仿宋_GB2312" w:cs="仿宋_GB2312"/>
          <w:color w:val="000000"/>
          <w:kern w:val="0"/>
          <w:sz w:val="32"/>
          <w:szCs w:val="32"/>
          <w:shd w:val="clear" w:fill="FFFFFF"/>
          <w:lang w:val="en-US" w:eastAsia="zh-CN" w:bidi="ar"/>
        </w:rPr>
        <w:t>2.</w:t>
      </w:r>
      <w:r>
        <w:rPr>
          <w:rFonts w:ascii="仿宋_GB2312" w:hAnsi="Calibri" w:eastAsia="仿宋_GB2312" w:cs="仿宋_GB2312"/>
          <w:color w:val="000000"/>
          <w:sz w:val="32"/>
          <w:szCs w:val="32"/>
          <w:shd w:val="clear" w:color="auto" w:fill="FFFFFF"/>
          <w:lang w:bidi="ar"/>
        </w:rPr>
        <w:t>项目组织实施管理情况</w:t>
      </w:r>
    </w:p>
    <w:p w14:paraId="36236418">
      <w:pPr>
        <w:pStyle w:val="6"/>
        <w:widowControl/>
        <w:numPr>
          <w:ilvl w:val="0"/>
          <w:numId w:val="0"/>
        </w:numPr>
        <w:shd w:val="clear" w:color="auto" w:fill="FFFFFF"/>
        <w:snapToGrid w:val="0"/>
        <w:spacing w:before="0" w:beforeAutospacing="0" w:after="0" w:afterAutospacing="0" w:line="520" w:lineRule="exact"/>
        <w:ind w:firstLine="640" w:firstLineChars="200"/>
        <w:jc w:val="both"/>
        <w:rPr>
          <w:rFonts w:hint="eastAsia" w:ascii="仿宋_GB2312" w:hAnsi="Calibri" w:eastAsia="仿宋_GB2312" w:cs="仿宋_GB2312"/>
          <w:color w:val="000000"/>
          <w:sz w:val="32"/>
          <w:szCs w:val="32"/>
          <w:shd w:val="clear" w:color="auto" w:fill="FFFFFF"/>
          <w:lang w:eastAsia="zh-CN" w:bidi="ar"/>
        </w:rPr>
      </w:pPr>
      <w:r>
        <w:rPr>
          <w:rFonts w:hint="eastAsia" w:ascii="仿宋_GB2312" w:hAnsi="Calibri" w:eastAsia="仿宋_GB2312" w:cs="仿宋_GB2312"/>
          <w:color w:val="000000"/>
          <w:sz w:val="32"/>
          <w:szCs w:val="32"/>
          <w:shd w:val="clear" w:color="auto" w:fill="FFFFFF"/>
          <w:lang w:eastAsia="zh-CN" w:bidi="ar"/>
        </w:rPr>
        <w:t>我镇所有项目支出均严格执行中央“八项规定”、新预算法、会计基础工作制度、公务用车管理制度等相关制度实施。项目进行前进行集体研究讨论，项目进行时有负责人及时跟踪项目实施情况，并及时提出意见和建议。</w:t>
      </w:r>
    </w:p>
    <w:p w14:paraId="4C724794">
      <w:pPr>
        <w:pStyle w:val="6"/>
        <w:widowControl/>
        <w:shd w:val="clear" w:color="auto" w:fill="FFFFFF"/>
        <w:snapToGrid w:val="0"/>
        <w:spacing w:before="0" w:beforeAutospacing="0" w:after="0" w:afterAutospacing="0" w:line="520" w:lineRule="exact"/>
        <w:ind w:firstLine="551" w:firstLineChars="200"/>
        <w:jc w:val="both"/>
        <w:rPr>
          <w:rFonts w:hint="eastAsia" w:ascii="楷体_GB2312" w:hAnsi="楷体_GB2312" w:eastAsia="楷体_GB2312" w:cs="楷体_GB2312"/>
          <w:b/>
          <w:bCs/>
          <w:color w:val="000000"/>
          <w:sz w:val="32"/>
          <w:szCs w:val="32"/>
          <w:shd w:val="clear" w:color="auto" w:fill="FFFFFF"/>
        </w:rPr>
      </w:pPr>
      <w:r>
        <w:rPr>
          <w:rFonts w:hint="eastAsia" w:ascii="楷体_GB2312" w:hAnsi="楷体_GB2312" w:eastAsia="楷体_GB2312" w:cs="楷体_GB2312"/>
          <w:b/>
          <w:bCs/>
          <w:color w:val="000000"/>
          <w:spacing w:val="-23"/>
          <w:sz w:val="32"/>
          <w:szCs w:val="32"/>
          <w:shd w:val="clear" w:color="auto" w:fill="FFFFFF"/>
        </w:rPr>
        <w:t>（三）</w:t>
      </w:r>
      <w:r>
        <w:rPr>
          <w:rFonts w:hint="eastAsia" w:ascii="楷体_GB2312" w:hAnsi="楷体_GB2312" w:eastAsia="楷体_GB2312" w:cs="楷体_GB2312"/>
          <w:b/>
          <w:bCs/>
          <w:color w:val="000000"/>
          <w:sz w:val="32"/>
          <w:szCs w:val="32"/>
          <w:shd w:val="clear" w:color="auto" w:fill="FFFFFF"/>
        </w:rPr>
        <w:t>预算绩效目标情况</w:t>
      </w:r>
    </w:p>
    <w:p w14:paraId="5730DAD8">
      <w:pPr>
        <w:pStyle w:val="6"/>
        <w:widowControl/>
        <w:shd w:val="clear" w:color="auto" w:fill="FFFFFF"/>
        <w:snapToGrid w:val="0"/>
        <w:spacing w:before="0" w:beforeAutospacing="0" w:after="0" w:afterAutospacing="0" w:line="520" w:lineRule="exact"/>
        <w:ind w:firstLine="640" w:firstLineChars="200"/>
        <w:jc w:val="both"/>
        <w:rPr>
          <w:rFonts w:hint="eastAsia" w:ascii="仿宋_GB2312" w:hAnsi="Calibri" w:eastAsia="仿宋_GB2312" w:cs="仿宋_GB2312"/>
          <w:color w:val="000000"/>
          <w:sz w:val="32"/>
          <w:szCs w:val="32"/>
          <w:shd w:val="clear" w:color="auto" w:fill="FFFFFF"/>
          <w:lang w:bidi="ar"/>
        </w:rPr>
      </w:pPr>
      <w:r>
        <w:rPr>
          <w:rFonts w:hint="eastAsia" w:ascii="仿宋_GB2312" w:hAnsi="Calibri" w:eastAsia="仿宋_GB2312" w:cs="仿宋_GB2312"/>
          <w:color w:val="000000"/>
          <w:sz w:val="32"/>
          <w:szCs w:val="32"/>
          <w:shd w:val="clear" w:color="auto" w:fill="FFFFFF"/>
          <w:lang w:bidi="ar"/>
        </w:rPr>
        <w:t>1.绩效目标</w:t>
      </w:r>
    </w:p>
    <w:p w14:paraId="4E9CB1E2">
      <w:pPr>
        <w:pStyle w:val="6"/>
        <w:widowControl/>
        <w:shd w:val="clear" w:color="auto" w:fill="FFFFFF"/>
        <w:snapToGrid w:val="0"/>
        <w:spacing w:before="0" w:beforeAutospacing="0" w:after="0" w:afterAutospacing="0" w:line="520" w:lineRule="exact"/>
        <w:ind w:firstLine="640" w:firstLineChars="200"/>
        <w:jc w:val="both"/>
        <w:rPr>
          <w:rFonts w:hint="eastAsia" w:ascii="仿宋_GB2312" w:hAnsi="Calibri" w:eastAsia="仿宋_GB2312" w:cs="仿宋_GB2312"/>
          <w:color w:val="000000"/>
          <w:sz w:val="32"/>
          <w:szCs w:val="32"/>
          <w:shd w:val="clear" w:color="auto" w:fill="FFFFFF"/>
          <w:lang w:bidi="ar"/>
        </w:rPr>
      </w:pPr>
      <w:r>
        <w:rPr>
          <w:rFonts w:hint="eastAsia" w:ascii="仿宋_GB2312" w:hAnsi="Calibri" w:eastAsia="仿宋_GB2312" w:cs="仿宋_GB2312"/>
          <w:color w:val="000000"/>
          <w:sz w:val="32"/>
          <w:szCs w:val="32"/>
          <w:shd w:val="clear" w:color="auto" w:fill="FFFFFF"/>
          <w:lang w:bidi="ar"/>
        </w:rPr>
        <w:t>对公共安全支出、农林水支出、社会保障和就业支出、卫生健康支出合计84.27万元，均设定了项目绩效目标：</w:t>
      </w:r>
    </w:p>
    <w:p w14:paraId="4A2EFF9A">
      <w:pPr>
        <w:pStyle w:val="6"/>
        <w:widowControl/>
        <w:shd w:val="clear" w:color="auto" w:fill="FFFFFF"/>
        <w:snapToGrid w:val="0"/>
        <w:spacing w:before="0" w:beforeAutospacing="0" w:after="0" w:afterAutospacing="0" w:line="520" w:lineRule="exact"/>
        <w:ind w:firstLine="640" w:firstLineChars="200"/>
        <w:jc w:val="both"/>
        <w:rPr>
          <w:rFonts w:hint="eastAsia" w:ascii="仿宋_GB2312" w:hAnsi="Calibri" w:eastAsia="仿宋_GB2312" w:cs="仿宋_GB2312"/>
          <w:color w:val="000000"/>
          <w:sz w:val="32"/>
          <w:szCs w:val="32"/>
          <w:shd w:val="clear" w:color="auto" w:fill="FFFFFF"/>
          <w:lang w:bidi="ar"/>
        </w:rPr>
      </w:pPr>
      <w:r>
        <w:rPr>
          <w:rFonts w:hint="eastAsia" w:ascii="仿宋_GB2312" w:hAnsi="Calibri" w:eastAsia="仿宋_GB2312" w:cs="仿宋_GB2312"/>
          <w:color w:val="000000"/>
          <w:sz w:val="32"/>
          <w:szCs w:val="32"/>
          <w:shd w:val="clear" w:color="auto" w:fill="FFFFFF"/>
          <w:lang w:bidi="ar"/>
        </w:rPr>
        <w:t>（1）公共安全支出：做好年度综治维稳、优化营商环境工作、防范和打击非法集资等工作。</w:t>
      </w:r>
    </w:p>
    <w:p w14:paraId="164A5204">
      <w:pPr>
        <w:pStyle w:val="6"/>
        <w:widowControl/>
        <w:shd w:val="clear" w:color="auto" w:fill="FFFFFF"/>
        <w:snapToGrid w:val="0"/>
        <w:spacing w:before="0" w:beforeAutospacing="0" w:after="0" w:afterAutospacing="0" w:line="520" w:lineRule="exact"/>
        <w:ind w:firstLine="640" w:firstLineChars="200"/>
        <w:jc w:val="both"/>
        <w:rPr>
          <w:rFonts w:hint="eastAsia" w:ascii="仿宋_GB2312" w:hAnsi="Calibri" w:eastAsia="仿宋_GB2312" w:cs="仿宋_GB2312"/>
          <w:color w:val="000000"/>
          <w:sz w:val="32"/>
          <w:szCs w:val="32"/>
          <w:shd w:val="clear" w:color="auto" w:fill="FFFFFF"/>
          <w:lang w:bidi="ar"/>
        </w:rPr>
      </w:pPr>
      <w:r>
        <w:rPr>
          <w:rFonts w:hint="eastAsia" w:ascii="仿宋_GB2312" w:hAnsi="Calibri" w:eastAsia="仿宋_GB2312" w:cs="仿宋_GB2312"/>
          <w:color w:val="000000"/>
          <w:sz w:val="32"/>
          <w:szCs w:val="32"/>
          <w:shd w:val="clear" w:color="auto" w:fill="FFFFFF"/>
          <w:lang w:bidi="ar"/>
        </w:rPr>
        <w:t>（2）农林水支出：做好年度森林防火、防汛抗旱、耕地抛荒治理等工作。</w:t>
      </w:r>
    </w:p>
    <w:p w14:paraId="107CD048">
      <w:pPr>
        <w:pStyle w:val="6"/>
        <w:widowControl/>
        <w:shd w:val="clear" w:color="auto" w:fill="FFFFFF"/>
        <w:snapToGrid w:val="0"/>
        <w:spacing w:before="0" w:beforeAutospacing="0" w:after="0" w:afterAutospacing="0" w:line="520" w:lineRule="exact"/>
        <w:ind w:firstLine="640" w:firstLineChars="200"/>
        <w:jc w:val="both"/>
        <w:rPr>
          <w:rFonts w:hint="eastAsia" w:ascii="仿宋_GB2312" w:hAnsi="Calibri" w:eastAsia="仿宋_GB2312" w:cs="仿宋_GB2312"/>
          <w:color w:val="000000"/>
          <w:sz w:val="32"/>
          <w:szCs w:val="32"/>
          <w:shd w:val="clear" w:color="auto" w:fill="FFFFFF"/>
          <w:lang w:bidi="ar"/>
        </w:rPr>
      </w:pPr>
      <w:r>
        <w:rPr>
          <w:rFonts w:hint="eastAsia" w:ascii="仿宋_GB2312" w:hAnsi="Calibri" w:eastAsia="仿宋_GB2312" w:cs="仿宋_GB2312"/>
          <w:color w:val="000000"/>
          <w:sz w:val="32"/>
          <w:szCs w:val="32"/>
          <w:shd w:val="clear" w:color="auto" w:fill="FFFFFF"/>
          <w:lang w:bidi="ar"/>
        </w:rPr>
        <w:t>（3）社会保障和就业支出：做好年度两保征缴、就业培训等工作。</w:t>
      </w:r>
    </w:p>
    <w:p w14:paraId="280D9485">
      <w:pPr>
        <w:pStyle w:val="6"/>
        <w:widowControl/>
        <w:shd w:val="clear" w:color="auto" w:fill="FFFFFF"/>
        <w:snapToGrid w:val="0"/>
        <w:spacing w:before="0" w:beforeAutospacing="0" w:after="0" w:afterAutospacing="0" w:line="520" w:lineRule="exact"/>
        <w:ind w:firstLine="640" w:firstLineChars="200"/>
        <w:jc w:val="both"/>
        <w:rPr>
          <w:rFonts w:hint="eastAsia" w:ascii="仿宋_GB2312" w:hAnsi="Calibri" w:eastAsia="仿宋_GB2312" w:cs="仿宋_GB2312"/>
          <w:color w:val="000000"/>
          <w:sz w:val="32"/>
          <w:szCs w:val="32"/>
          <w:shd w:val="clear" w:color="auto" w:fill="FFFFFF"/>
          <w:lang w:bidi="ar"/>
        </w:rPr>
      </w:pPr>
      <w:r>
        <w:rPr>
          <w:rFonts w:hint="eastAsia" w:ascii="仿宋_GB2312" w:hAnsi="Calibri" w:eastAsia="仿宋_GB2312" w:cs="仿宋_GB2312"/>
          <w:color w:val="000000"/>
          <w:sz w:val="32"/>
          <w:szCs w:val="32"/>
          <w:shd w:val="clear" w:color="auto" w:fill="FFFFFF"/>
          <w:lang w:bidi="ar"/>
        </w:rPr>
        <w:t>（4）卫生健康支出：做好年度卫生健康保障工作。</w:t>
      </w:r>
    </w:p>
    <w:p w14:paraId="084887C2">
      <w:pPr>
        <w:pStyle w:val="6"/>
        <w:widowControl/>
        <w:shd w:val="clear" w:color="auto" w:fill="FFFFFF"/>
        <w:snapToGrid w:val="0"/>
        <w:spacing w:before="0" w:beforeAutospacing="0" w:after="0" w:afterAutospacing="0" w:line="520" w:lineRule="exact"/>
        <w:ind w:firstLine="640" w:firstLineChars="200"/>
        <w:jc w:val="both"/>
        <w:rPr>
          <w:rFonts w:hint="eastAsia" w:ascii="仿宋_GB2312" w:hAnsi="Calibri" w:eastAsia="仿宋_GB2312" w:cs="仿宋_GB2312"/>
          <w:color w:val="000000"/>
          <w:sz w:val="32"/>
          <w:szCs w:val="32"/>
          <w:shd w:val="clear" w:color="auto" w:fill="FFFFFF"/>
          <w:lang w:bidi="ar"/>
        </w:rPr>
      </w:pPr>
      <w:r>
        <w:rPr>
          <w:rFonts w:hint="eastAsia" w:ascii="仿宋_GB2312" w:hAnsi="Calibri" w:eastAsia="仿宋_GB2312" w:cs="仿宋_GB2312"/>
          <w:color w:val="000000"/>
          <w:sz w:val="32"/>
          <w:szCs w:val="32"/>
          <w:shd w:val="clear" w:color="auto" w:fill="FFFFFF"/>
          <w:lang w:bidi="ar"/>
        </w:rPr>
        <w:t>2.绩效指标</w:t>
      </w:r>
    </w:p>
    <w:p w14:paraId="360DE400">
      <w:pPr>
        <w:pStyle w:val="6"/>
        <w:widowControl/>
        <w:shd w:val="clear" w:color="auto" w:fill="FFFFFF"/>
        <w:snapToGrid w:val="0"/>
        <w:spacing w:before="0" w:beforeAutospacing="0" w:after="0" w:afterAutospacing="0" w:line="520" w:lineRule="exact"/>
        <w:ind w:firstLine="640" w:firstLineChars="200"/>
        <w:jc w:val="both"/>
        <w:rPr>
          <w:rFonts w:hint="eastAsia" w:ascii="仿宋_GB2312" w:hAnsi="Calibri" w:eastAsia="仿宋_GB2312" w:cs="仿宋_GB2312"/>
          <w:color w:val="000000"/>
          <w:sz w:val="32"/>
          <w:szCs w:val="32"/>
          <w:shd w:val="clear" w:color="auto" w:fill="FFFFFF"/>
          <w:lang w:eastAsia="zh-CN" w:bidi="ar"/>
        </w:rPr>
      </w:pPr>
      <w:r>
        <w:rPr>
          <w:rFonts w:hint="eastAsia" w:ascii="仿宋_GB2312" w:hAnsi="Calibri" w:eastAsia="仿宋_GB2312" w:cs="仿宋_GB2312"/>
          <w:color w:val="000000"/>
          <w:sz w:val="32"/>
          <w:szCs w:val="32"/>
          <w:shd w:val="clear" w:color="auto" w:fill="FFFFFF"/>
          <w:lang w:eastAsia="zh-CN" w:bidi="ar"/>
        </w:rPr>
        <w:t>（</w:t>
      </w:r>
      <w:r>
        <w:rPr>
          <w:rFonts w:hint="eastAsia" w:ascii="仿宋_GB2312" w:hAnsi="Calibri" w:eastAsia="仿宋_GB2312" w:cs="仿宋_GB2312"/>
          <w:color w:val="000000"/>
          <w:sz w:val="32"/>
          <w:szCs w:val="32"/>
          <w:shd w:val="clear" w:color="auto" w:fill="FFFFFF"/>
          <w:lang w:val="en-US" w:eastAsia="zh-CN" w:bidi="ar"/>
        </w:rPr>
        <w:t>1</w:t>
      </w:r>
      <w:r>
        <w:rPr>
          <w:rFonts w:hint="eastAsia" w:ascii="仿宋_GB2312" w:hAnsi="Calibri" w:eastAsia="仿宋_GB2312" w:cs="仿宋_GB2312"/>
          <w:color w:val="000000"/>
          <w:sz w:val="32"/>
          <w:szCs w:val="32"/>
          <w:shd w:val="clear" w:color="auto" w:fill="FFFFFF"/>
          <w:lang w:eastAsia="zh-CN" w:bidi="ar"/>
        </w:rPr>
        <w:t>）成本指标：包括经济成本指标、社会成本指标、生态环境成本指标。</w:t>
      </w:r>
    </w:p>
    <w:p w14:paraId="58602863">
      <w:pPr>
        <w:pStyle w:val="6"/>
        <w:widowControl/>
        <w:shd w:val="clear" w:color="auto" w:fill="FFFFFF"/>
        <w:snapToGrid w:val="0"/>
        <w:spacing w:before="0" w:beforeAutospacing="0" w:after="0" w:afterAutospacing="0" w:line="520" w:lineRule="exact"/>
        <w:ind w:firstLine="640" w:firstLineChars="200"/>
        <w:jc w:val="both"/>
        <w:rPr>
          <w:rFonts w:hint="eastAsia" w:ascii="仿宋_GB2312" w:hAnsi="Calibri" w:eastAsia="仿宋_GB2312" w:cs="仿宋_GB2312"/>
          <w:color w:val="000000"/>
          <w:sz w:val="32"/>
          <w:szCs w:val="32"/>
          <w:shd w:val="clear" w:color="auto" w:fill="FFFFFF"/>
          <w:lang w:eastAsia="zh-CN" w:bidi="ar"/>
        </w:rPr>
      </w:pPr>
      <w:r>
        <w:rPr>
          <w:rFonts w:hint="eastAsia" w:ascii="仿宋_GB2312" w:hAnsi="Calibri" w:eastAsia="仿宋_GB2312" w:cs="仿宋_GB2312"/>
          <w:color w:val="000000"/>
          <w:sz w:val="32"/>
          <w:szCs w:val="32"/>
          <w:shd w:val="clear" w:color="auto" w:fill="FFFFFF"/>
          <w:lang w:eastAsia="zh-CN" w:bidi="ar"/>
        </w:rPr>
        <w:t>（</w:t>
      </w:r>
      <w:r>
        <w:rPr>
          <w:rFonts w:hint="eastAsia" w:ascii="仿宋_GB2312" w:hAnsi="Calibri" w:eastAsia="仿宋_GB2312" w:cs="仿宋_GB2312"/>
          <w:color w:val="000000"/>
          <w:sz w:val="32"/>
          <w:szCs w:val="32"/>
          <w:shd w:val="clear" w:color="auto" w:fill="FFFFFF"/>
          <w:lang w:val="en-US" w:eastAsia="zh-CN" w:bidi="ar"/>
        </w:rPr>
        <w:t>2</w:t>
      </w:r>
      <w:r>
        <w:rPr>
          <w:rFonts w:hint="eastAsia" w:ascii="仿宋_GB2312" w:hAnsi="Calibri" w:eastAsia="仿宋_GB2312" w:cs="仿宋_GB2312"/>
          <w:color w:val="000000"/>
          <w:sz w:val="32"/>
          <w:szCs w:val="32"/>
          <w:shd w:val="clear" w:color="auto" w:fill="FFFFFF"/>
          <w:lang w:eastAsia="zh-CN" w:bidi="ar"/>
        </w:rPr>
        <w:t>）产出指标：包括数量指标、质量指标、时效指标。</w:t>
      </w:r>
    </w:p>
    <w:p w14:paraId="3A15EA11">
      <w:pPr>
        <w:pStyle w:val="6"/>
        <w:widowControl/>
        <w:shd w:val="clear" w:color="auto" w:fill="FFFFFF"/>
        <w:snapToGrid w:val="0"/>
        <w:spacing w:before="0" w:beforeAutospacing="0" w:after="0" w:afterAutospacing="0" w:line="520" w:lineRule="exact"/>
        <w:ind w:firstLine="640" w:firstLineChars="200"/>
        <w:jc w:val="both"/>
        <w:rPr>
          <w:rFonts w:hint="eastAsia" w:ascii="仿宋_GB2312" w:hAnsi="Calibri" w:eastAsia="仿宋_GB2312" w:cs="仿宋_GB2312"/>
          <w:color w:val="000000"/>
          <w:sz w:val="32"/>
          <w:szCs w:val="32"/>
          <w:shd w:val="clear" w:color="auto" w:fill="FFFFFF"/>
          <w:lang w:eastAsia="zh-CN" w:bidi="ar"/>
        </w:rPr>
      </w:pPr>
      <w:r>
        <w:rPr>
          <w:rFonts w:hint="eastAsia" w:ascii="仿宋_GB2312" w:hAnsi="Calibri" w:eastAsia="仿宋_GB2312" w:cs="仿宋_GB2312"/>
          <w:color w:val="000000"/>
          <w:sz w:val="32"/>
          <w:szCs w:val="32"/>
          <w:shd w:val="clear" w:color="auto" w:fill="FFFFFF"/>
          <w:lang w:eastAsia="zh-CN" w:bidi="ar"/>
        </w:rPr>
        <w:t>（</w:t>
      </w:r>
      <w:r>
        <w:rPr>
          <w:rFonts w:hint="eastAsia" w:ascii="仿宋_GB2312" w:hAnsi="Calibri" w:eastAsia="仿宋_GB2312" w:cs="仿宋_GB2312"/>
          <w:color w:val="000000"/>
          <w:sz w:val="32"/>
          <w:szCs w:val="32"/>
          <w:shd w:val="clear" w:color="auto" w:fill="FFFFFF"/>
          <w:lang w:val="en-US" w:eastAsia="zh-CN" w:bidi="ar"/>
        </w:rPr>
        <w:t>3</w:t>
      </w:r>
      <w:r>
        <w:rPr>
          <w:rFonts w:hint="eastAsia" w:ascii="仿宋_GB2312" w:hAnsi="Calibri" w:eastAsia="仿宋_GB2312" w:cs="仿宋_GB2312"/>
          <w:color w:val="000000"/>
          <w:sz w:val="32"/>
          <w:szCs w:val="32"/>
          <w:shd w:val="clear" w:color="auto" w:fill="FFFFFF"/>
          <w:lang w:eastAsia="zh-CN" w:bidi="ar"/>
        </w:rPr>
        <w:t>）效益指标：包括经济效益指标、社会效益指标、生态效益指标。</w:t>
      </w:r>
    </w:p>
    <w:p w14:paraId="402DA9AC">
      <w:pPr>
        <w:pStyle w:val="2"/>
        <w:snapToGrid w:val="0"/>
        <w:spacing w:line="520" w:lineRule="exact"/>
        <w:ind w:left="0" w:leftChars="0" w:firstLine="640" w:firstLineChars="200"/>
        <w:rPr>
          <w:rFonts w:hint="eastAsia" w:ascii="仿宋_GB2312" w:hAnsi="Calibri" w:eastAsia="仿宋_GB2312" w:cs="仿宋_GB2312"/>
          <w:color w:val="000000"/>
          <w:sz w:val="32"/>
          <w:szCs w:val="32"/>
          <w:shd w:val="clear" w:color="auto" w:fill="FFFFFF"/>
          <w:lang w:val="en-US" w:eastAsia="zh-CN" w:bidi="ar"/>
        </w:rPr>
      </w:pPr>
      <w:r>
        <w:rPr>
          <w:rFonts w:hint="eastAsia" w:ascii="仿宋_GB2312" w:hAnsi="Calibri" w:eastAsia="仿宋_GB2312" w:cs="仿宋_GB2312"/>
          <w:color w:val="000000"/>
          <w:sz w:val="32"/>
          <w:szCs w:val="32"/>
          <w:shd w:val="clear" w:color="auto" w:fill="FFFFFF"/>
          <w:lang w:bidi="ar"/>
        </w:rPr>
        <w:t>（4）</w:t>
      </w:r>
      <w:r>
        <w:rPr>
          <w:rFonts w:hint="eastAsia" w:ascii="仿宋_GB2312" w:hAnsi="Calibri" w:eastAsia="仿宋_GB2312" w:cs="仿宋_GB2312"/>
          <w:color w:val="000000"/>
          <w:sz w:val="32"/>
          <w:szCs w:val="32"/>
          <w:shd w:val="clear" w:color="auto" w:fill="FFFFFF"/>
          <w:lang w:eastAsia="zh-CN" w:bidi="ar"/>
        </w:rPr>
        <w:t>满意度指标：包括服务对象满意度指标。</w:t>
      </w:r>
    </w:p>
    <w:p w14:paraId="618CD78B">
      <w:pPr>
        <w:pStyle w:val="2"/>
        <w:snapToGrid w:val="0"/>
        <w:spacing w:line="520" w:lineRule="exact"/>
        <w:ind w:left="0" w:leftChars="0" w:firstLine="640" w:firstLineChars="200"/>
        <w:rPr>
          <w:rFonts w:hint="eastAsia" w:ascii="黑体" w:hAnsi="黑体" w:eastAsia="黑体" w:cs="黑体"/>
          <w:color w:val="000000"/>
          <w:kern w:val="0"/>
          <w:sz w:val="32"/>
          <w:szCs w:val="32"/>
          <w:shd w:val="clear" w:color="auto" w:fill="FFFFFF"/>
          <w:lang w:val="en-US" w:eastAsia="zh-CN" w:bidi="ar"/>
        </w:rPr>
      </w:pPr>
      <w:r>
        <w:rPr>
          <w:rFonts w:hint="eastAsia" w:ascii="黑体" w:hAnsi="黑体" w:eastAsia="黑体" w:cs="黑体"/>
          <w:color w:val="000000"/>
          <w:kern w:val="0"/>
          <w:sz w:val="32"/>
          <w:szCs w:val="32"/>
          <w:shd w:val="clear" w:color="auto" w:fill="FFFFFF"/>
          <w:lang w:val="en-US" w:eastAsia="zh-CN" w:bidi="ar"/>
        </w:rPr>
        <w:t>二、绩效评价工作情况</w:t>
      </w:r>
    </w:p>
    <w:p w14:paraId="7335E6EE">
      <w:pPr>
        <w:snapToGrid w:val="0"/>
        <w:spacing w:line="520" w:lineRule="exact"/>
        <w:ind w:firstLine="548" w:firstLineChars="200"/>
        <w:rPr>
          <w:rFonts w:hint="eastAsia" w:ascii="楷体_GB2312" w:hAnsi="楷体_GB2312" w:eastAsia="楷体_GB2312" w:cs="楷体_GB2312"/>
          <w:color w:val="000000"/>
          <w:kern w:val="0"/>
          <w:sz w:val="32"/>
          <w:szCs w:val="32"/>
          <w:shd w:val="clear" w:color="auto" w:fill="FFFFFF"/>
          <w:lang w:bidi="ar"/>
        </w:rPr>
      </w:pPr>
      <w:r>
        <w:rPr>
          <w:rFonts w:hint="eastAsia" w:ascii="楷体_GB2312" w:hAnsi="楷体_GB2312" w:eastAsia="楷体_GB2312" w:cs="楷体_GB2312"/>
          <w:color w:val="000000"/>
          <w:spacing w:val="-23"/>
          <w:kern w:val="0"/>
          <w:sz w:val="32"/>
          <w:szCs w:val="32"/>
          <w:shd w:val="clear" w:color="auto" w:fill="FFFFFF"/>
          <w:lang w:bidi="ar"/>
        </w:rPr>
        <w:t>（一）</w:t>
      </w:r>
      <w:r>
        <w:rPr>
          <w:rFonts w:hint="eastAsia" w:ascii="楷体_GB2312" w:hAnsi="楷体_GB2312" w:eastAsia="楷体_GB2312" w:cs="楷体_GB2312"/>
          <w:color w:val="000000"/>
          <w:kern w:val="0"/>
          <w:sz w:val="32"/>
          <w:szCs w:val="32"/>
          <w:shd w:val="clear" w:color="auto" w:fill="FFFFFF"/>
          <w:lang w:bidi="ar"/>
        </w:rPr>
        <w:t>绩效评价目的</w:t>
      </w:r>
    </w:p>
    <w:p w14:paraId="21E587ED">
      <w:pPr>
        <w:pStyle w:val="2"/>
        <w:snapToGrid w:val="0"/>
        <w:spacing w:line="520" w:lineRule="exact"/>
        <w:ind w:left="0" w:leftChars="0" w:firstLine="640" w:firstLineChars="200"/>
        <w:rPr>
          <w:rFonts w:hint="eastAsia" w:ascii="仿宋_GB2312" w:hAnsi="Calibri" w:eastAsia="仿宋_GB2312" w:cs="仿宋_GB2312"/>
          <w:color w:val="000000"/>
          <w:sz w:val="32"/>
          <w:szCs w:val="32"/>
          <w:shd w:val="clear" w:color="auto" w:fill="FFFFFF"/>
          <w:lang w:eastAsia="zh-CN" w:bidi="ar"/>
        </w:rPr>
      </w:pPr>
      <w:r>
        <w:rPr>
          <w:rFonts w:hint="eastAsia" w:ascii="仿宋_GB2312" w:hAnsi="Calibri" w:eastAsia="仿宋_GB2312" w:cs="仿宋_GB2312"/>
          <w:color w:val="000000"/>
          <w:sz w:val="32"/>
          <w:szCs w:val="32"/>
          <w:shd w:val="clear" w:color="auto" w:fill="FFFFFF"/>
          <w:lang w:eastAsia="zh-CN" w:bidi="ar"/>
        </w:rPr>
        <w:t>对项目的财政资金进行绩效评价是提高财政资金的使用效益、确保财政资金能够用到实处的一项重要举措。最终目的是要通过对项目支出后在社会效益、经济效益是否发挥了应有的作用进行考核，来督促本单位以及对战略进行调整，不断优化我镇财政资金支出结构，提高财政资金使用的效率。</w:t>
      </w:r>
    </w:p>
    <w:p w14:paraId="75E926D4">
      <w:pPr>
        <w:numPr>
          <w:ilvl w:val="0"/>
          <w:numId w:val="0"/>
        </w:numPr>
        <w:snapToGrid w:val="0"/>
        <w:spacing w:line="520" w:lineRule="exact"/>
        <w:ind w:firstLine="640" w:firstLineChars="200"/>
        <w:rPr>
          <w:rFonts w:hint="eastAsia" w:ascii="楷体_GB2312" w:hAnsi="楷体_GB2312" w:eastAsia="楷体_GB2312" w:cs="楷体_GB2312"/>
          <w:color w:val="000000"/>
          <w:kern w:val="0"/>
          <w:sz w:val="32"/>
          <w:szCs w:val="32"/>
          <w:shd w:val="clear" w:color="auto" w:fill="FFFFFF"/>
          <w:lang w:bidi="ar"/>
        </w:rPr>
      </w:pPr>
      <w:bookmarkStart w:id="1" w:name="_Toc11844"/>
      <w:r>
        <w:rPr>
          <w:rFonts w:hint="eastAsia" w:ascii="楷体_GB2312" w:hAnsi="楷体_GB2312" w:eastAsia="楷体_GB2312" w:cs="楷体_GB2312"/>
          <w:color w:val="000000"/>
          <w:kern w:val="0"/>
          <w:sz w:val="32"/>
          <w:szCs w:val="32"/>
          <w:shd w:val="clear" w:fill="FFFFFF"/>
          <w:lang w:val="en-US" w:eastAsia="zh-CN" w:bidi="ar"/>
        </w:rPr>
        <w:t>（二）</w:t>
      </w:r>
      <w:r>
        <w:rPr>
          <w:rFonts w:hint="eastAsia" w:ascii="楷体_GB2312" w:hAnsi="楷体_GB2312" w:eastAsia="楷体_GB2312" w:cs="楷体_GB2312"/>
          <w:color w:val="000000"/>
          <w:kern w:val="0"/>
          <w:sz w:val="32"/>
          <w:szCs w:val="32"/>
          <w:shd w:val="clear" w:color="auto" w:fill="FFFFFF"/>
          <w:lang w:bidi="ar"/>
        </w:rPr>
        <w:t>被评价单位、绩效评价范围与时段</w:t>
      </w:r>
      <w:bookmarkEnd w:id="1"/>
    </w:p>
    <w:p w14:paraId="76201F4D">
      <w:pPr>
        <w:pStyle w:val="2"/>
        <w:snapToGrid w:val="0"/>
        <w:spacing w:line="520" w:lineRule="exact"/>
        <w:ind w:left="0" w:leftChars="0" w:firstLine="640" w:firstLineChars="200"/>
        <w:rPr>
          <w:rFonts w:hint="eastAsia" w:ascii="仿宋_GB2312" w:hAnsi="Calibri" w:eastAsia="仿宋_GB2312" w:cs="仿宋_GB2312"/>
          <w:color w:val="000000"/>
          <w:sz w:val="32"/>
          <w:szCs w:val="32"/>
          <w:shd w:val="clear" w:color="auto" w:fill="FFFFFF"/>
          <w:lang w:val="en-US" w:eastAsia="zh-CN" w:bidi="ar"/>
        </w:rPr>
      </w:pPr>
      <w:r>
        <w:rPr>
          <w:rFonts w:hint="eastAsia" w:ascii="仿宋_GB2312" w:hAnsi="Calibri" w:eastAsia="仿宋_GB2312" w:cs="仿宋_GB2312"/>
          <w:color w:val="000000"/>
          <w:sz w:val="32"/>
          <w:szCs w:val="32"/>
          <w:shd w:val="clear" w:color="auto" w:fill="FFFFFF"/>
          <w:lang w:val="en-US" w:eastAsia="zh-CN" w:bidi="ar"/>
        </w:rPr>
        <w:t>1.被评价单位：项目支出绩效评价单位为金竹镇人民政府，评价对象包括财政预算安排的所有预算项目资金。</w:t>
      </w:r>
    </w:p>
    <w:p w14:paraId="19835019">
      <w:pPr>
        <w:pStyle w:val="2"/>
        <w:snapToGrid w:val="0"/>
        <w:spacing w:line="520" w:lineRule="exact"/>
        <w:ind w:left="0" w:leftChars="0" w:firstLine="640" w:firstLineChars="200"/>
        <w:rPr>
          <w:rFonts w:hint="default" w:ascii="仿宋_GB2312" w:hAnsi="Calibri" w:eastAsia="仿宋_GB2312" w:cs="仿宋_GB2312"/>
          <w:color w:val="000000"/>
          <w:sz w:val="32"/>
          <w:szCs w:val="32"/>
          <w:shd w:val="clear" w:color="auto" w:fill="FFFFFF"/>
          <w:lang w:val="en-US" w:eastAsia="zh-CN" w:bidi="ar"/>
        </w:rPr>
      </w:pPr>
      <w:r>
        <w:rPr>
          <w:rFonts w:hint="eastAsia" w:ascii="仿宋_GB2312" w:hAnsi="Calibri" w:eastAsia="仿宋_GB2312" w:cs="仿宋_GB2312"/>
          <w:color w:val="000000"/>
          <w:sz w:val="32"/>
          <w:szCs w:val="32"/>
          <w:shd w:val="clear" w:color="auto" w:fill="FFFFFF"/>
          <w:lang w:val="en-US" w:eastAsia="zh-CN" w:bidi="ar"/>
        </w:rPr>
        <w:t>2.绩效评价范围与时段：项目支出绩效评价内容范围包括项目支出的绩效目标完成情况、预算资金执行情况、项目绩效延伸监控和其他情况的评价。项目支出绩效评价时间范围为按2023年年度进行评价。</w:t>
      </w:r>
    </w:p>
    <w:p w14:paraId="0C83824A">
      <w:pPr>
        <w:numPr>
          <w:ilvl w:val="0"/>
          <w:numId w:val="0"/>
        </w:numPr>
        <w:snapToGrid w:val="0"/>
        <w:spacing w:line="520" w:lineRule="exact"/>
        <w:ind w:left="0" w:leftChars="0" w:firstLine="640" w:firstLineChars="200"/>
        <w:rPr>
          <w:rFonts w:hint="eastAsia" w:ascii="楷体_GB2312" w:hAnsi="楷体_GB2312" w:eastAsia="楷体_GB2312" w:cs="楷体_GB2312"/>
          <w:color w:val="000000"/>
          <w:kern w:val="0"/>
          <w:sz w:val="32"/>
          <w:szCs w:val="32"/>
          <w:shd w:val="clear" w:color="auto" w:fill="FFFFFF"/>
          <w:lang w:bidi="ar"/>
        </w:rPr>
      </w:pPr>
      <w:bookmarkStart w:id="2" w:name="_Toc31835"/>
      <w:r>
        <w:rPr>
          <w:rFonts w:hint="eastAsia" w:ascii="楷体_GB2312" w:hAnsi="楷体_GB2312" w:eastAsia="楷体_GB2312" w:cs="楷体_GB2312"/>
          <w:color w:val="000000"/>
          <w:kern w:val="0"/>
          <w:sz w:val="32"/>
          <w:szCs w:val="32"/>
          <w:shd w:val="clear" w:fill="FFFFFF"/>
          <w:lang w:val="en-US" w:eastAsia="zh-CN" w:bidi="ar"/>
        </w:rPr>
        <w:t>（三）</w:t>
      </w:r>
      <w:r>
        <w:rPr>
          <w:rFonts w:hint="eastAsia" w:ascii="楷体_GB2312" w:hAnsi="楷体_GB2312" w:eastAsia="楷体_GB2312" w:cs="楷体_GB2312"/>
          <w:color w:val="000000"/>
          <w:kern w:val="0"/>
          <w:sz w:val="32"/>
          <w:szCs w:val="32"/>
          <w:shd w:val="clear" w:color="auto" w:fill="FFFFFF"/>
          <w:lang w:bidi="ar"/>
        </w:rPr>
        <w:t>绩效评价原则、评价指标体系、评价方法</w:t>
      </w:r>
      <w:bookmarkEnd w:id="2"/>
    </w:p>
    <w:p w14:paraId="005FAC1B">
      <w:pPr>
        <w:pStyle w:val="2"/>
        <w:snapToGrid w:val="0"/>
        <w:spacing w:line="520" w:lineRule="exact"/>
        <w:ind w:left="0" w:leftChars="0" w:firstLine="640" w:firstLineChars="200"/>
        <w:rPr>
          <w:rFonts w:hint="eastAsia" w:ascii="仿宋_GB2312" w:hAnsi="Calibri" w:eastAsia="仿宋_GB2312" w:cs="仿宋_GB2312"/>
          <w:color w:val="000000"/>
          <w:kern w:val="0"/>
          <w:sz w:val="32"/>
          <w:szCs w:val="32"/>
          <w:shd w:val="clear" w:color="auto" w:fill="FFFFFF"/>
          <w:lang w:val="en-US" w:eastAsia="zh-CN" w:bidi="ar"/>
        </w:rPr>
      </w:pPr>
      <w:r>
        <w:rPr>
          <w:rFonts w:hint="eastAsia" w:ascii="仿宋_GB2312" w:hAnsi="Calibri" w:eastAsia="仿宋_GB2312" w:cs="仿宋_GB2312"/>
          <w:color w:val="000000"/>
          <w:kern w:val="0"/>
          <w:sz w:val="32"/>
          <w:szCs w:val="32"/>
          <w:shd w:val="clear" w:color="auto" w:fill="FFFFFF"/>
          <w:lang w:val="en-US" w:eastAsia="zh-CN" w:bidi="ar"/>
        </w:rPr>
        <w:t>1.绩效评价原则</w:t>
      </w:r>
    </w:p>
    <w:p w14:paraId="7874C5DE">
      <w:pPr>
        <w:pStyle w:val="2"/>
        <w:snapToGrid w:val="0"/>
        <w:spacing w:line="520" w:lineRule="exact"/>
        <w:ind w:left="0" w:leftChars="0" w:firstLine="640" w:firstLineChars="200"/>
        <w:rPr>
          <w:rFonts w:hint="eastAsia" w:ascii="仿宋_GB2312" w:hAnsi="Calibri" w:eastAsia="仿宋_GB2312" w:cs="仿宋_GB2312"/>
          <w:color w:val="000000"/>
          <w:sz w:val="32"/>
          <w:szCs w:val="32"/>
          <w:shd w:val="clear" w:color="auto" w:fill="FFFFFF"/>
          <w:lang w:val="en-US" w:eastAsia="zh-CN" w:bidi="ar"/>
        </w:rPr>
      </w:pPr>
      <w:r>
        <w:rPr>
          <w:rFonts w:hint="eastAsia" w:ascii="仿宋_GB2312" w:hAnsi="Calibri" w:eastAsia="仿宋_GB2312" w:cs="仿宋_GB2312"/>
          <w:color w:val="000000"/>
          <w:sz w:val="32"/>
          <w:szCs w:val="32"/>
          <w:shd w:val="clear" w:color="auto" w:fill="FFFFFF"/>
          <w:lang w:val="en-US" w:eastAsia="zh-CN" w:bidi="ar"/>
        </w:rPr>
        <w:t>（1）坚持科学公正的原则。项目支出绩效评价应当按照规范的评价程序，坚持运用合理的评价方法，对项目支出绩效进行科学公正、客观规范的反映。</w:t>
      </w:r>
    </w:p>
    <w:p w14:paraId="641FE631">
      <w:pPr>
        <w:pStyle w:val="2"/>
        <w:snapToGrid w:val="0"/>
        <w:spacing w:line="520" w:lineRule="exact"/>
        <w:ind w:left="0" w:leftChars="0" w:firstLine="640" w:firstLineChars="200"/>
        <w:rPr>
          <w:rFonts w:hint="eastAsia" w:ascii="仿宋_GB2312" w:hAnsi="Calibri" w:eastAsia="仿宋_GB2312" w:cs="仿宋_GB2312"/>
          <w:color w:val="000000"/>
          <w:sz w:val="32"/>
          <w:szCs w:val="32"/>
          <w:shd w:val="clear" w:color="auto" w:fill="FFFFFF"/>
          <w:lang w:val="en-US" w:eastAsia="zh-CN" w:bidi="ar"/>
        </w:rPr>
      </w:pPr>
      <w:r>
        <w:rPr>
          <w:rFonts w:hint="eastAsia" w:ascii="仿宋_GB2312" w:hAnsi="Calibri" w:eastAsia="仿宋_GB2312" w:cs="仿宋_GB2312"/>
          <w:color w:val="000000"/>
          <w:sz w:val="32"/>
          <w:szCs w:val="32"/>
          <w:shd w:val="clear" w:color="auto" w:fill="FFFFFF"/>
          <w:lang w:val="en-US" w:eastAsia="zh-CN" w:bidi="ar"/>
        </w:rPr>
        <w:t>（2）坚持公开透明的原则。项目支出绩效评价结果应当按照相关法规制度要求，依法依规予以公开，自觉接受社会各方面的监督。</w:t>
      </w:r>
    </w:p>
    <w:p w14:paraId="5874C47F">
      <w:pPr>
        <w:pStyle w:val="2"/>
        <w:snapToGrid w:val="0"/>
        <w:spacing w:line="520" w:lineRule="exact"/>
        <w:ind w:left="0" w:leftChars="0" w:firstLine="640" w:firstLineChars="200"/>
        <w:rPr>
          <w:rFonts w:hint="eastAsia" w:ascii="仿宋_GB2312" w:hAnsi="Calibri" w:eastAsia="仿宋_GB2312" w:cs="仿宋_GB2312"/>
          <w:color w:val="000000"/>
          <w:sz w:val="32"/>
          <w:szCs w:val="32"/>
          <w:shd w:val="clear" w:color="auto" w:fill="FFFFFF"/>
          <w:lang w:val="en-US" w:eastAsia="zh-CN" w:bidi="ar"/>
        </w:rPr>
      </w:pPr>
      <w:r>
        <w:rPr>
          <w:rFonts w:hint="eastAsia" w:ascii="仿宋_GB2312" w:hAnsi="Calibri" w:eastAsia="仿宋_GB2312" w:cs="仿宋_GB2312"/>
          <w:color w:val="000000"/>
          <w:sz w:val="32"/>
          <w:szCs w:val="32"/>
          <w:shd w:val="clear" w:color="auto" w:fill="FFFFFF"/>
          <w:lang w:val="en-US" w:eastAsia="zh-CN" w:bidi="ar"/>
        </w:rPr>
        <w:t>（3）坚持绩效相关的原则。项目支出评价应坚持定量指标与定性指标相结合的方式，系统反映项目支出所产生的效益和可持续影响情况，使评价结果与项目支出绩效目标有直接的联系，并能够真实恰当反映目标的实现程度。</w:t>
      </w:r>
    </w:p>
    <w:p w14:paraId="068F28DA">
      <w:pPr>
        <w:pStyle w:val="2"/>
        <w:snapToGrid w:val="0"/>
        <w:spacing w:line="520" w:lineRule="exact"/>
        <w:ind w:left="0" w:leftChars="0" w:firstLine="640" w:firstLineChars="200"/>
        <w:rPr>
          <w:rFonts w:hint="eastAsia" w:ascii="仿宋_GB2312" w:hAnsi="Calibri" w:eastAsia="仿宋_GB2312" w:cs="仿宋_GB2312"/>
          <w:color w:val="000000"/>
          <w:sz w:val="32"/>
          <w:szCs w:val="32"/>
          <w:shd w:val="clear" w:color="auto" w:fill="FFFFFF"/>
          <w:lang w:val="en-US" w:eastAsia="zh-CN" w:bidi="ar"/>
        </w:rPr>
      </w:pPr>
      <w:r>
        <w:rPr>
          <w:rFonts w:hint="eastAsia" w:ascii="仿宋_GB2312" w:hAnsi="Calibri" w:eastAsia="仿宋_GB2312" w:cs="仿宋_GB2312"/>
          <w:color w:val="000000"/>
          <w:sz w:val="32"/>
          <w:szCs w:val="32"/>
          <w:shd w:val="clear" w:color="auto" w:fill="FFFFFF"/>
          <w:lang w:val="en-US" w:eastAsia="zh-CN" w:bidi="ar"/>
        </w:rPr>
        <w:t>（4）坚持统筹兼顾的原则。预算单位、主管部门和财政所在对其项目支出绩效评价时，应坚持一盘棋，统一规划、明确职责、突出重点、相互衔接，避免重复浪费</w:t>
      </w:r>
    </w:p>
    <w:p w14:paraId="5E2D3973">
      <w:pPr>
        <w:pStyle w:val="2"/>
        <w:snapToGrid w:val="0"/>
        <w:spacing w:line="520" w:lineRule="exact"/>
        <w:ind w:left="0" w:leftChars="0" w:firstLine="640" w:firstLineChars="200"/>
        <w:rPr>
          <w:rFonts w:hint="eastAsia" w:ascii="仿宋_GB2312" w:hAnsi="Calibri" w:eastAsia="仿宋_GB2312" w:cs="仿宋_GB2312"/>
          <w:color w:val="000000"/>
          <w:kern w:val="0"/>
          <w:sz w:val="32"/>
          <w:szCs w:val="32"/>
          <w:shd w:val="clear" w:color="auto" w:fill="FFFFFF"/>
          <w:lang w:val="en-US" w:eastAsia="zh-CN" w:bidi="ar"/>
        </w:rPr>
      </w:pPr>
      <w:r>
        <w:rPr>
          <w:rFonts w:hint="eastAsia" w:ascii="仿宋_GB2312" w:hAnsi="Calibri" w:eastAsia="仿宋_GB2312" w:cs="仿宋_GB2312"/>
          <w:color w:val="000000"/>
          <w:kern w:val="0"/>
          <w:sz w:val="32"/>
          <w:szCs w:val="32"/>
          <w:shd w:val="clear" w:color="auto" w:fill="FFFFFF"/>
          <w:lang w:val="en-US" w:eastAsia="zh-CN" w:bidi="ar"/>
        </w:rPr>
        <w:t>2.评价指标体系</w:t>
      </w:r>
    </w:p>
    <w:p w14:paraId="4649E7B8">
      <w:pPr>
        <w:pStyle w:val="2"/>
        <w:snapToGrid w:val="0"/>
        <w:spacing w:line="520" w:lineRule="exact"/>
        <w:ind w:left="0" w:leftChars="0" w:firstLine="640" w:firstLineChars="200"/>
        <w:rPr>
          <w:rFonts w:hint="eastAsia" w:ascii="仿宋_GB2312" w:hAnsi="Calibri" w:eastAsia="仿宋_GB2312" w:cs="仿宋_GB2312"/>
          <w:color w:val="000000"/>
          <w:kern w:val="0"/>
          <w:sz w:val="32"/>
          <w:szCs w:val="32"/>
          <w:shd w:val="clear" w:color="auto" w:fill="FFFFFF"/>
          <w:lang w:val="en-US" w:eastAsia="zh-CN" w:bidi="ar"/>
        </w:rPr>
      </w:pPr>
      <w:r>
        <w:rPr>
          <w:rFonts w:hint="eastAsia" w:ascii="仿宋_GB2312" w:hAnsi="Calibri" w:eastAsia="仿宋_GB2312" w:cs="仿宋_GB2312"/>
          <w:color w:val="000000"/>
          <w:kern w:val="0"/>
          <w:sz w:val="32"/>
          <w:szCs w:val="32"/>
          <w:shd w:val="clear" w:color="auto" w:fill="FFFFFF"/>
          <w:lang w:val="en-US" w:eastAsia="zh-CN" w:bidi="ar"/>
        </w:rPr>
        <w:t>预算单位自评价指标是指单位编制项目支出预算时编制申报，上报财政部门审后，经财政预算批复下达时所确定的各项绩效指标，主要包括项目总体目标、分期分项目标实际完成率指标以及项目的产出指标(下设4个二级指标:产出数量、产出质量、产出时效、产出成本)、效益指标(下设4个二级指标:经济效益、社会效益、生态效益、可持续影响)和服务对象满意度指标三个一级指标;二级指标下设的三级指标，可根据项目支出的具体情况逐项明细分解设定。</w:t>
      </w:r>
    </w:p>
    <w:p w14:paraId="3A89B194">
      <w:pPr>
        <w:pStyle w:val="2"/>
        <w:snapToGrid w:val="0"/>
        <w:spacing w:line="520" w:lineRule="exact"/>
        <w:ind w:left="0" w:leftChars="0" w:firstLine="640" w:firstLineChars="200"/>
        <w:rPr>
          <w:rFonts w:hint="eastAsia" w:ascii="仿宋_GB2312" w:hAnsi="Calibri" w:eastAsia="仿宋_GB2312" w:cs="仿宋_GB2312"/>
          <w:color w:val="000000"/>
          <w:kern w:val="0"/>
          <w:sz w:val="32"/>
          <w:szCs w:val="32"/>
          <w:shd w:val="clear" w:color="auto" w:fill="FFFFFF"/>
          <w:lang w:val="en-US" w:eastAsia="zh-CN" w:bidi="ar"/>
        </w:rPr>
      </w:pPr>
      <w:r>
        <w:rPr>
          <w:rFonts w:hint="eastAsia" w:ascii="仿宋_GB2312" w:hAnsi="Calibri" w:eastAsia="仿宋_GB2312" w:cs="仿宋_GB2312"/>
          <w:color w:val="000000"/>
          <w:kern w:val="0"/>
          <w:sz w:val="32"/>
          <w:szCs w:val="32"/>
          <w:shd w:val="clear" w:color="auto" w:fill="FFFFFF"/>
          <w:lang w:val="en-US" w:eastAsia="zh-CN" w:bidi="ar"/>
        </w:rPr>
        <w:t>3.评价方法</w:t>
      </w:r>
    </w:p>
    <w:p w14:paraId="629A65D0">
      <w:pPr>
        <w:pStyle w:val="2"/>
        <w:snapToGrid w:val="0"/>
        <w:spacing w:line="520" w:lineRule="exact"/>
        <w:ind w:left="0" w:leftChars="0" w:firstLine="640" w:firstLineChars="200"/>
        <w:rPr>
          <w:rFonts w:hint="default" w:ascii="仿宋_GB2312" w:hAnsi="Calibri" w:eastAsia="仿宋_GB2312" w:cs="仿宋_GB2312"/>
          <w:color w:val="000000"/>
          <w:kern w:val="0"/>
          <w:sz w:val="32"/>
          <w:szCs w:val="32"/>
          <w:shd w:val="clear" w:color="auto" w:fill="FFFFFF"/>
          <w:lang w:val="en-US" w:eastAsia="zh-CN" w:bidi="ar"/>
        </w:rPr>
      </w:pPr>
      <w:r>
        <w:rPr>
          <w:rFonts w:hint="default" w:ascii="仿宋_GB2312" w:hAnsi="Calibri" w:eastAsia="仿宋_GB2312" w:cs="仿宋_GB2312"/>
          <w:color w:val="000000"/>
          <w:kern w:val="0"/>
          <w:sz w:val="32"/>
          <w:szCs w:val="32"/>
          <w:shd w:val="clear" w:color="auto" w:fill="FFFFFF"/>
          <w:lang w:val="en-US" w:eastAsia="zh-CN" w:bidi="ar"/>
        </w:rPr>
        <w:t>预算单位自评价方法总体采用目标比较法，采取定性与定量评价相结合的方式，对单位项目支出绩效自评价表格中的总体目标和各项绩效指标逐项进行评价分析。自评价得分总分可根据单位自评价表(按照财政部文件明确规定的项目支出绩效自评表格式设计填报)设定的各项指标得分汇总形成，其中</w:t>
      </w:r>
      <w:r>
        <w:rPr>
          <w:rFonts w:hint="eastAsia" w:ascii="仿宋_GB2312" w:hAnsi="Calibri" w:eastAsia="仿宋_GB2312" w:cs="仿宋_GB2312"/>
          <w:color w:val="000000"/>
          <w:kern w:val="0"/>
          <w:sz w:val="32"/>
          <w:szCs w:val="32"/>
          <w:shd w:val="clear" w:color="auto" w:fill="FFFFFF"/>
          <w:lang w:val="en-US" w:eastAsia="zh-CN" w:bidi="ar"/>
        </w:rPr>
        <w:t>：</w:t>
      </w:r>
      <w:r>
        <w:rPr>
          <w:rFonts w:hint="default" w:ascii="仿宋_GB2312" w:hAnsi="Calibri" w:eastAsia="仿宋_GB2312" w:cs="仿宋_GB2312"/>
          <w:color w:val="000000"/>
          <w:kern w:val="0"/>
          <w:sz w:val="32"/>
          <w:szCs w:val="32"/>
          <w:shd w:val="clear" w:color="auto" w:fill="FFFFFF"/>
          <w:lang w:val="en-US" w:eastAsia="zh-CN" w:bidi="ar"/>
        </w:rPr>
        <w:t>定性指标分析得分主要是根据相关指标的完成情说，分为未达到年度指标值并且效果较差、部分达到实现年度指标值并具有</w:t>
      </w:r>
      <w:r>
        <w:rPr>
          <w:rFonts w:hint="eastAsia" w:ascii="仿宋_GB2312" w:hAnsi="Calibri" w:eastAsia="仿宋_GB2312" w:cs="仿宋_GB2312"/>
          <w:color w:val="000000"/>
          <w:kern w:val="0"/>
          <w:sz w:val="32"/>
          <w:szCs w:val="32"/>
          <w:shd w:val="clear" w:color="auto" w:fill="FFFFFF"/>
          <w:lang w:val="en-US" w:eastAsia="zh-CN" w:bidi="ar"/>
        </w:rPr>
        <w:t>一</w:t>
      </w:r>
      <w:r>
        <w:rPr>
          <w:rFonts w:hint="default" w:ascii="仿宋_GB2312" w:hAnsi="Calibri" w:eastAsia="仿宋_GB2312" w:cs="仿宋_GB2312"/>
          <w:color w:val="000000"/>
          <w:kern w:val="0"/>
          <w:sz w:val="32"/>
          <w:szCs w:val="32"/>
          <w:shd w:val="clear" w:color="auto" w:fill="FFFFFF"/>
          <w:lang w:val="en-US" w:eastAsia="zh-CN" w:bidi="ar"/>
        </w:rPr>
        <w:t>定效果、达到完成年度指标值三个档次</w:t>
      </w:r>
      <w:r>
        <w:rPr>
          <w:rFonts w:hint="eastAsia" w:ascii="仿宋_GB2312" w:hAnsi="Calibri" w:eastAsia="仿宋_GB2312" w:cs="仿宋_GB2312"/>
          <w:color w:val="000000"/>
          <w:kern w:val="0"/>
          <w:sz w:val="32"/>
          <w:szCs w:val="32"/>
          <w:shd w:val="clear" w:color="auto" w:fill="FFFFFF"/>
          <w:lang w:val="en-US" w:eastAsia="zh-CN" w:bidi="ar"/>
        </w:rPr>
        <w:t>。</w:t>
      </w:r>
      <w:r>
        <w:rPr>
          <w:rFonts w:hint="default" w:ascii="仿宋_GB2312" w:hAnsi="Calibri" w:eastAsia="仿宋_GB2312" w:cs="仿宋_GB2312"/>
          <w:color w:val="000000"/>
          <w:kern w:val="0"/>
          <w:sz w:val="32"/>
          <w:szCs w:val="32"/>
          <w:shd w:val="clear" w:color="auto" w:fill="FFFFFF"/>
          <w:lang w:val="en-US" w:eastAsia="zh-CN" w:bidi="ar"/>
        </w:rPr>
        <w:t>定量指标分析得分主要是通过各项指标实际完成值与年初指标值相比，如果是完成指标值的，就按该指标所赋的全部权重计算分值，同时对其完成值高于指标值较多的，还必须认真分析其原因，分析结果如发现是由于年初指标值设定明显偏低造成的，那么就要按照偏离程度进行适当调减分值;对于未完成指标值的，要按照完成值与指标值的完成比例相应计算记分。</w:t>
      </w:r>
    </w:p>
    <w:p w14:paraId="2C29FA52">
      <w:pPr>
        <w:snapToGrid w:val="0"/>
        <w:spacing w:line="520" w:lineRule="exact"/>
        <w:ind w:firstLine="640" w:firstLineChars="200"/>
        <w:outlineLvl w:val="0"/>
        <w:rPr>
          <w:rFonts w:hint="eastAsia" w:ascii="黑体" w:hAnsi="黑体" w:eastAsia="黑体" w:cs="黑体"/>
          <w:color w:val="000000"/>
          <w:kern w:val="0"/>
          <w:sz w:val="32"/>
          <w:szCs w:val="32"/>
          <w:shd w:val="clear" w:color="auto" w:fill="FFFFFF"/>
          <w:lang w:bidi="ar"/>
        </w:rPr>
      </w:pPr>
      <w:bookmarkStart w:id="3" w:name="_Toc7615"/>
      <w:bookmarkStart w:id="4" w:name="_Toc32076"/>
      <w:r>
        <w:rPr>
          <w:rFonts w:hint="eastAsia" w:ascii="黑体" w:hAnsi="黑体" w:eastAsia="黑体" w:cs="黑体"/>
          <w:color w:val="000000"/>
          <w:kern w:val="0"/>
          <w:sz w:val="32"/>
          <w:szCs w:val="32"/>
          <w:shd w:val="clear" w:color="auto" w:fill="FFFFFF"/>
          <w:lang w:bidi="ar"/>
        </w:rPr>
        <w:t>三、主要绩效及评价结论</w:t>
      </w:r>
      <w:bookmarkEnd w:id="3"/>
      <w:bookmarkEnd w:id="4"/>
    </w:p>
    <w:p w14:paraId="1F1D2052">
      <w:pPr>
        <w:snapToGrid w:val="0"/>
        <w:spacing w:line="520" w:lineRule="exact"/>
        <w:ind w:firstLine="548" w:firstLineChars="200"/>
        <w:rPr>
          <w:rFonts w:hint="eastAsia" w:ascii="楷体_GB2312" w:hAnsi="楷体_GB2312" w:eastAsia="楷体_GB2312" w:cs="楷体_GB2312"/>
          <w:color w:val="000000"/>
          <w:kern w:val="0"/>
          <w:sz w:val="32"/>
          <w:szCs w:val="32"/>
          <w:shd w:val="clear" w:color="auto" w:fill="FFFFFF"/>
          <w:lang w:bidi="ar"/>
        </w:rPr>
      </w:pPr>
      <w:r>
        <w:rPr>
          <w:rFonts w:hint="eastAsia" w:ascii="楷体_GB2312" w:hAnsi="楷体_GB2312" w:eastAsia="楷体_GB2312" w:cs="楷体_GB2312"/>
          <w:color w:val="000000"/>
          <w:spacing w:val="-23"/>
          <w:kern w:val="0"/>
          <w:sz w:val="32"/>
          <w:szCs w:val="32"/>
          <w:shd w:val="clear" w:color="auto" w:fill="FFFFFF"/>
          <w:lang w:bidi="ar"/>
        </w:rPr>
        <w:t>（一）</w:t>
      </w:r>
      <w:r>
        <w:rPr>
          <w:rFonts w:hint="eastAsia" w:ascii="楷体_GB2312" w:hAnsi="楷体_GB2312" w:eastAsia="楷体_GB2312" w:cs="楷体_GB2312"/>
          <w:color w:val="000000"/>
          <w:kern w:val="0"/>
          <w:sz w:val="32"/>
          <w:szCs w:val="32"/>
          <w:shd w:val="clear" w:color="auto" w:fill="FFFFFF"/>
          <w:lang w:bidi="ar"/>
        </w:rPr>
        <w:t>社会效益</w:t>
      </w:r>
    </w:p>
    <w:p w14:paraId="742ED344">
      <w:pPr>
        <w:snapToGrid w:val="0"/>
        <w:spacing w:line="520" w:lineRule="exact"/>
        <w:ind w:firstLine="640" w:firstLineChars="200"/>
        <w:rPr>
          <w:rFonts w:hint="default" w:ascii="仿宋_GB2312" w:hAnsi="Calibri" w:eastAsia="仿宋_GB2312" w:cs="仿宋_GB2312"/>
          <w:color w:val="000000"/>
          <w:kern w:val="0"/>
          <w:sz w:val="32"/>
          <w:szCs w:val="32"/>
          <w:shd w:val="clear" w:color="auto" w:fill="FFFFFF"/>
          <w:lang w:val="en-US" w:eastAsia="zh-CN" w:bidi="ar"/>
        </w:rPr>
      </w:pPr>
      <w:r>
        <w:rPr>
          <w:rFonts w:hint="eastAsia" w:ascii="仿宋_GB2312" w:hAnsi="Calibri" w:eastAsia="仿宋_GB2312" w:cs="仿宋_GB2312"/>
          <w:color w:val="000000"/>
          <w:kern w:val="0"/>
          <w:sz w:val="32"/>
          <w:szCs w:val="32"/>
          <w:shd w:val="clear" w:color="auto" w:fill="FFFFFF"/>
          <w:lang w:val="en-US" w:eastAsia="zh-CN" w:bidi="ar"/>
        </w:rPr>
        <w:t>考核项目实施对社会发展所带来的直接或间接影响情况。公共安全支出的社会效益效果较为明显，之后可以进一步提升社会效益情况；农林水支出的社会效益效果较为明显，之后可以进一步提升社会效益情况；社会保障和就业支出的社会效益效果较为明显，之后可以进一步提升社会效益情况；卫生健康支出的社会效益效果较为明显，之后可以进一步提升社会效益情况。</w:t>
      </w:r>
    </w:p>
    <w:p w14:paraId="6BC1AC4E">
      <w:pPr>
        <w:numPr>
          <w:ilvl w:val="0"/>
          <w:numId w:val="0"/>
        </w:numPr>
        <w:snapToGrid w:val="0"/>
        <w:spacing w:line="520" w:lineRule="exact"/>
        <w:ind w:firstLine="548" w:firstLineChars="200"/>
        <w:rPr>
          <w:rFonts w:hint="eastAsia" w:ascii="楷体_GB2312" w:hAnsi="楷体_GB2312" w:eastAsia="楷体_GB2312" w:cs="楷体_GB2312"/>
          <w:color w:val="000000"/>
          <w:spacing w:val="-23"/>
          <w:kern w:val="0"/>
          <w:sz w:val="32"/>
          <w:szCs w:val="32"/>
          <w:shd w:val="clear" w:color="auto" w:fill="FFFFFF"/>
          <w:lang w:bidi="ar"/>
        </w:rPr>
      </w:pPr>
      <w:r>
        <w:rPr>
          <w:rFonts w:hint="eastAsia" w:ascii="楷体_GB2312" w:hAnsi="楷体_GB2312" w:eastAsia="楷体_GB2312" w:cs="楷体_GB2312"/>
          <w:color w:val="000000"/>
          <w:spacing w:val="-23"/>
          <w:kern w:val="0"/>
          <w:sz w:val="32"/>
          <w:szCs w:val="32"/>
          <w:shd w:val="clear" w:fill="FFFFFF"/>
          <w:lang w:val="en-US" w:eastAsia="zh-CN" w:bidi="ar"/>
        </w:rPr>
        <w:t>（二）</w:t>
      </w:r>
      <w:r>
        <w:rPr>
          <w:rFonts w:hint="eastAsia" w:ascii="楷体_GB2312" w:hAnsi="楷体_GB2312" w:eastAsia="楷体_GB2312" w:cs="楷体_GB2312"/>
          <w:color w:val="000000"/>
          <w:spacing w:val="-23"/>
          <w:kern w:val="0"/>
          <w:sz w:val="32"/>
          <w:szCs w:val="32"/>
          <w:shd w:val="clear" w:color="auto" w:fill="FFFFFF"/>
          <w:lang w:bidi="ar"/>
        </w:rPr>
        <w:t>生态效益</w:t>
      </w:r>
    </w:p>
    <w:p w14:paraId="2AE18F34">
      <w:pPr>
        <w:numPr>
          <w:ilvl w:val="0"/>
          <w:numId w:val="0"/>
        </w:numPr>
        <w:snapToGrid w:val="0"/>
        <w:spacing w:line="520" w:lineRule="exact"/>
        <w:ind w:firstLine="640" w:firstLineChars="200"/>
        <w:rPr>
          <w:rFonts w:hint="eastAsia" w:ascii="仿宋_GB2312" w:hAnsi="Calibri" w:eastAsia="仿宋_GB2312" w:cs="仿宋_GB2312"/>
          <w:color w:val="000000"/>
          <w:kern w:val="0"/>
          <w:sz w:val="32"/>
          <w:szCs w:val="32"/>
          <w:shd w:val="clear" w:color="auto" w:fill="FFFFFF"/>
          <w:lang w:val="en-US" w:eastAsia="zh-CN" w:bidi="ar"/>
        </w:rPr>
      </w:pPr>
      <w:r>
        <w:rPr>
          <w:rFonts w:hint="eastAsia" w:ascii="仿宋_GB2312" w:hAnsi="Calibri" w:eastAsia="仿宋_GB2312" w:cs="仿宋_GB2312"/>
          <w:color w:val="000000"/>
          <w:kern w:val="0"/>
          <w:sz w:val="32"/>
          <w:szCs w:val="32"/>
          <w:shd w:val="clear" w:color="auto" w:fill="FFFFFF"/>
          <w:lang w:val="en-US" w:eastAsia="zh-CN" w:bidi="ar"/>
        </w:rPr>
        <w:t>考核项目实施对生态环境所带来的直接或间接影响情况。</w:t>
      </w:r>
      <w:r>
        <w:rPr>
          <w:rFonts w:hint="eastAsia" w:ascii="仿宋_GB2312" w:hAnsi="Calibri" w:eastAsia="仿宋_GB2312" w:cs="仿宋_GB2312"/>
          <w:color w:val="000000"/>
          <w:kern w:val="0"/>
          <w:sz w:val="32"/>
          <w:szCs w:val="32"/>
          <w:shd w:val="clear" w:color="auto" w:fill="FFFFFF"/>
          <w:lang w:bidi="ar"/>
        </w:rPr>
        <w:t>公共安全支出</w:t>
      </w:r>
      <w:r>
        <w:rPr>
          <w:rFonts w:hint="eastAsia" w:ascii="仿宋_GB2312" w:hAnsi="Calibri" w:eastAsia="仿宋_GB2312" w:cs="仿宋_GB2312"/>
          <w:color w:val="000000"/>
          <w:kern w:val="0"/>
          <w:sz w:val="32"/>
          <w:szCs w:val="32"/>
          <w:shd w:val="clear" w:color="auto" w:fill="FFFFFF"/>
          <w:lang w:eastAsia="zh-CN" w:bidi="ar"/>
        </w:rPr>
        <w:t>的社会效益效果一般，该项目的工作中心在于维护社会安全和稳定；</w:t>
      </w:r>
      <w:r>
        <w:rPr>
          <w:rFonts w:hint="eastAsia" w:ascii="仿宋_GB2312" w:hAnsi="Calibri" w:eastAsia="仿宋_GB2312" w:cs="仿宋_GB2312"/>
          <w:color w:val="000000"/>
          <w:kern w:val="0"/>
          <w:sz w:val="32"/>
          <w:szCs w:val="32"/>
          <w:shd w:val="clear" w:color="auto" w:fill="FFFFFF"/>
          <w:lang w:bidi="ar"/>
        </w:rPr>
        <w:t>农林水支出</w:t>
      </w:r>
      <w:r>
        <w:rPr>
          <w:rFonts w:hint="eastAsia" w:ascii="仿宋_GB2312" w:hAnsi="Calibri" w:eastAsia="仿宋_GB2312" w:cs="仿宋_GB2312"/>
          <w:color w:val="000000"/>
          <w:kern w:val="0"/>
          <w:sz w:val="32"/>
          <w:szCs w:val="32"/>
          <w:shd w:val="clear" w:color="auto" w:fill="FFFFFF"/>
          <w:lang w:eastAsia="zh-CN" w:bidi="ar"/>
        </w:rPr>
        <w:t>的社会效益效果明显；</w:t>
      </w:r>
      <w:r>
        <w:rPr>
          <w:rFonts w:hint="eastAsia" w:ascii="仿宋_GB2312" w:hAnsi="Calibri" w:eastAsia="仿宋_GB2312" w:cs="仿宋_GB2312"/>
          <w:color w:val="000000"/>
          <w:kern w:val="0"/>
          <w:sz w:val="32"/>
          <w:szCs w:val="32"/>
          <w:shd w:val="clear" w:color="auto" w:fill="FFFFFF"/>
          <w:lang w:bidi="ar"/>
        </w:rPr>
        <w:t>社会保障和就业支出</w:t>
      </w:r>
      <w:r>
        <w:rPr>
          <w:rFonts w:hint="eastAsia" w:ascii="仿宋_GB2312" w:hAnsi="Calibri" w:eastAsia="仿宋_GB2312" w:cs="仿宋_GB2312"/>
          <w:color w:val="000000"/>
          <w:kern w:val="0"/>
          <w:sz w:val="32"/>
          <w:szCs w:val="32"/>
          <w:shd w:val="clear" w:color="auto" w:fill="FFFFFF"/>
          <w:lang w:eastAsia="zh-CN" w:bidi="ar"/>
        </w:rPr>
        <w:t>的社会效益效果一般，该项目的工作中心在于促进村民就业，提高村民收入；</w:t>
      </w:r>
      <w:r>
        <w:rPr>
          <w:rFonts w:hint="eastAsia" w:ascii="仿宋_GB2312" w:hAnsi="Calibri" w:eastAsia="仿宋_GB2312" w:cs="仿宋_GB2312"/>
          <w:color w:val="000000"/>
          <w:kern w:val="0"/>
          <w:sz w:val="32"/>
          <w:szCs w:val="32"/>
          <w:shd w:val="clear" w:color="auto" w:fill="FFFFFF"/>
          <w:lang w:bidi="ar"/>
        </w:rPr>
        <w:t>卫生健康支出</w:t>
      </w:r>
      <w:r>
        <w:rPr>
          <w:rFonts w:hint="eastAsia" w:ascii="仿宋_GB2312" w:hAnsi="Calibri" w:eastAsia="仿宋_GB2312" w:cs="仿宋_GB2312"/>
          <w:color w:val="000000"/>
          <w:kern w:val="0"/>
          <w:sz w:val="32"/>
          <w:szCs w:val="32"/>
          <w:shd w:val="clear" w:color="auto" w:fill="FFFFFF"/>
          <w:lang w:eastAsia="zh-CN" w:bidi="ar"/>
        </w:rPr>
        <w:t>的社会效益效果较为明显，之后可以进一步提升社会效益情况。</w:t>
      </w:r>
    </w:p>
    <w:p w14:paraId="4F615CBA">
      <w:pPr>
        <w:numPr>
          <w:ilvl w:val="0"/>
          <w:numId w:val="0"/>
        </w:numPr>
        <w:snapToGrid w:val="0"/>
        <w:spacing w:line="520" w:lineRule="exact"/>
        <w:ind w:left="420" w:leftChars="200"/>
        <w:rPr>
          <w:rFonts w:hint="eastAsia" w:ascii="楷体_GB2312" w:hAnsi="楷体_GB2312" w:eastAsia="楷体_GB2312" w:cs="楷体_GB2312"/>
          <w:color w:val="000000"/>
          <w:kern w:val="0"/>
          <w:sz w:val="32"/>
          <w:szCs w:val="32"/>
          <w:shd w:val="clear" w:color="auto" w:fill="FFFFFF"/>
          <w:lang w:bidi="ar"/>
        </w:rPr>
      </w:pPr>
      <w:r>
        <w:rPr>
          <w:rFonts w:hint="eastAsia" w:ascii="楷体_GB2312" w:hAnsi="楷体_GB2312" w:eastAsia="楷体_GB2312" w:cs="楷体_GB2312"/>
          <w:color w:val="000000"/>
          <w:kern w:val="0"/>
          <w:sz w:val="32"/>
          <w:szCs w:val="32"/>
          <w:shd w:val="clear" w:fill="FFFFFF"/>
          <w:lang w:val="en-US" w:eastAsia="zh-CN" w:bidi="ar"/>
        </w:rPr>
        <w:t>（三）</w:t>
      </w:r>
      <w:r>
        <w:rPr>
          <w:rFonts w:hint="eastAsia" w:ascii="楷体_GB2312" w:hAnsi="楷体_GB2312" w:eastAsia="楷体_GB2312" w:cs="楷体_GB2312"/>
          <w:color w:val="000000"/>
          <w:kern w:val="0"/>
          <w:sz w:val="32"/>
          <w:szCs w:val="32"/>
          <w:shd w:val="clear" w:color="auto" w:fill="FFFFFF"/>
          <w:lang w:bidi="ar"/>
        </w:rPr>
        <w:t>可持续影响</w:t>
      </w:r>
    </w:p>
    <w:p w14:paraId="137F7879">
      <w:pPr>
        <w:numPr>
          <w:ilvl w:val="0"/>
          <w:numId w:val="0"/>
        </w:numPr>
        <w:snapToGrid w:val="0"/>
        <w:spacing w:line="520" w:lineRule="exact"/>
        <w:ind w:firstLine="640" w:firstLineChars="200"/>
        <w:rPr>
          <w:rFonts w:hint="eastAsia" w:ascii="仿宋_GB2312" w:hAnsi="Calibri" w:eastAsia="仿宋_GB2312" w:cs="仿宋_GB2312"/>
          <w:color w:val="000000"/>
          <w:kern w:val="0"/>
          <w:sz w:val="32"/>
          <w:szCs w:val="32"/>
          <w:shd w:val="clear" w:color="auto" w:fill="FFFFFF"/>
          <w:lang w:val="en-US" w:eastAsia="zh-CN" w:bidi="ar"/>
        </w:rPr>
      </w:pPr>
      <w:r>
        <w:rPr>
          <w:rFonts w:hint="eastAsia" w:ascii="仿宋_GB2312" w:hAnsi="Calibri" w:eastAsia="仿宋_GB2312" w:cs="仿宋_GB2312"/>
          <w:color w:val="000000"/>
          <w:kern w:val="0"/>
          <w:sz w:val="32"/>
          <w:szCs w:val="32"/>
          <w:shd w:val="clear" w:color="auto" w:fill="FFFFFF"/>
          <w:lang w:val="en-US" w:eastAsia="zh-CN" w:bidi="ar"/>
        </w:rPr>
        <w:t>考核项目实施带来的可持续影响。</w:t>
      </w:r>
      <w:r>
        <w:rPr>
          <w:rFonts w:hint="eastAsia" w:ascii="仿宋_GB2312" w:hAnsi="Calibri" w:eastAsia="仿宋_GB2312" w:cs="仿宋_GB2312"/>
          <w:color w:val="000000"/>
          <w:kern w:val="0"/>
          <w:sz w:val="32"/>
          <w:szCs w:val="32"/>
          <w:shd w:val="clear" w:color="auto" w:fill="FFFFFF"/>
          <w:lang w:bidi="ar"/>
        </w:rPr>
        <w:t>公共安全支出</w:t>
      </w:r>
      <w:r>
        <w:rPr>
          <w:rFonts w:hint="eastAsia" w:ascii="仿宋_GB2312" w:hAnsi="Calibri" w:eastAsia="仿宋_GB2312" w:cs="仿宋_GB2312"/>
          <w:color w:val="000000"/>
          <w:kern w:val="0"/>
          <w:sz w:val="32"/>
          <w:szCs w:val="32"/>
          <w:shd w:val="clear" w:color="auto" w:fill="FFFFFF"/>
          <w:lang w:eastAsia="zh-CN" w:bidi="ar"/>
        </w:rPr>
        <w:t>的</w:t>
      </w:r>
      <w:r>
        <w:rPr>
          <w:rFonts w:hint="eastAsia" w:ascii="仿宋_GB2312" w:hAnsi="Calibri" w:eastAsia="仿宋_GB2312" w:cs="仿宋_GB2312"/>
          <w:color w:val="000000"/>
          <w:kern w:val="0"/>
          <w:sz w:val="32"/>
          <w:szCs w:val="32"/>
          <w:shd w:val="clear" w:color="auto" w:fill="FFFFFF"/>
          <w:lang w:val="en-US" w:eastAsia="zh-CN" w:bidi="ar"/>
        </w:rPr>
        <w:t>可持续影响效果明显</w:t>
      </w:r>
      <w:r>
        <w:rPr>
          <w:rFonts w:hint="eastAsia" w:ascii="仿宋_GB2312" w:hAnsi="Calibri" w:eastAsia="仿宋_GB2312" w:cs="仿宋_GB2312"/>
          <w:color w:val="000000"/>
          <w:kern w:val="0"/>
          <w:sz w:val="32"/>
          <w:szCs w:val="32"/>
          <w:shd w:val="clear" w:color="auto" w:fill="FFFFFF"/>
          <w:lang w:eastAsia="zh-CN" w:bidi="ar"/>
        </w:rPr>
        <w:t>；</w:t>
      </w:r>
      <w:r>
        <w:rPr>
          <w:rFonts w:hint="eastAsia" w:ascii="仿宋_GB2312" w:hAnsi="Calibri" w:eastAsia="仿宋_GB2312" w:cs="仿宋_GB2312"/>
          <w:color w:val="000000"/>
          <w:kern w:val="0"/>
          <w:sz w:val="32"/>
          <w:szCs w:val="32"/>
          <w:shd w:val="clear" w:color="auto" w:fill="FFFFFF"/>
          <w:lang w:bidi="ar"/>
        </w:rPr>
        <w:t>农林水支出</w:t>
      </w:r>
      <w:r>
        <w:rPr>
          <w:rFonts w:hint="eastAsia" w:ascii="仿宋_GB2312" w:hAnsi="Calibri" w:eastAsia="仿宋_GB2312" w:cs="仿宋_GB2312"/>
          <w:color w:val="000000"/>
          <w:kern w:val="0"/>
          <w:sz w:val="32"/>
          <w:szCs w:val="32"/>
          <w:shd w:val="clear" w:color="auto" w:fill="FFFFFF"/>
          <w:lang w:eastAsia="zh-CN" w:bidi="ar"/>
        </w:rPr>
        <w:t>的</w:t>
      </w:r>
      <w:r>
        <w:rPr>
          <w:rFonts w:hint="eastAsia" w:ascii="仿宋_GB2312" w:hAnsi="Calibri" w:eastAsia="仿宋_GB2312" w:cs="仿宋_GB2312"/>
          <w:color w:val="000000"/>
          <w:kern w:val="0"/>
          <w:sz w:val="32"/>
          <w:szCs w:val="32"/>
          <w:shd w:val="clear" w:color="auto" w:fill="FFFFFF"/>
          <w:lang w:val="en-US" w:eastAsia="zh-CN" w:bidi="ar"/>
        </w:rPr>
        <w:t>可持续影响</w:t>
      </w:r>
      <w:r>
        <w:rPr>
          <w:rFonts w:hint="eastAsia" w:ascii="仿宋_GB2312" w:hAnsi="Calibri" w:eastAsia="仿宋_GB2312" w:cs="仿宋_GB2312"/>
          <w:color w:val="000000"/>
          <w:kern w:val="0"/>
          <w:sz w:val="32"/>
          <w:szCs w:val="32"/>
          <w:shd w:val="clear" w:color="auto" w:fill="FFFFFF"/>
          <w:lang w:eastAsia="zh-CN" w:bidi="ar"/>
        </w:rPr>
        <w:t>效果明显；</w:t>
      </w:r>
      <w:r>
        <w:rPr>
          <w:rFonts w:hint="eastAsia" w:ascii="仿宋_GB2312" w:hAnsi="Calibri" w:eastAsia="仿宋_GB2312" w:cs="仿宋_GB2312"/>
          <w:color w:val="000000"/>
          <w:kern w:val="0"/>
          <w:sz w:val="32"/>
          <w:szCs w:val="32"/>
          <w:shd w:val="clear" w:color="auto" w:fill="FFFFFF"/>
          <w:lang w:bidi="ar"/>
        </w:rPr>
        <w:t>社会保障和就业支出</w:t>
      </w:r>
      <w:r>
        <w:rPr>
          <w:rFonts w:hint="eastAsia" w:ascii="仿宋_GB2312" w:hAnsi="Calibri" w:eastAsia="仿宋_GB2312" w:cs="仿宋_GB2312"/>
          <w:color w:val="000000"/>
          <w:kern w:val="0"/>
          <w:sz w:val="32"/>
          <w:szCs w:val="32"/>
          <w:shd w:val="clear" w:color="auto" w:fill="FFFFFF"/>
          <w:lang w:eastAsia="zh-CN" w:bidi="ar"/>
        </w:rPr>
        <w:t>的</w:t>
      </w:r>
      <w:r>
        <w:rPr>
          <w:rFonts w:hint="eastAsia" w:ascii="仿宋_GB2312" w:hAnsi="Calibri" w:eastAsia="仿宋_GB2312" w:cs="仿宋_GB2312"/>
          <w:color w:val="000000"/>
          <w:kern w:val="0"/>
          <w:sz w:val="32"/>
          <w:szCs w:val="32"/>
          <w:shd w:val="clear" w:color="auto" w:fill="FFFFFF"/>
          <w:lang w:val="en-US" w:eastAsia="zh-CN" w:bidi="ar"/>
        </w:rPr>
        <w:t>可持续影响</w:t>
      </w:r>
      <w:r>
        <w:rPr>
          <w:rFonts w:hint="eastAsia" w:ascii="仿宋_GB2312" w:hAnsi="Calibri" w:eastAsia="仿宋_GB2312" w:cs="仿宋_GB2312"/>
          <w:color w:val="000000"/>
          <w:kern w:val="0"/>
          <w:sz w:val="32"/>
          <w:szCs w:val="32"/>
          <w:shd w:val="clear" w:color="auto" w:fill="FFFFFF"/>
          <w:lang w:eastAsia="zh-CN" w:bidi="ar"/>
        </w:rPr>
        <w:t>效果明显；</w:t>
      </w:r>
      <w:r>
        <w:rPr>
          <w:rFonts w:hint="eastAsia" w:ascii="仿宋_GB2312" w:hAnsi="Calibri" w:eastAsia="仿宋_GB2312" w:cs="仿宋_GB2312"/>
          <w:color w:val="000000"/>
          <w:kern w:val="0"/>
          <w:sz w:val="32"/>
          <w:szCs w:val="32"/>
          <w:shd w:val="clear" w:color="auto" w:fill="FFFFFF"/>
          <w:lang w:bidi="ar"/>
        </w:rPr>
        <w:t>卫生健康支出</w:t>
      </w:r>
      <w:r>
        <w:rPr>
          <w:rFonts w:hint="eastAsia" w:ascii="仿宋_GB2312" w:hAnsi="Calibri" w:eastAsia="仿宋_GB2312" w:cs="仿宋_GB2312"/>
          <w:color w:val="000000"/>
          <w:kern w:val="0"/>
          <w:sz w:val="32"/>
          <w:szCs w:val="32"/>
          <w:shd w:val="clear" w:color="auto" w:fill="FFFFFF"/>
          <w:lang w:eastAsia="zh-CN" w:bidi="ar"/>
        </w:rPr>
        <w:t>的</w:t>
      </w:r>
      <w:r>
        <w:rPr>
          <w:rFonts w:hint="eastAsia" w:ascii="仿宋_GB2312" w:hAnsi="Calibri" w:eastAsia="仿宋_GB2312" w:cs="仿宋_GB2312"/>
          <w:color w:val="000000"/>
          <w:kern w:val="0"/>
          <w:sz w:val="32"/>
          <w:szCs w:val="32"/>
          <w:shd w:val="clear" w:color="auto" w:fill="FFFFFF"/>
          <w:lang w:val="en-US" w:eastAsia="zh-CN" w:bidi="ar"/>
        </w:rPr>
        <w:t>可持续影响</w:t>
      </w:r>
      <w:r>
        <w:rPr>
          <w:rFonts w:hint="eastAsia" w:ascii="仿宋_GB2312" w:hAnsi="Calibri" w:eastAsia="仿宋_GB2312" w:cs="仿宋_GB2312"/>
          <w:color w:val="000000"/>
          <w:kern w:val="0"/>
          <w:sz w:val="32"/>
          <w:szCs w:val="32"/>
          <w:shd w:val="clear" w:color="auto" w:fill="FFFFFF"/>
          <w:lang w:eastAsia="zh-CN" w:bidi="ar"/>
        </w:rPr>
        <w:t>效果明显。</w:t>
      </w:r>
    </w:p>
    <w:p w14:paraId="1D8F84F7">
      <w:pPr>
        <w:numPr>
          <w:ilvl w:val="0"/>
          <w:numId w:val="0"/>
        </w:numPr>
        <w:snapToGrid w:val="0"/>
        <w:spacing w:line="520" w:lineRule="exact"/>
        <w:ind w:left="0" w:leftChars="0" w:firstLine="640" w:firstLineChars="200"/>
        <w:rPr>
          <w:rFonts w:hint="eastAsia" w:ascii="楷体_GB2312" w:hAnsi="楷体_GB2312" w:eastAsia="楷体_GB2312" w:cs="楷体_GB2312"/>
          <w:color w:val="000000"/>
          <w:kern w:val="0"/>
          <w:sz w:val="32"/>
          <w:szCs w:val="32"/>
          <w:shd w:val="clear" w:color="auto" w:fill="FFFFFF"/>
          <w:lang w:eastAsia="zh-CN" w:bidi="ar"/>
        </w:rPr>
      </w:pPr>
      <w:r>
        <w:rPr>
          <w:rFonts w:hint="eastAsia" w:ascii="楷体_GB2312" w:hAnsi="楷体_GB2312" w:eastAsia="楷体_GB2312" w:cs="楷体_GB2312"/>
          <w:color w:val="000000"/>
          <w:kern w:val="0"/>
          <w:sz w:val="32"/>
          <w:szCs w:val="32"/>
          <w:shd w:val="clear" w:fill="FFFFFF"/>
          <w:lang w:val="en-US" w:eastAsia="zh-CN" w:bidi="ar"/>
        </w:rPr>
        <w:t>（四）</w:t>
      </w:r>
      <w:r>
        <w:rPr>
          <w:rFonts w:hint="eastAsia" w:ascii="楷体_GB2312" w:hAnsi="楷体_GB2312" w:eastAsia="楷体_GB2312" w:cs="楷体_GB2312"/>
          <w:color w:val="000000"/>
          <w:kern w:val="0"/>
          <w:sz w:val="32"/>
          <w:szCs w:val="32"/>
          <w:shd w:val="clear" w:color="auto" w:fill="FFFFFF"/>
          <w:lang w:eastAsia="zh-CN" w:bidi="ar"/>
        </w:rPr>
        <w:t>满意度情况</w:t>
      </w:r>
    </w:p>
    <w:p w14:paraId="622BEAF3">
      <w:pPr>
        <w:numPr>
          <w:ilvl w:val="0"/>
          <w:numId w:val="0"/>
        </w:numPr>
        <w:snapToGrid w:val="0"/>
        <w:spacing w:line="520" w:lineRule="exact"/>
        <w:ind w:left="0" w:leftChars="0" w:firstLine="640" w:firstLineChars="200"/>
        <w:rPr>
          <w:rFonts w:hint="eastAsia"/>
          <w:lang w:eastAsia="zh-CN"/>
        </w:rPr>
      </w:pPr>
      <w:r>
        <w:rPr>
          <w:rFonts w:hint="eastAsia" w:ascii="仿宋_GB2312" w:hAnsi="Calibri" w:eastAsia="仿宋_GB2312" w:cs="仿宋_GB2312"/>
          <w:color w:val="000000"/>
          <w:kern w:val="0"/>
          <w:sz w:val="32"/>
          <w:szCs w:val="32"/>
          <w:shd w:val="clear" w:color="auto" w:fill="FFFFFF"/>
          <w:lang w:val="en-US" w:eastAsia="zh-CN" w:bidi="ar"/>
        </w:rPr>
        <w:t>考核群众对政府项目实施的满意度。</w:t>
      </w:r>
      <w:r>
        <w:rPr>
          <w:rFonts w:hint="eastAsia" w:ascii="仿宋_GB2312" w:hAnsi="Calibri" w:eastAsia="仿宋_GB2312" w:cs="仿宋_GB2312"/>
          <w:color w:val="000000"/>
          <w:kern w:val="0"/>
          <w:sz w:val="32"/>
          <w:szCs w:val="32"/>
          <w:shd w:val="clear" w:color="auto" w:fill="FFFFFF"/>
          <w:lang w:bidi="ar"/>
        </w:rPr>
        <w:t>公共安全支出</w:t>
      </w:r>
      <w:r>
        <w:rPr>
          <w:rFonts w:hint="eastAsia" w:ascii="仿宋_GB2312" w:hAnsi="Calibri" w:eastAsia="仿宋_GB2312" w:cs="仿宋_GB2312"/>
          <w:color w:val="000000"/>
          <w:kern w:val="0"/>
          <w:sz w:val="32"/>
          <w:szCs w:val="32"/>
          <w:shd w:val="clear" w:color="auto" w:fill="FFFFFF"/>
          <w:lang w:eastAsia="zh-CN" w:bidi="ar"/>
        </w:rPr>
        <w:t>的</w:t>
      </w:r>
      <w:r>
        <w:rPr>
          <w:rFonts w:hint="eastAsia" w:ascii="仿宋_GB2312" w:hAnsi="Calibri" w:eastAsia="仿宋_GB2312" w:cs="仿宋_GB2312"/>
          <w:color w:val="000000"/>
          <w:kern w:val="0"/>
          <w:sz w:val="32"/>
          <w:szCs w:val="32"/>
          <w:shd w:val="clear" w:color="auto" w:fill="FFFFFF"/>
          <w:lang w:val="en-US" w:eastAsia="zh-CN" w:bidi="ar"/>
        </w:rPr>
        <w:t>满意度高于95%</w:t>
      </w:r>
      <w:r>
        <w:rPr>
          <w:rFonts w:hint="eastAsia" w:ascii="仿宋_GB2312" w:hAnsi="Calibri" w:eastAsia="仿宋_GB2312" w:cs="仿宋_GB2312"/>
          <w:color w:val="000000"/>
          <w:kern w:val="0"/>
          <w:sz w:val="32"/>
          <w:szCs w:val="32"/>
          <w:shd w:val="clear" w:color="auto" w:fill="FFFFFF"/>
          <w:lang w:eastAsia="zh-CN" w:bidi="ar"/>
        </w:rPr>
        <w:t>；</w:t>
      </w:r>
      <w:r>
        <w:rPr>
          <w:rFonts w:hint="eastAsia" w:ascii="仿宋_GB2312" w:hAnsi="Calibri" w:eastAsia="仿宋_GB2312" w:cs="仿宋_GB2312"/>
          <w:color w:val="000000"/>
          <w:kern w:val="0"/>
          <w:sz w:val="32"/>
          <w:szCs w:val="32"/>
          <w:shd w:val="clear" w:color="auto" w:fill="FFFFFF"/>
          <w:lang w:bidi="ar"/>
        </w:rPr>
        <w:t>农林水支出</w:t>
      </w:r>
      <w:r>
        <w:rPr>
          <w:rFonts w:hint="eastAsia" w:ascii="仿宋_GB2312" w:hAnsi="Calibri" w:eastAsia="仿宋_GB2312" w:cs="仿宋_GB2312"/>
          <w:color w:val="000000"/>
          <w:kern w:val="0"/>
          <w:sz w:val="32"/>
          <w:szCs w:val="32"/>
          <w:shd w:val="clear" w:color="auto" w:fill="FFFFFF"/>
          <w:lang w:eastAsia="zh-CN" w:bidi="ar"/>
        </w:rPr>
        <w:t>的</w:t>
      </w:r>
      <w:r>
        <w:rPr>
          <w:rFonts w:hint="eastAsia" w:ascii="仿宋_GB2312" w:hAnsi="Calibri" w:eastAsia="仿宋_GB2312" w:cs="仿宋_GB2312"/>
          <w:color w:val="000000"/>
          <w:kern w:val="0"/>
          <w:sz w:val="32"/>
          <w:szCs w:val="32"/>
          <w:shd w:val="clear" w:color="auto" w:fill="FFFFFF"/>
          <w:lang w:val="en-US" w:eastAsia="zh-CN" w:bidi="ar"/>
        </w:rPr>
        <w:t>满意度高于95%</w:t>
      </w:r>
      <w:r>
        <w:rPr>
          <w:rFonts w:hint="eastAsia" w:ascii="仿宋_GB2312" w:hAnsi="Calibri" w:eastAsia="仿宋_GB2312" w:cs="仿宋_GB2312"/>
          <w:color w:val="000000"/>
          <w:kern w:val="0"/>
          <w:sz w:val="32"/>
          <w:szCs w:val="32"/>
          <w:shd w:val="clear" w:color="auto" w:fill="FFFFFF"/>
          <w:lang w:eastAsia="zh-CN" w:bidi="ar"/>
        </w:rPr>
        <w:t>；</w:t>
      </w:r>
      <w:r>
        <w:rPr>
          <w:rFonts w:hint="eastAsia" w:ascii="仿宋_GB2312" w:hAnsi="Calibri" w:eastAsia="仿宋_GB2312" w:cs="仿宋_GB2312"/>
          <w:color w:val="000000"/>
          <w:kern w:val="0"/>
          <w:sz w:val="32"/>
          <w:szCs w:val="32"/>
          <w:shd w:val="clear" w:color="auto" w:fill="FFFFFF"/>
          <w:lang w:bidi="ar"/>
        </w:rPr>
        <w:t>社会保障和就业支出</w:t>
      </w:r>
      <w:r>
        <w:rPr>
          <w:rFonts w:hint="eastAsia" w:ascii="仿宋_GB2312" w:hAnsi="Calibri" w:eastAsia="仿宋_GB2312" w:cs="仿宋_GB2312"/>
          <w:color w:val="000000"/>
          <w:kern w:val="0"/>
          <w:sz w:val="32"/>
          <w:szCs w:val="32"/>
          <w:shd w:val="clear" w:color="auto" w:fill="FFFFFF"/>
          <w:lang w:eastAsia="zh-CN" w:bidi="ar"/>
        </w:rPr>
        <w:t>的</w:t>
      </w:r>
      <w:r>
        <w:rPr>
          <w:rFonts w:hint="eastAsia" w:ascii="仿宋_GB2312" w:hAnsi="Calibri" w:eastAsia="仿宋_GB2312" w:cs="仿宋_GB2312"/>
          <w:color w:val="000000"/>
          <w:kern w:val="0"/>
          <w:sz w:val="32"/>
          <w:szCs w:val="32"/>
          <w:shd w:val="clear" w:color="auto" w:fill="FFFFFF"/>
          <w:lang w:val="en-US" w:eastAsia="zh-CN" w:bidi="ar"/>
        </w:rPr>
        <w:t>满意度高于95%</w:t>
      </w:r>
      <w:r>
        <w:rPr>
          <w:rFonts w:hint="eastAsia" w:ascii="仿宋_GB2312" w:hAnsi="Calibri" w:eastAsia="仿宋_GB2312" w:cs="仿宋_GB2312"/>
          <w:color w:val="000000"/>
          <w:kern w:val="0"/>
          <w:sz w:val="32"/>
          <w:szCs w:val="32"/>
          <w:shd w:val="clear" w:color="auto" w:fill="FFFFFF"/>
          <w:lang w:eastAsia="zh-CN" w:bidi="ar"/>
        </w:rPr>
        <w:t>；</w:t>
      </w:r>
      <w:r>
        <w:rPr>
          <w:rFonts w:hint="eastAsia" w:ascii="仿宋_GB2312" w:hAnsi="Calibri" w:eastAsia="仿宋_GB2312" w:cs="仿宋_GB2312"/>
          <w:color w:val="000000"/>
          <w:kern w:val="0"/>
          <w:sz w:val="32"/>
          <w:szCs w:val="32"/>
          <w:shd w:val="clear" w:color="auto" w:fill="FFFFFF"/>
          <w:lang w:bidi="ar"/>
        </w:rPr>
        <w:t>卫生健康支出</w:t>
      </w:r>
      <w:r>
        <w:rPr>
          <w:rFonts w:hint="eastAsia" w:ascii="仿宋_GB2312" w:hAnsi="Calibri" w:eastAsia="仿宋_GB2312" w:cs="仿宋_GB2312"/>
          <w:color w:val="000000"/>
          <w:kern w:val="0"/>
          <w:sz w:val="32"/>
          <w:szCs w:val="32"/>
          <w:shd w:val="clear" w:color="auto" w:fill="FFFFFF"/>
          <w:lang w:eastAsia="zh-CN" w:bidi="ar"/>
        </w:rPr>
        <w:t>的</w:t>
      </w:r>
      <w:r>
        <w:rPr>
          <w:rFonts w:hint="eastAsia" w:ascii="仿宋_GB2312" w:hAnsi="Calibri" w:eastAsia="仿宋_GB2312" w:cs="仿宋_GB2312"/>
          <w:color w:val="000000"/>
          <w:kern w:val="0"/>
          <w:sz w:val="32"/>
          <w:szCs w:val="32"/>
          <w:shd w:val="clear" w:color="auto" w:fill="FFFFFF"/>
          <w:lang w:val="en-US" w:eastAsia="zh-CN" w:bidi="ar"/>
        </w:rPr>
        <w:t>满意度高于95%</w:t>
      </w:r>
      <w:r>
        <w:rPr>
          <w:rFonts w:hint="eastAsia" w:ascii="仿宋_GB2312" w:hAnsi="Calibri" w:eastAsia="仿宋_GB2312" w:cs="仿宋_GB2312"/>
          <w:color w:val="000000"/>
          <w:kern w:val="0"/>
          <w:sz w:val="32"/>
          <w:szCs w:val="32"/>
          <w:shd w:val="clear" w:color="auto" w:fill="FFFFFF"/>
          <w:lang w:eastAsia="zh-CN" w:bidi="ar"/>
        </w:rPr>
        <w:t>。</w:t>
      </w:r>
    </w:p>
    <w:p w14:paraId="087688B8">
      <w:pPr>
        <w:numPr>
          <w:ilvl w:val="0"/>
          <w:numId w:val="0"/>
        </w:numPr>
        <w:snapToGrid w:val="0"/>
        <w:spacing w:line="520" w:lineRule="exact"/>
        <w:ind w:left="0" w:leftChars="0" w:firstLine="640" w:firstLineChars="200"/>
        <w:rPr>
          <w:rFonts w:hint="eastAsia" w:ascii="楷体_GB2312" w:hAnsi="楷体_GB2312" w:eastAsia="楷体_GB2312" w:cs="楷体_GB2312"/>
          <w:color w:val="000000"/>
          <w:kern w:val="0"/>
          <w:sz w:val="32"/>
          <w:szCs w:val="32"/>
          <w:shd w:val="clear" w:color="auto" w:fill="FFFFFF"/>
          <w:lang w:eastAsia="zh-CN" w:bidi="ar"/>
        </w:rPr>
      </w:pPr>
      <w:r>
        <w:rPr>
          <w:rFonts w:hint="eastAsia" w:ascii="楷体_GB2312" w:hAnsi="楷体_GB2312" w:eastAsia="楷体_GB2312" w:cs="楷体_GB2312"/>
          <w:color w:val="000000"/>
          <w:kern w:val="0"/>
          <w:sz w:val="32"/>
          <w:szCs w:val="32"/>
          <w:shd w:val="clear" w:fill="FFFFFF"/>
          <w:lang w:val="en-US" w:eastAsia="zh-CN" w:bidi="ar"/>
        </w:rPr>
        <w:t>（六）</w:t>
      </w:r>
      <w:r>
        <w:rPr>
          <w:rFonts w:hint="eastAsia" w:ascii="楷体_GB2312" w:hAnsi="楷体_GB2312" w:eastAsia="楷体_GB2312" w:cs="楷体_GB2312"/>
          <w:color w:val="000000"/>
          <w:kern w:val="0"/>
          <w:sz w:val="32"/>
          <w:szCs w:val="32"/>
          <w:shd w:val="clear" w:color="auto" w:fill="FFFFFF"/>
          <w:lang w:eastAsia="zh-CN" w:bidi="ar"/>
        </w:rPr>
        <w:t>评价结论</w:t>
      </w:r>
    </w:p>
    <w:p w14:paraId="12AA4451">
      <w:pPr>
        <w:pStyle w:val="3"/>
        <w:ind w:left="0" w:leftChars="0" w:firstLine="640" w:firstLineChars="200"/>
        <w:rPr>
          <w:rFonts w:hint="eastAsia"/>
          <w:lang w:eastAsia="zh-CN"/>
        </w:rPr>
      </w:pPr>
      <w:r>
        <w:rPr>
          <w:rFonts w:hint="eastAsia" w:ascii="仿宋_GB2312" w:hAnsi="Calibri" w:eastAsia="仿宋_GB2312" w:cs="仿宋_GB2312"/>
          <w:color w:val="000000"/>
          <w:kern w:val="0"/>
          <w:sz w:val="32"/>
          <w:szCs w:val="32"/>
          <w:shd w:val="clear" w:color="auto" w:fill="FFFFFF"/>
          <w:lang w:eastAsia="zh-CN" w:bidi="ar"/>
        </w:rPr>
        <w:t>通过对四个项目的实施，我镇在</w:t>
      </w:r>
      <w:r>
        <w:rPr>
          <w:rFonts w:hint="eastAsia" w:ascii="仿宋_GB2312" w:hAnsi="Calibri" w:eastAsia="仿宋_GB2312" w:cs="仿宋_GB2312"/>
          <w:color w:val="000000"/>
          <w:kern w:val="0"/>
          <w:sz w:val="32"/>
          <w:szCs w:val="32"/>
          <w:shd w:val="clear" w:color="auto" w:fill="FFFFFF"/>
          <w:lang w:bidi="ar"/>
        </w:rPr>
        <w:t>维护公共安全，构建公共安全防控体系，应对突发紧急事件，确保社会稳定</w:t>
      </w:r>
      <w:r>
        <w:rPr>
          <w:rFonts w:hint="eastAsia" w:ascii="仿宋_GB2312" w:hAnsi="Calibri" w:eastAsia="仿宋_GB2312" w:cs="仿宋_GB2312"/>
          <w:color w:val="000000"/>
          <w:kern w:val="0"/>
          <w:sz w:val="32"/>
          <w:szCs w:val="32"/>
          <w:shd w:val="clear" w:color="auto" w:fill="FFFFFF"/>
          <w:lang w:eastAsia="zh-CN" w:bidi="ar"/>
        </w:rPr>
        <w:t>，</w:t>
      </w:r>
      <w:r>
        <w:rPr>
          <w:rFonts w:hint="eastAsia" w:ascii="仿宋_GB2312" w:hAnsi="Calibri" w:eastAsia="仿宋_GB2312" w:cs="仿宋_GB2312"/>
          <w:color w:val="000000"/>
          <w:kern w:val="0"/>
          <w:sz w:val="32"/>
          <w:szCs w:val="32"/>
          <w:shd w:val="clear" w:color="auto" w:fill="FFFFFF"/>
          <w:lang w:bidi="ar"/>
        </w:rPr>
        <w:t>承担本镇防汛抗旱、森林防火、疫病防控等工作</w:t>
      </w:r>
      <w:r>
        <w:rPr>
          <w:rFonts w:hint="eastAsia" w:ascii="仿宋_GB2312" w:hAnsi="Calibri" w:eastAsia="仿宋_GB2312" w:cs="仿宋_GB2312"/>
          <w:color w:val="000000"/>
          <w:kern w:val="0"/>
          <w:sz w:val="32"/>
          <w:szCs w:val="32"/>
          <w:shd w:val="clear" w:color="auto" w:fill="FFFFFF"/>
          <w:lang w:eastAsia="zh-CN" w:bidi="ar"/>
        </w:rPr>
        <w:t>，</w:t>
      </w:r>
      <w:r>
        <w:rPr>
          <w:rFonts w:hint="eastAsia" w:ascii="仿宋_GB2312" w:hAnsi="Calibri" w:eastAsia="仿宋_GB2312" w:cs="仿宋_GB2312"/>
          <w:color w:val="000000"/>
          <w:kern w:val="0"/>
          <w:sz w:val="32"/>
          <w:szCs w:val="32"/>
          <w:shd w:val="clear" w:color="auto" w:fill="FFFFFF"/>
          <w:lang w:bidi="ar"/>
        </w:rPr>
        <w:t>负责社会治安综合治理工作，接待群众来信来访，促进就业和经济稳定</w:t>
      </w:r>
      <w:r>
        <w:rPr>
          <w:rFonts w:hint="eastAsia" w:ascii="仿宋_GB2312" w:hAnsi="Calibri" w:eastAsia="仿宋_GB2312" w:cs="仿宋_GB2312"/>
          <w:color w:val="000000"/>
          <w:kern w:val="0"/>
          <w:sz w:val="32"/>
          <w:szCs w:val="32"/>
          <w:shd w:val="clear" w:color="auto" w:fill="FFFFFF"/>
          <w:lang w:eastAsia="zh-CN" w:bidi="ar"/>
        </w:rPr>
        <w:t>，</w:t>
      </w:r>
      <w:r>
        <w:rPr>
          <w:rFonts w:hint="eastAsia" w:ascii="仿宋_GB2312" w:hAnsi="Calibri" w:eastAsia="仿宋_GB2312" w:cs="仿宋_GB2312"/>
          <w:color w:val="000000"/>
          <w:kern w:val="0"/>
          <w:sz w:val="32"/>
          <w:szCs w:val="32"/>
          <w:shd w:val="clear" w:color="auto" w:fill="FFFFFF"/>
          <w:lang w:bidi="ar"/>
        </w:rPr>
        <w:t>对于减轻贫困、促进社会稳定和提高村民生活质量</w:t>
      </w:r>
      <w:r>
        <w:rPr>
          <w:rFonts w:hint="eastAsia" w:ascii="仿宋_GB2312" w:hAnsi="Calibri" w:eastAsia="仿宋_GB2312" w:cs="仿宋_GB2312"/>
          <w:color w:val="000000"/>
          <w:kern w:val="0"/>
          <w:sz w:val="32"/>
          <w:szCs w:val="32"/>
          <w:shd w:val="clear" w:color="auto" w:fill="FFFFFF"/>
          <w:lang w:eastAsia="zh-CN" w:bidi="ar"/>
        </w:rPr>
        <w:t>，</w:t>
      </w:r>
      <w:r>
        <w:rPr>
          <w:rFonts w:hint="eastAsia" w:ascii="仿宋_GB2312" w:hAnsi="Calibri" w:eastAsia="仿宋_GB2312" w:cs="仿宋_GB2312"/>
          <w:color w:val="000000"/>
          <w:kern w:val="0"/>
          <w:sz w:val="32"/>
          <w:szCs w:val="32"/>
          <w:shd w:val="clear" w:color="auto" w:fill="FFFFFF"/>
          <w:lang w:bidi="ar"/>
        </w:rPr>
        <w:t>促进农村地区居民健康水平提升等方面发挥</w:t>
      </w:r>
      <w:r>
        <w:rPr>
          <w:rFonts w:hint="eastAsia" w:ascii="仿宋_GB2312" w:hAnsi="Calibri" w:eastAsia="仿宋_GB2312" w:cs="仿宋_GB2312"/>
          <w:color w:val="000000"/>
          <w:kern w:val="0"/>
          <w:sz w:val="32"/>
          <w:szCs w:val="32"/>
          <w:shd w:val="clear" w:color="auto" w:fill="FFFFFF"/>
          <w:lang w:eastAsia="zh-CN" w:bidi="ar"/>
        </w:rPr>
        <w:t>了</w:t>
      </w:r>
      <w:r>
        <w:rPr>
          <w:rFonts w:hint="eastAsia" w:ascii="仿宋_GB2312" w:hAnsi="Calibri" w:eastAsia="仿宋_GB2312" w:cs="仿宋_GB2312"/>
          <w:color w:val="000000"/>
          <w:kern w:val="0"/>
          <w:sz w:val="32"/>
          <w:szCs w:val="32"/>
          <w:shd w:val="clear" w:color="auto" w:fill="FFFFFF"/>
          <w:lang w:bidi="ar"/>
        </w:rPr>
        <w:t>重要作用</w:t>
      </w:r>
      <w:r>
        <w:rPr>
          <w:rFonts w:hint="eastAsia" w:ascii="仿宋_GB2312" w:hAnsi="Calibri" w:eastAsia="仿宋_GB2312" w:cs="仿宋_GB2312"/>
          <w:color w:val="000000"/>
          <w:kern w:val="0"/>
          <w:sz w:val="32"/>
          <w:szCs w:val="32"/>
          <w:shd w:val="clear" w:color="auto" w:fill="FFFFFF"/>
          <w:lang w:eastAsia="zh-CN" w:bidi="ar"/>
        </w:rPr>
        <w:t>。</w:t>
      </w:r>
    </w:p>
    <w:p w14:paraId="4667A088">
      <w:pPr>
        <w:snapToGrid w:val="0"/>
        <w:spacing w:line="520" w:lineRule="exact"/>
        <w:ind w:firstLine="640" w:firstLineChars="200"/>
        <w:outlineLvl w:val="0"/>
        <w:rPr>
          <w:rFonts w:hint="eastAsia" w:ascii="黑体" w:hAnsi="黑体" w:eastAsia="黑体" w:cs="黑体"/>
          <w:color w:val="000000"/>
          <w:kern w:val="0"/>
          <w:sz w:val="32"/>
          <w:szCs w:val="32"/>
          <w:shd w:val="clear" w:color="auto" w:fill="FFFFFF"/>
          <w:lang w:bidi="ar"/>
        </w:rPr>
      </w:pPr>
      <w:bookmarkStart w:id="5" w:name="_Toc16332"/>
      <w:bookmarkStart w:id="6" w:name="_Toc27541"/>
      <w:r>
        <w:rPr>
          <w:rFonts w:hint="eastAsia" w:ascii="黑体" w:hAnsi="黑体" w:eastAsia="黑体" w:cs="黑体"/>
          <w:color w:val="000000"/>
          <w:kern w:val="0"/>
          <w:sz w:val="32"/>
          <w:szCs w:val="32"/>
          <w:shd w:val="clear" w:color="auto" w:fill="FFFFFF"/>
          <w:lang w:bidi="ar"/>
        </w:rPr>
        <w:t>四、绩效评价指标分析</w:t>
      </w:r>
      <w:bookmarkEnd w:id="5"/>
      <w:bookmarkEnd w:id="6"/>
    </w:p>
    <w:p w14:paraId="10866943">
      <w:pPr>
        <w:snapToGrid w:val="0"/>
        <w:spacing w:line="520" w:lineRule="exact"/>
        <w:ind w:firstLine="548" w:firstLineChars="200"/>
        <w:rPr>
          <w:rFonts w:hint="eastAsia" w:ascii="楷体_GB2312" w:hAnsi="楷体_GB2312" w:eastAsia="楷体_GB2312" w:cs="楷体_GB2312"/>
          <w:color w:val="000000"/>
          <w:kern w:val="0"/>
          <w:sz w:val="32"/>
          <w:szCs w:val="32"/>
          <w:shd w:val="clear" w:color="auto" w:fill="FFFFFF"/>
          <w:lang w:bidi="ar"/>
        </w:rPr>
      </w:pPr>
      <w:bookmarkStart w:id="7" w:name="_Toc17679"/>
      <w:r>
        <w:rPr>
          <w:rFonts w:hint="eastAsia" w:ascii="楷体_GB2312" w:hAnsi="楷体_GB2312" w:eastAsia="楷体_GB2312" w:cs="楷体_GB2312"/>
          <w:color w:val="000000"/>
          <w:spacing w:val="-23"/>
          <w:kern w:val="0"/>
          <w:sz w:val="32"/>
          <w:szCs w:val="32"/>
          <w:shd w:val="clear" w:color="auto" w:fill="FFFFFF"/>
          <w:lang w:bidi="ar"/>
        </w:rPr>
        <w:t>（一）</w:t>
      </w:r>
      <w:r>
        <w:rPr>
          <w:rFonts w:hint="eastAsia" w:ascii="楷体_GB2312" w:hAnsi="楷体_GB2312" w:eastAsia="楷体_GB2312" w:cs="楷体_GB2312"/>
          <w:color w:val="000000"/>
          <w:kern w:val="0"/>
          <w:sz w:val="32"/>
          <w:szCs w:val="32"/>
          <w:shd w:val="clear" w:color="auto" w:fill="FFFFFF"/>
          <w:lang w:bidi="ar"/>
        </w:rPr>
        <w:t>项目决策情况</w:t>
      </w:r>
      <w:bookmarkEnd w:id="7"/>
    </w:p>
    <w:p w14:paraId="6662C54F">
      <w:pPr>
        <w:pStyle w:val="2"/>
        <w:rPr>
          <w:rFonts w:hint="default" w:ascii="仿宋_GB2312" w:hAnsi="Calibri" w:eastAsia="仿宋_GB2312" w:cs="仿宋_GB2312"/>
          <w:color w:val="000000"/>
          <w:kern w:val="0"/>
          <w:sz w:val="32"/>
          <w:szCs w:val="32"/>
          <w:shd w:val="clear" w:color="auto" w:fill="FFFFFF"/>
          <w:lang w:val="en-US" w:eastAsia="zh-CN" w:bidi="ar"/>
        </w:rPr>
      </w:pPr>
      <w:r>
        <w:rPr>
          <w:rFonts w:hint="eastAsia" w:ascii="仿宋_GB2312" w:hAnsi="Calibri" w:eastAsia="仿宋_GB2312" w:cs="仿宋_GB2312"/>
          <w:color w:val="000000"/>
          <w:kern w:val="0"/>
          <w:sz w:val="32"/>
          <w:szCs w:val="32"/>
          <w:shd w:val="clear" w:color="auto" w:fill="FFFFFF"/>
          <w:lang w:val="en-US" w:eastAsia="zh-CN" w:bidi="ar"/>
        </w:rPr>
        <w:t>本单位项目的设定符合国家的法律法规、相关的工作规划和相关政策。项目所设定的绩效目标符合政策、单位的发展，符合客观实际，项目的绩效指标设置与项目绩效目标相匹配。</w:t>
      </w:r>
    </w:p>
    <w:p w14:paraId="0F80D961">
      <w:pPr>
        <w:snapToGrid w:val="0"/>
        <w:spacing w:line="520" w:lineRule="exact"/>
        <w:ind w:firstLine="548" w:firstLineChars="200"/>
        <w:rPr>
          <w:rFonts w:hint="eastAsia" w:ascii="楷体_GB2312" w:hAnsi="楷体_GB2312" w:eastAsia="楷体_GB2312" w:cs="楷体_GB2312"/>
          <w:color w:val="000000"/>
          <w:kern w:val="0"/>
          <w:sz w:val="32"/>
          <w:szCs w:val="32"/>
          <w:shd w:val="clear" w:color="auto" w:fill="FFFFFF"/>
          <w:lang w:bidi="ar"/>
        </w:rPr>
      </w:pPr>
      <w:bookmarkStart w:id="8" w:name="_Toc28411"/>
      <w:r>
        <w:rPr>
          <w:rFonts w:hint="eastAsia" w:ascii="楷体_GB2312" w:hAnsi="楷体_GB2312" w:eastAsia="楷体_GB2312" w:cs="楷体_GB2312"/>
          <w:color w:val="000000"/>
          <w:spacing w:val="-23"/>
          <w:kern w:val="0"/>
          <w:sz w:val="32"/>
          <w:szCs w:val="32"/>
          <w:shd w:val="clear" w:color="auto" w:fill="FFFFFF"/>
          <w:lang w:bidi="ar"/>
        </w:rPr>
        <w:t>（二）</w:t>
      </w:r>
      <w:r>
        <w:rPr>
          <w:rFonts w:hint="eastAsia" w:ascii="楷体_GB2312" w:hAnsi="楷体_GB2312" w:eastAsia="楷体_GB2312" w:cs="楷体_GB2312"/>
          <w:color w:val="000000"/>
          <w:kern w:val="0"/>
          <w:sz w:val="32"/>
          <w:szCs w:val="32"/>
          <w:shd w:val="clear" w:color="auto" w:fill="FFFFFF"/>
          <w:lang w:bidi="ar"/>
        </w:rPr>
        <w:t>项目过程情况</w:t>
      </w:r>
      <w:bookmarkEnd w:id="8"/>
    </w:p>
    <w:p w14:paraId="5D200DE4">
      <w:pPr>
        <w:snapToGrid w:val="0"/>
        <w:spacing w:line="520" w:lineRule="exact"/>
        <w:ind w:firstLine="640" w:firstLineChars="200"/>
        <w:outlineLvl w:val="2"/>
        <w:rPr>
          <w:rFonts w:hint="eastAsia" w:ascii="仿宋_GB2312" w:hAnsi="Calibri" w:eastAsia="仿宋_GB2312" w:cs="仿宋_GB2312"/>
          <w:color w:val="000000"/>
          <w:kern w:val="0"/>
          <w:sz w:val="32"/>
          <w:szCs w:val="32"/>
          <w:shd w:val="clear" w:color="auto" w:fill="FFFFFF"/>
          <w:lang w:bidi="ar"/>
        </w:rPr>
      </w:pPr>
      <w:bookmarkStart w:id="9" w:name="_Toc10140"/>
      <w:r>
        <w:rPr>
          <w:rFonts w:hint="eastAsia" w:ascii="仿宋_GB2312" w:hAnsi="Calibri" w:eastAsia="仿宋_GB2312" w:cs="仿宋_GB2312"/>
          <w:color w:val="000000"/>
          <w:kern w:val="0"/>
          <w:sz w:val="32"/>
          <w:szCs w:val="32"/>
          <w:shd w:val="clear" w:color="auto" w:fill="FFFFFF"/>
          <w:lang w:bidi="ar"/>
        </w:rPr>
        <w:t>1.资金管理</w:t>
      </w:r>
      <w:bookmarkEnd w:id="9"/>
    </w:p>
    <w:p w14:paraId="23ABA650">
      <w:pPr>
        <w:pStyle w:val="2"/>
      </w:pPr>
      <w:r>
        <w:rPr>
          <w:rFonts w:hint="eastAsia" w:ascii="仿宋_GB2312" w:hAnsi="Calibri" w:eastAsia="仿宋_GB2312" w:cs="仿宋_GB2312"/>
          <w:color w:val="000000"/>
          <w:kern w:val="0"/>
          <w:sz w:val="32"/>
          <w:szCs w:val="32"/>
          <w:shd w:val="clear" w:color="auto" w:fill="FFFFFF"/>
          <w:lang w:val="en-US" w:eastAsia="zh-CN" w:bidi="ar"/>
        </w:rPr>
        <w:t>项目所有的经费支出严格按照相关的经费管理制度执行，项目的资金使用均由财务审核，经财务分管领导，部门负责人签字，确认项目资金的支付从申请到支付的整个过程符合相关规定要求，资金的支付内容和审核程序符合相关的规定要求。</w:t>
      </w:r>
    </w:p>
    <w:p w14:paraId="31C1D1C0">
      <w:pPr>
        <w:numPr>
          <w:ilvl w:val="0"/>
          <w:numId w:val="0"/>
        </w:numPr>
        <w:snapToGrid w:val="0"/>
        <w:spacing w:line="520" w:lineRule="exact"/>
        <w:ind w:left="0" w:leftChars="0" w:firstLine="640" w:firstLineChars="200"/>
        <w:outlineLvl w:val="2"/>
        <w:rPr>
          <w:rFonts w:hint="eastAsia" w:ascii="仿宋_GB2312" w:hAnsi="Calibri" w:eastAsia="仿宋_GB2312" w:cs="仿宋_GB2312"/>
          <w:color w:val="000000"/>
          <w:kern w:val="0"/>
          <w:sz w:val="32"/>
          <w:szCs w:val="32"/>
          <w:shd w:val="clear" w:color="auto" w:fill="FFFFFF"/>
          <w:lang w:bidi="ar"/>
        </w:rPr>
      </w:pPr>
      <w:bookmarkStart w:id="10" w:name="_Toc1210"/>
      <w:r>
        <w:rPr>
          <w:rFonts w:hint="eastAsia" w:ascii="仿宋_GB2312" w:hAnsi="Calibri" w:eastAsia="仿宋_GB2312" w:cs="仿宋_GB2312"/>
          <w:color w:val="000000"/>
          <w:kern w:val="0"/>
          <w:sz w:val="32"/>
          <w:szCs w:val="32"/>
          <w:shd w:val="clear" w:fill="FFFFFF"/>
          <w:lang w:val="en-US" w:eastAsia="zh-CN" w:bidi="ar"/>
        </w:rPr>
        <w:t>2.</w:t>
      </w:r>
      <w:r>
        <w:rPr>
          <w:rFonts w:hint="eastAsia" w:ascii="仿宋_GB2312" w:hAnsi="Calibri" w:eastAsia="仿宋_GB2312" w:cs="仿宋_GB2312"/>
          <w:color w:val="000000"/>
          <w:kern w:val="0"/>
          <w:sz w:val="32"/>
          <w:szCs w:val="32"/>
          <w:shd w:val="clear" w:color="auto" w:fill="FFFFFF"/>
          <w:lang w:bidi="ar"/>
        </w:rPr>
        <w:t>项目实施</w:t>
      </w:r>
      <w:bookmarkEnd w:id="10"/>
    </w:p>
    <w:p w14:paraId="6CC1EC94">
      <w:pPr>
        <w:pStyle w:val="6"/>
        <w:widowControl/>
        <w:numPr>
          <w:ilvl w:val="0"/>
          <w:numId w:val="0"/>
        </w:numPr>
        <w:shd w:val="clear" w:color="auto" w:fill="FFFFFF"/>
        <w:snapToGrid w:val="0"/>
        <w:spacing w:before="0" w:beforeAutospacing="0" w:after="0" w:afterAutospacing="0" w:line="520" w:lineRule="exact"/>
        <w:ind w:firstLine="640" w:firstLineChars="200"/>
        <w:jc w:val="both"/>
        <w:rPr>
          <w:rFonts w:hint="default" w:eastAsia="宋体"/>
          <w:lang w:val="en-US" w:eastAsia="zh-CN"/>
        </w:rPr>
      </w:pPr>
      <w:r>
        <w:rPr>
          <w:rFonts w:hint="eastAsia" w:ascii="仿宋_GB2312" w:hAnsi="Calibri" w:eastAsia="仿宋_GB2312" w:cs="仿宋_GB2312"/>
          <w:color w:val="000000"/>
          <w:sz w:val="32"/>
          <w:szCs w:val="32"/>
          <w:shd w:val="clear" w:color="auto" w:fill="FFFFFF"/>
          <w:lang w:val="en-US" w:eastAsia="zh-CN" w:bidi="ar"/>
        </w:rPr>
        <w:t>在</w:t>
      </w:r>
      <w:r>
        <w:rPr>
          <w:rFonts w:hint="eastAsia" w:ascii="仿宋_GB2312" w:hAnsi="Calibri" w:eastAsia="仿宋_GB2312" w:cs="仿宋_GB2312"/>
          <w:color w:val="000000"/>
          <w:sz w:val="32"/>
          <w:szCs w:val="32"/>
          <w:shd w:val="clear" w:color="auto" w:fill="FFFFFF"/>
          <w:lang w:eastAsia="zh-CN" w:bidi="ar"/>
        </w:rPr>
        <w:t>项目实施中，项目进行前进行集体研究讨论，项目进行时有负责人及时跟踪项目实施情况，并及时提出意见和建议，确保项目的试试与绩效目标相合。</w:t>
      </w:r>
    </w:p>
    <w:p w14:paraId="73987821">
      <w:pPr>
        <w:snapToGrid w:val="0"/>
        <w:spacing w:line="520" w:lineRule="exact"/>
        <w:ind w:firstLine="548" w:firstLineChars="200"/>
        <w:rPr>
          <w:rFonts w:hint="eastAsia" w:ascii="楷体_GB2312" w:hAnsi="楷体_GB2312" w:eastAsia="楷体_GB2312" w:cs="楷体_GB2312"/>
          <w:color w:val="000000"/>
          <w:spacing w:val="-23"/>
          <w:kern w:val="0"/>
          <w:sz w:val="32"/>
          <w:szCs w:val="32"/>
          <w:shd w:val="clear" w:color="auto" w:fill="FFFFFF"/>
          <w:lang w:val="en-US" w:eastAsia="zh-CN" w:bidi="ar"/>
        </w:rPr>
      </w:pPr>
      <w:bookmarkStart w:id="11" w:name="_Toc6604"/>
      <w:r>
        <w:rPr>
          <w:rFonts w:hint="eastAsia" w:ascii="楷体_GB2312" w:hAnsi="楷体_GB2312" w:eastAsia="楷体_GB2312" w:cs="楷体_GB2312"/>
          <w:color w:val="000000"/>
          <w:spacing w:val="-23"/>
          <w:kern w:val="0"/>
          <w:sz w:val="32"/>
          <w:szCs w:val="32"/>
          <w:shd w:val="clear" w:color="auto" w:fill="FFFFFF"/>
          <w:lang w:val="en-US" w:eastAsia="zh-CN" w:bidi="ar"/>
        </w:rPr>
        <w:t>（三）项目产出情况</w:t>
      </w:r>
      <w:bookmarkEnd w:id="11"/>
    </w:p>
    <w:p w14:paraId="3B4591D5">
      <w:pPr>
        <w:snapToGrid w:val="0"/>
        <w:spacing w:line="520" w:lineRule="exact"/>
        <w:ind w:firstLine="640" w:firstLineChars="200"/>
        <w:outlineLvl w:val="2"/>
        <w:rPr>
          <w:rFonts w:hint="eastAsia" w:ascii="仿宋_GB2312" w:hAnsi="Calibri" w:eastAsia="仿宋_GB2312" w:cs="仿宋_GB2312"/>
          <w:color w:val="000000"/>
          <w:kern w:val="0"/>
          <w:sz w:val="32"/>
          <w:szCs w:val="32"/>
          <w:shd w:val="clear" w:color="auto" w:fill="FFFFFF"/>
          <w:lang w:bidi="ar"/>
        </w:rPr>
      </w:pPr>
      <w:bookmarkStart w:id="12" w:name="_Toc20742"/>
      <w:r>
        <w:rPr>
          <w:rFonts w:hint="eastAsia" w:ascii="仿宋_GB2312" w:hAnsi="Calibri" w:eastAsia="仿宋_GB2312" w:cs="仿宋_GB2312"/>
          <w:color w:val="000000"/>
          <w:kern w:val="0"/>
          <w:sz w:val="32"/>
          <w:szCs w:val="32"/>
          <w:shd w:val="clear" w:color="auto" w:fill="FFFFFF"/>
          <w:lang w:bidi="ar"/>
        </w:rPr>
        <w:t>1.产出数量</w:t>
      </w:r>
      <w:bookmarkEnd w:id="12"/>
    </w:p>
    <w:p w14:paraId="0E5A3C7D">
      <w:pPr>
        <w:snapToGrid w:val="0"/>
        <w:spacing w:line="520" w:lineRule="exact"/>
        <w:ind w:firstLine="640" w:firstLineChars="200"/>
        <w:rPr>
          <w:rFonts w:hint="eastAsia"/>
        </w:rPr>
      </w:pPr>
      <w:r>
        <w:rPr>
          <w:rFonts w:hint="eastAsia" w:ascii="仿宋_GB2312" w:hAnsi="Calibri" w:eastAsia="仿宋_GB2312" w:cs="仿宋_GB2312"/>
          <w:color w:val="000000"/>
          <w:kern w:val="0"/>
          <w:sz w:val="32"/>
          <w:szCs w:val="32"/>
          <w:shd w:val="clear" w:color="auto" w:fill="FFFFFF"/>
          <w:lang w:val="en-US" w:eastAsia="zh-CN" w:bidi="ar"/>
        </w:rPr>
        <w:t>公共安全支出的综治维稳成效完成95%，成效明显，发展任务完成率95%，成效明显；农林水支出的耕地抛荒完成率和森林防火巡查次数任务完成率均为95%，达到年度指标值；社会保障和就业支出的开展就业培训次数为16次，达到年度指标值；卫生健康支出的卫生健康宣传工作15次，达到年度指标值。</w:t>
      </w:r>
    </w:p>
    <w:p w14:paraId="76F87E5A">
      <w:pPr>
        <w:numPr>
          <w:ilvl w:val="0"/>
          <w:numId w:val="0"/>
        </w:numPr>
        <w:snapToGrid w:val="0"/>
        <w:spacing w:line="520" w:lineRule="exact"/>
        <w:ind w:firstLine="640" w:firstLineChars="200"/>
        <w:outlineLvl w:val="2"/>
        <w:rPr>
          <w:rFonts w:hint="eastAsia" w:ascii="仿宋_GB2312" w:hAnsi="Calibri" w:eastAsia="仿宋_GB2312" w:cs="仿宋_GB2312"/>
          <w:color w:val="000000"/>
          <w:kern w:val="0"/>
          <w:sz w:val="32"/>
          <w:szCs w:val="32"/>
          <w:shd w:val="clear" w:color="auto" w:fill="FFFFFF"/>
          <w:lang w:bidi="ar"/>
        </w:rPr>
      </w:pPr>
      <w:bookmarkStart w:id="13" w:name="_Toc5372"/>
      <w:r>
        <w:rPr>
          <w:rFonts w:hint="eastAsia" w:ascii="仿宋_GB2312" w:hAnsi="Calibri" w:eastAsia="仿宋_GB2312" w:cs="仿宋_GB2312"/>
          <w:color w:val="000000"/>
          <w:kern w:val="0"/>
          <w:sz w:val="32"/>
          <w:szCs w:val="32"/>
          <w:shd w:val="clear" w:fill="FFFFFF"/>
          <w:lang w:val="en-US" w:eastAsia="zh-CN" w:bidi="ar"/>
        </w:rPr>
        <w:t>2.</w:t>
      </w:r>
      <w:r>
        <w:rPr>
          <w:rFonts w:hint="eastAsia" w:ascii="仿宋_GB2312" w:hAnsi="Calibri" w:eastAsia="仿宋_GB2312" w:cs="仿宋_GB2312"/>
          <w:color w:val="000000"/>
          <w:kern w:val="0"/>
          <w:sz w:val="32"/>
          <w:szCs w:val="32"/>
          <w:shd w:val="clear" w:color="auto" w:fill="FFFFFF"/>
          <w:lang w:bidi="ar"/>
        </w:rPr>
        <w:t>产出质量</w:t>
      </w:r>
      <w:bookmarkEnd w:id="13"/>
    </w:p>
    <w:p w14:paraId="488F98A1">
      <w:pPr>
        <w:snapToGrid w:val="0"/>
        <w:spacing w:line="520" w:lineRule="exact"/>
        <w:ind w:firstLine="640" w:firstLineChars="200"/>
        <w:rPr>
          <w:rFonts w:hint="eastAsia"/>
        </w:rPr>
      </w:pPr>
      <w:r>
        <w:rPr>
          <w:rFonts w:hint="eastAsia" w:ascii="仿宋_GB2312" w:hAnsi="Calibri" w:eastAsia="仿宋_GB2312" w:cs="仿宋_GB2312"/>
          <w:color w:val="000000"/>
          <w:kern w:val="0"/>
          <w:sz w:val="32"/>
          <w:szCs w:val="32"/>
          <w:shd w:val="clear" w:color="auto" w:fill="FFFFFF"/>
          <w:lang w:val="en-US" w:eastAsia="zh-CN" w:bidi="ar"/>
        </w:rPr>
        <w:t>公共安全支出财政资金规范使用率为100%；农林水支出财政资金规范使用率为100%；社会保障和就业支出财政资金规范使用率为100%；卫生健康支出财政资金规范使用率为100%。</w:t>
      </w:r>
    </w:p>
    <w:p w14:paraId="3DAC7204">
      <w:pPr>
        <w:numPr>
          <w:ilvl w:val="0"/>
          <w:numId w:val="0"/>
        </w:numPr>
        <w:snapToGrid w:val="0"/>
        <w:spacing w:line="520" w:lineRule="exact"/>
        <w:ind w:firstLine="640" w:firstLineChars="200"/>
        <w:outlineLvl w:val="2"/>
        <w:rPr>
          <w:rFonts w:hint="eastAsia" w:ascii="仿宋_GB2312" w:hAnsi="Calibri" w:eastAsia="仿宋_GB2312" w:cs="仿宋_GB2312"/>
          <w:color w:val="000000"/>
          <w:kern w:val="0"/>
          <w:sz w:val="32"/>
          <w:szCs w:val="32"/>
          <w:shd w:val="clear" w:color="auto" w:fill="FFFFFF"/>
          <w:lang w:bidi="ar"/>
        </w:rPr>
      </w:pPr>
      <w:bookmarkStart w:id="14" w:name="_Toc25948"/>
      <w:r>
        <w:rPr>
          <w:rFonts w:hint="eastAsia" w:ascii="仿宋_GB2312" w:hAnsi="Calibri" w:eastAsia="仿宋_GB2312" w:cs="仿宋_GB2312"/>
          <w:color w:val="000000"/>
          <w:kern w:val="0"/>
          <w:sz w:val="32"/>
          <w:szCs w:val="32"/>
          <w:shd w:val="clear" w:fill="FFFFFF"/>
          <w:lang w:val="en-US" w:eastAsia="zh-CN" w:bidi="ar"/>
        </w:rPr>
        <w:t>3.</w:t>
      </w:r>
      <w:r>
        <w:rPr>
          <w:rFonts w:hint="eastAsia" w:ascii="仿宋_GB2312" w:hAnsi="Calibri" w:eastAsia="仿宋_GB2312" w:cs="仿宋_GB2312"/>
          <w:color w:val="000000"/>
          <w:kern w:val="0"/>
          <w:sz w:val="32"/>
          <w:szCs w:val="32"/>
          <w:shd w:val="clear" w:color="auto" w:fill="FFFFFF"/>
          <w:lang w:bidi="ar"/>
        </w:rPr>
        <w:t>产出成本</w:t>
      </w:r>
      <w:bookmarkEnd w:id="14"/>
    </w:p>
    <w:p w14:paraId="30FC291B">
      <w:pPr>
        <w:numPr>
          <w:ilvl w:val="0"/>
          <w:numId w:val="0"/>
        </w:numPr>
        <w:snapToGrid w:val="0"/>
        <w:spacing w:line="520" w:lineRule="exact"/>
        <w:ind w:firstLine="640" w:firstLineChars="200"/>
        <w:outlineLvl w:val="2"/>
        <w:rPr>
          <w:rFonts w:hint="eastAsia" w:ascii="仿宋_GB2312" w:hAnsi="Calibri" w:eastAsia="仿宋_GB2312" w:cs="仿宋_GB2312"/>
          <w:color w:val="000000"/>
          <w:kern w:val="0"/>
          <w:sz w:val="32"/>
          <w:szCs w:val="32"/>
          <w:shd w:val="clear" w:color="auto" w:fill="FFFFFF"/>
          <w:lang w:val="en-US" w:eastAsia="zh-CN" w:bidi="ar"/>
        </w:rPr>
      </w:pPr>
      <w:r>
        <w:rPr>
          <w:rFonts w:hint="eastAsia" w:ascii="仿宋_GB2312" w:hAnsi="Calibri" w:eastAsia="仿宋_GB2312" w:cs="仿宋_GB2312"/>
          <w:color w:val="000000"/>
          <w:kern w:val="0"/>
          <w:sz w:val="32"/>
          <w:szCs w:val="32"/>
          <w:shd w:val="clear" w:color="auto" w:fill="FFFFFF"/>
          <w:lang w:val="en-US" w:eastAsia="zh-CN" w:bidi="ar"/>
        </w:rPr>
        <w:t>公共安全支出的社会成本节约率为0；农林水支出的社会成本节约率为0；社会保障和就业支出的社会成本节约率为0；卫生健康支出的社会成本节约率为0。</w:t>
      </w:r>
    </w:p>
    <w:p w14:paraId="2CF6F60C">
      <w:pPr>
        <w:numPr>
          <w:ilvl w:val="0"/>
          <w:numId w:val="0"/>
        </w:numPr>
        <w:snapToGrid w:val="0"/>
        <w:spacing w:line="520" w:lineRule="exact"/>
        <w:ind w:left="0" w:leftChars="0" w:firstLine="640" w:firstLineChars="200"/>
        <w:outlineLvl w:val="2"/>
        <w:rPr>
          <w:rFonts w:hint="eastAsia" w:ascii="仿宋_GB2312" w:hAnsi="Calibri" w:eastAsia="仿宋_GB2312" w:cs="仿宋_GB2312"/>
          <w:color w:val="000000"/>
          <w:kern w:val="0"/>
          <w:sz w:val="32"/>
          <w:szCs w:val="32"/>
          <w:shd w:val="clear" w:color="auto" w:fill="FFFFFF"/>
          <w:lang w:eastAsia="zh-CN" w:bidi="ar"/>
        </w:rPr>
      </w:pPr>
      <w:bookmarkStart w:id="15" w:name="_Toc21477"/>
      <w:r>
        <w:rPr>
          <w:rFonts w:hint="eastAsia" w:ascii="仿宋_GB2312" w:hAnsi="Calibri" w:eastAsia="仿宋_GB2312" w:cs="仿宋_GB2312"/>
          <w:color w:val="000000"/>
          <w:kern w:val="0"/>
          <w:sz w:val="32"/>
          <w:szCs w:val="32"/>
          <w:shd w:val="clear" w:color="auto" w:fill="FFFFFF"/>
          <w:lang w:val="en-US" w:eastAsia="zh-CN" w:bidi="ar"/>
        </w:rPr>
        <w:t>4.</w:t>
      </w:r>
      <w:r>
        <w:rPr>
          <w:rFonts w:hint="eastAsia" w:ascii="仿宋_GB2312" w:hAnsi="Calibri" w:eastAsia="仿宋_GB2312" w:cs="仿宋_GB2312"/>
          <w:color w:val="000000"/>
          <w:kern w:val="0"/>
          <w:sz w:val="32"/>
          <w:szCs w:val="32"/>
          <w:shd w:val="clear" w:color="auto" w:fill="FFFFFF"/>
          <w:lang w:bidi="ar"/>
        </w:rPr>
        <w:t>产出时效</w:t>
      </w:r>
      <w:bookmarkEnd w:id="15"/>
      <w:r>
        <w:rPr>
          <w:rFonts w:hint="eastAsia" w:ascii="仿宋_GB2312" w:hAnsi="Calibri" w:eastAsia="仿宋_GB2312" w:cs="仿宋_GB2312"/>
          <w:color w:val="000000"/>
          <w:kern w:val="0"/>
          <w:sz w:val="32"/>
          <w:szCs w:val="32"/>
          <w:shd w:val="clear" w:color="auto" w:fill="FFFFFF"/>
          <w:lang w:eastAsia="zh-CN" w:bidi="ar"/>
        </w:rPr>
        <w:t>、</w:t>
      </w:r>
    </w:p>
    <w:p w14:paraId="2DC0B832">
      <w:pPr>
        <w:numPr>
          <w:ilvl w:val="0"/>
          <w:numId w:val="0"/>
        </w:numPr>
        <w:snapToGrid w:val="0"/>
        <w:spacing w:line="520" w:lineRule="exact"/>
        <w:ind w:firstLine="640" w:firstLineChars="200"/>
        <w:outlineLvl w:val="2"/>
        <w:rPr>
          <w:rFonts w:hint="eastAsia"/>
        </w:rPr>
      </w:pPr>
      <w:r>
        <w:rPr>
          <w:rFonts w:hint="eastAsia" w:ascii="仿宋_GB2312" w:hAnsi="Calibri" w:eastAsia="仿宋_GB2312" w:cs="仿宋_GB2312"/>
          <w:color w:val="000000"/>
          <w:kern w:val="0"/>
          <w:sz w:val="32"/>
          <w:szCs w:val="32"/>
          <w:shd w:val="clear" w:color="auto" w:fill="FFFFFF"/>
          <w:lang w:val="en-US" w:eastAsia="zh-CN" w:bidi="ar"/>
        </w:rPr>
        <w:t>公共安全支出的资金拨付及时率为100%，项目完成及时率为100%；农林水支出的资金拨付及时率为100%，项目完成及时率为100%；社会保障和就业支出的资金拨付及时率为100%，项目完成及时率为100%；卫生健康支出的资金拨付及时率为100%，项目完成及时率为100%。</w:t>
      </w:r>
    </w:p>
    <w:p w14:paraId="1F4AA252">
      <w:pPr>
        <w:snapToGrid w:val="0"/>
        <w:spacing w:line="520" w:lineRule="exact"/>
        <w:ind w:firstLine="548" w:firstLineChars="200"/>
        <w:outlineLvl w:val="1"/>
        <w:rPr>
          <w:rFonts w:hint="eastAsia" w:ascii="楷体_GB2312" w:hAnsi="楷体_GB2312" w:eastAsia="楷体_GB2312" w:cs="楷体_GB2312"/>
          <w:color w:val="000000"/>
          <w:spacing w:val="-23"/>
          <w:kern w:val="0"/>
          <w:sz w:val="32"/>
          <w:szCs w:val="32"/>
          <w:shd w:val="clear" w:color="auto" w:fill="FFFFFF"/>
          <w:lang w:val="en-US" w:eastAsia="zh-CN" w:bidi="ar"/>
        </w:rPr>
      </w:pPr>
      <w:bookmarkStart w:id="16" w:name="_Toc3072"/>
      <w:bookmarkStart w:id="17" w:name="_Toc12690"/>
      <w:r>
        <w:rPr>
          <w:rFonts w:hint="eastAsia" w:ascii="楷体_GB2312" w:hAnsi="楷体_GB2312" w:eastAsia="楷体_GB2312" w:cs="楷体_GB2312"/>
          <w:color w:val="000000"/>
          <w:spacing w:val="-23"/>
          <w:kern w:val="0"/>
          <w:sz w:val="32"/>
          <w:szCs w:val="32"/>
          <w:shd w:val="clear" w:color="auto" w:fill="FFFFFF"/>
          <w:lang w:val="en-US" w:eastAsia="zh-CN" w:bidi="ar"/>
        </w:rPr>
        <w:t>（四）项目效益情况</w:t>
      </w:r>
      <w:bookmarkEnd w:id="16"/>
      <w:bookmarkEnd w:id="17"/>
    </w:p>
    <w:p w14:paraId="38C59B31">
      <w:pPr>
        <w:pStyle w:val="2"/>
        <w:rPr>
          <w:rFonts w:hint="eastAsia"/>
          <w:lang w:val="en-US" w:eastAsia="zh-CN"/>
        </w:rPr>
      </w:pPr>
      <w:r>
        <w:rPr>
          <w:rFonts w:hint="eastAsia" w:ascii="仿宋_GB2312" w:hAnsi="Calibri" w:eastAsia="仿宋_GB2312" w:cs="仿宋_GB2312"/>
          <w:color w:val="000000"/>
          <w:kern w:val="0"/>
          <w:sz w:val="32"/>
          <w:szCs w:val="32"/>
          <w:shd w:val="clear" w:color="auto" w:fill="FFFFFF"/>
          <w:lang w:val="en-US" w:eastAsia="zh-CN" w:bidi="ar"/>
        </w:rPr>
        <w:t>公共安全支出的经济效益效果较明显，社会效益效果较明显，生态效益效果明显，可持续影响效果明显；农林水支出的经济效益效果明显，社会效益效果较明显，生态效益效果明显，可持续影响效果明显；社会保障和就业支出的经济效益效果较明显，社会效益效果明显，生态效益效果较明显，可持续影响效果明显；卫生健康支出的经济效益效果明显，社会效益效果明显，生态效益效果较明显，可持续影响效果明显。</w:t>
      </w:r>
      <w:bookmarkStart w:id="28" w:name="_GoBack"/>
      <w:bookmarkEnd w:id="28"/>
    </w:p>
    <w:p w14:paraId="0BE66033">
      <w:pPr>
        <w:snapToGrid w:val="0"/>
        <w:spacing w:line="520" w:lineRule="exact"/>
        <w:ind w:firstLine="640" w:firstLineChars="200"/>
        <w:outlineLvl w:val="0"/>
        <w:rPr>
          <w:rFonts w:hint="eastAsia" w:ascii="黑体" w:hAnsi="黑体" w:eastAsia="黑体" w:cs="黑体"/>
          <w:color w:val="000000"/>
          <w:kern w:val="0"/>
          <w:sz w:val="32"/>
          <w:szCs w:val="32"/>
          <w:shd w:val="clear" w:color="auto" w:fill="FFFFFF"/>
          <w:lang w:bidi="ar"/>
        </w:rPr>
      </w:pPr>
      <w:bookmarkStart w:id="18" w:name="_Toc390267055"/>
      <w:bookmarkStart w:id="19" w:name="_Toc390096931"/>
      <w:bookmarkStart w:id="20" w:name="_Toc24241"/>
      <w:bookmarkStart w:id="21" w:name="_Toc12414"/>
      <w:r>
        <w:rPr>
          <w:rFonts w:hint="eastAsia" w:ascii="黑体" w:hAnsi="黑体" w:eastAsia="黑体" w:cs="黑体"/>
          <w:color w:val="000000"/>
          <w:kern w:val="0"/>
          <w:sz w:val="32"/>
          <w:szCs w:val="32"/>
          <w:shd w:val="clear" w:color="auto" w:fill="FFFFFF"/>
          <w:lang w:bidi="ar"/>
        </w:rPr>
        <w:t>五、项目主要经验、存在的问题</w:t>
      </w:r>
      <w:bookmarkEnd w:id="18"/>
      <w:bookmarkEnd w:id="19"/>
      <w:r>
        <w:rPr>
          <w:rFonts w:hint="eastAsia" w:ascii="黑体" w:hAnsi="黑体" w:eastAsia="黑体" w:cs="黑体"/>
          <w:color w:val="000000"/>
          <w:kern w:val="0"/>
          <w:sz w:val="32"/>
          <w:szCs w:val="32"/>
          <w:shd w:val="clear" w:color="auto" w:fill="FFFFFF"/>
          <w:lang w:bidi="ar"/>
        </w:rPr>
        <w:t>及建议</w:t>
      </w:r>
      <w:bookmarkEnd w:id="20"/>
      <w:bookmarkEnd w:id="21"/>
    </w:p>
    <w:p w14:paraId="200529B2">
      <w:pPr>
        <w:snapToGrid w:val="0"/>
        <w:spacing w:line="520" w:lineRule="exact"/>
        <w:ind w:firstLine="548" w:firstLineChars="200"/>
        <w:outlineLvl w:val="1"/>
        <w:rPr>
          <w:rFonts w:hint="eastAsia" w:ascii="楷体_GB2312" w:hAnsi="楷体_GB2312" w:eastAsia="楷体_GB2312" w:cs="楷体_GB2312"/>
          <w:color w:val="000000"/>
          <w:kern w:val="0"/>
          <w:sz w:val="32"/>
          <w:szCs w:val="32"/>
          <w:shd w:val="clear" w:color="auto" w:fill="FFFFFF"/>
          <w:lang w:bidi="ar"/>
        </w:rPr>
      </w:pPr>
      <w:bookmarkStart w:id="22" w:name="_Toc23434"/>
      <w:bookmarkStart w:id="23" w:name="_Toc5316"/>
      <w:r>
        <w:rPr>
          <w:rFonts w:hint="eastAsia" w:ascii="楷体_GB2312" w:hAnsi="楷体_GB2312" w:eastAsia="楷体_GB2312" w:cs="楷体_GB2312"/>
          <w:color w:val="000000"/>
          <w:spacing w:val="-23"/>
          <w:kern w:val="0"/>
          <w:sz w:val="32"/>
          <w:szCs w:val="32"/>
          <w:shd w:val="clear" w:color="auto" w:fill="FFFFFF"/>
          <w:lang w:bidi="ar"/>
        </w:rPr>
        <w:t>（一）</w:t>
      </w:r>
      <w:r>
        <w:rPr>
          <w:rFonts w:hint="eastAsia" w:ascii="楷体_GB2312" w:hAnsi="楷体_GB2312" w:eastAsia="楷体_GB2312" w:cs="楷体_GB2312"/>
          <w:color w:val="000000"/>
          <w:kern w:val="0"/>
          <w:sz w:val="32"/>
          <w:szCs w:val="32"/>
          <w:shd w:val="clear" w:color="auto" w:fill="FFFFFF"/>
          <w:lang w:bidi="ar"/>
        </w:rPr>
        <w:t>项目主要经验</w:t>
      </w:r>
      <w:bookmarkEnd w:id="22"/>
      <w:r>
        <w:rPr>
          <w:rFonts w:hint="eastAsia" w:ascii="楷体_GB2312" w:hAnsi="楷体_GB2312" w:eastAsia="楷体_GB2312" w:cs="楷体_GB2312"/>
          <w:color w:val="000000"/>
          <w:kern w:val="0"/>
          <w:sz w:val="32"/>
          <w:szCs w:val="32"/>
          <w:shd w:val="clear" w:color="auto" w:fill="FFFFFF"/>
          <w:lang w:bidi="ar"/>
        </w:rPr>
        <w:t>及做法</w:t>
      </w:r>
      <w:bookmarkEnd w:id="23"/>
    </w:p>
    <w:p w14:paraId="54A030D2">
      <w:pPr>
        <w:pStyle w:val="2"/>
        <w:rPr>
          <w:rFonts w:hint="eastAsia" w:ascii="仿宋_GB2312" w:hAnsi="Calibri" w:eastAsia="仿宋_GB2312" w:cs="仿宋_GB2312"/>
          <w:color w:val="000000"/>
          <w:kern w:val="0"/>
          <w:sz w:val="32"/>
          <w:szCs w:val="32"/>
          <w:shd w:val="clear" w:color="auto" w:fill="FFFFFF"/>
          <w:lang w:val="en-US" w:eastAsia="zh-CN" w:bidi="ar"/>
        </w:rPr>
      </w:pPr>
      <w:r>
        <w:rPr>
          <w:rFonts w:hint="eastAsia" w:ascii="仿宋_GB2312" w:hAnsi="Calibri" w:eastAsia="仿宋_GB2312" w:cs="仿宋_GB2312"/>
          <w:color w:val="000000"/>
          <w:kern w:val="0"/>
          <w:sz w:val="32"/>
          <w:szCs w:val="32"/>
          <w:shd w:val="clear" w:color="auto" w:fill="FFFFFF"/>
          <w:lang w:val="en-US" w:eastAsia="zh-CN" w:bidi="ar"/>
        </w:rPr>
        <w:t>项目严格按照相应的业务管理制度，规范各项经费的开支。资金使用规范，符合各项法律法规和财务管理以及有关项目资金管理办法的规定。资金的拨付有完整的审批程序和手续，不存在截留、挤占、挪用、虚列支出等情况。保障会计核算准确、财务资料完整。</w:t>
      </w:r>
    </w:p>
    <w:p w14:paraId="011D48BE">
      <w:pPr>
        <w:numPr>
          <w:ilvl w:val="0"/>
          <w:numId w:val="2"/>
        </w:numPr>
        <w:snapToGrid w:val="0"/>
        <w:spacing w:line="520" w:lineRule="exact"/>
        <w:ind w:firstLine="640" w:firstLineChars="200"/>
        <w:outlineLvl w:val="1"/>
        <w:rPr>
          <w:rFonts w:hint="eastAsia" w:ascii="楷体_GB2312" w:hAnsi="楷体_GB2312" w:eastAsia="楷体_GB2312" w:cs="楷体_GB2312"/>
          <w:color w:val="000000"/>
          <w:kern w:val="0"/>
          <w:sz w:val="32"/>
          <w:szCs w:val="32"/>
          <w:shd w:val="clear" w:color="auto" w:fill="FFFFFF"/>
          <w:lang w:bidi="ar"/>
        </w:rPr>
      </w:pPr>
      <w:bookmarkStart w:id="24" w:name="_Toc6772"/>
      <w:bookmarkStart w:id="25" w:name="_Toc2597"/>
      <w:r>
        <w:rPr>
          <w:rFonts w:hint="eastAsia" w:ascii="楷体_GB2312" w:hAnsi="楷体_GB2312" w:eastAsia="楷体_GB2312" w:cs="楷体_GB2312"/>
          <w:color w:val="000000"/>
          <w:kern w:val="0"/>
          <w:sz w:val="32"/>
          <w:szCs w:val="32"/>
          <w:shd w:val="clear" w:color="auto" w:fill="FFFFFF"/>
          <w:lang w:bidi="ar"/>
        </w:rPr>
        <w:t>存在的问题</w:t>
      </w:r>
      <w:bookmarkEnd w:id="24"/>
      <w:bookmarkEnd w:id="25"/>
    </w:p>
    <w:p w14:paraId="69BB3E86">
      <w:pPr>
        <w:pStyle w:val="2"/>
        <w:rPr>
          <w:rFonts w:hint="eastAsia" w:ascii="仿宋_GB2312" w:hAnsi="Calibri" w:eastAsia="仿宋_GB2312" w:cs="仿宋_GB2312"/>
          <w:color w:val="000000"/>
          <w:kern w:val="0"/>
          <w:sz w:val="32"/>
          <w:szCs w:val="32"/>
          <w:shd w:val="clear" w:color="auto" w:fill="FFFFFF"/>
          <w:lang w:val="en-US" w:eastAsia="zh-CN" w:bidi="ar"/>
        </w:rPr>
      </w:pPr>
      <w:r>
        <w:rPr>
          <w:rFonts w:hint="eastAsia" w:ascii="仿宋_GB2312" w:hAnsi="Calibri" w:eastAsia="仿宋_GB2312" w:cs="仿宋_GB2312"/>
          <w:color w:val="000000"/>
          <w:kern w:val="0"/>
          <w:sz w:val="32"/>
          <w:szCs w:val="32"/>
          <w:shd w:val="clear" w:color="auto" w:fill="FFFFFF"/>
          <w:lang w:val="en-US" w:eastAsia="zh-CN" w:bidi="ar"/>
        </w:rPr>
        <w:t>1.资金的使用效益和提升社会效益需进一步提高。</w:t>
      </w:r>
    </w:p>
    <w:p w14:paraId="758951BD">
      <w:pPr>
        <w:pStyle w:val="2"/>
        <w:rPr>
          <w:rFonts w:hint="eastAsia" w:ascii="仿宋_GB2312" w:hAnsi="Calibri" w:eastAsia="仿宋_GB2312" w:cs="仿宋_GB2312"/>
          <w:color w:val="000000"/>
          <w:kern w:val="0"/>
          <w:sz w:val="32"/>
          <w:szCs w:val="32"/>
          <w:shd w:val="clear" w:color="auto" w:fill="FFFFFF"/>
          <w:lang w:val="en-US" w:eastAsia="zh-CN" w:bidi="ar"/>
        </w:rPr>
      </w:pPr>
      <w:bookmarkStart w:id="26" w:name="_Toc16271"/>
      <w:bookmarkStart w:id="27" w:name="_Toc29278"/>
      <w:r>
        <w:rPr>
          <w:rFonts w:hint="eastAsia" w:ascii="仿宋_GB2312" w:hAnsi="Calibri" w:eastAsia="仿宋_GB2312" w:cs="仿宋_GB2312"/>
          <w:color w:val="000000"/>
          <w:kern w:val="0"/>
          <w:sz w:val="32"/>
          <w:szCs w:val="32"/>
          <w:shd w:val="clear" w:color="auto" w:fill="FFFFFF"/>
          <w:lang w:val="en-US" w:eastAsia="zh-CN" w:bidi="ar"/>
        </w:rPr>
        <w:t>2.管理制度不够完善。</w:t>
      </w:r>
    </w:p>
    <w:p w14:paraId="347FD825">
      <w:pPr>
        <w:pStyle w:val="2"/>
        <w:rPr>
          <w:rFonts w:hint="eastAsia" w:ascii="仿宋_GB2312" w:hAnsi="Calibri" w:eastAsia="仿宋_GB2312" w:cs="仿宋_GB2312"/>
          <w:color w:val="000000"/>
          <w:kern w:val="0"/>
          <w:sz w:val="32"/>
          <w:szCs w:val="32"/>
          <w:shd w:val="clear" w:color="auto" w:fill="FFFFFF"/>
          <w:lang w:val="en-US" w:eastAsia="zh-CN" w:bidi="ar"/>
        </w:rPr>
      </w:pPr>
      <w:r>
        <w:rPr>
          <w:rFonts w:hint="eastAsia" w:ascii="仿宋_GB2312" w:hAnsi="Calibri" w:eastAsia="仿宋_GB2312" w:cs="仿宋_GB2312"/>
          <w:color w:val="000000"/>
          <w:kern w:val="0"/>
          <w:sz w:val="32"/>
          <w:szCs w:val="32"/>
          <w:shd w:val="clear" w:color="auto" w:fill="FFFFFF"/>
          <w:lang w:val="en-US" w:eastAsia="zh-CN" w:bidi="ar"/>
        </w:rPr>
        <w:t>3.项目实施过程规范性不高：业务档案留存欠规范。</w:t>
      </w:r>
    </w:p>
    <w:p w14:paraId="5B7C418A">
      <w:pPr>
        <w:pStyle w:val="2"/>
        <w:numPr>
          <w:ilvl w:val="0"/>
          <w:numId w:val="2"/>
        </w:numPr>
        <w:ind w:left="0" w:leftChars="0" w:firstLine="640" w:firstLineChars="200"/>
        <w:rPr>
          <w:rFonts w:hint="eastAsia" w:ascii="楷体_GB2312" w:hAnsi="楷体_GB2312" w:eastAsia="楷体_GB2312" w:cs="楷体_GB2312"/>
          <w:color w:val="000000"/>
          <w:kern w:val="0"/>
          <w:sz w:val="32"/>
          <w:szCs w:val="32"/>
          <w:shd w:val="clear" w:color="auto" w:fill="FFFFFF"/>
          <w:lang w:bidi="ar"/>
        </w:rPr>
      </w:pPr>
      <w:r>
        <w:rPr>
          <w:rFonts w:hint="eastAsia" w:ascii="楷体_GB2312" w:hAnsi="楷体_GB2312" w:eastAsia="楷体_GB2312" w:cs="楷体_GB2312"/>
          <w:color w:val="000000"/>
          <w:kern w:val="0"/>
          <w:sz w:val="32"/>
          <w:szCs w:val="32"/>
          <w:shd w:val="clear" w:color="auto" w:fill="FFFFFF"/>
          <w:lang w:bidi="ar"/>
        </w:rPr>
        <w:t>有关建议</w:t>
      </w:r>
      <w:bookmarkEnd w:id="26"/>
      <w:bookmarkEnd w:id="27"/>
    </w:p>
    <w:p w14:paraId="12723652">
      <w:pPr>
        <w:pStyle w:val="2"/>
        <w:rPr>
          <w:rFonts w:hint="eastAsia" w:ascii="仿宋_GB2312" w:hAnsi="Calibri" w:eastAsia="仿宋_GB2312" w:cs="仿宋_GB2312"/>
          <w:color w:val="000000"/>
          <w:kern w:val="0"/>
          <w:sz w:val="32"/>
          <w:szCs w:val="32"/>
          <w:shd w:val="clear" w:color="auto" w:fill="FFFFFF"/>
          <w:lang w:val="en-US" w:eastAsia="zh-CN" w:bidi="ar"/>
        </w:rPr>
      </w:pPr>
      <w:r>
        <w:rPr>
          <w:rFonts w:hint="eastAsia" w:ascii="仿宋_GB2312" w:hAnsi="Calibri" w:eastAsia="仿宋_GB2312" w:cs="仿宋_GB2312"/>
          <w:color w:val="000000"/>
          <w:kern w:val="0"/>
          <w:sz w:val="32"/>
          <w:szCs w:val="32"/>
          <w:shd w:val="clear" w:color="auto" w:fill="FFFFFF"/>
          <w:lang w:val="en-US" w:eastAsia="zh-CN" w:bidi="ar"/>
        </w:rPr>
        <w:t>1.科学进行项目评估，在项目实施中提高资金的使用效益和提升社会效益。</w:t>
      </w:r>
    </w:p>
    <w:p w14:paraId="58A87F5C">
      <w:pPr>
        <w:pStyle w:val="2"/>
        <w:rPr>
          <w:rFonts w:hint="default" w:ascii="仿宋_GB2312" w:hAnsi="Calibri" w:eastAsia="仿宋_GB2312" w:cs="仿宋_GB2312"/>
          <w:color w:val="000000"/>
          <w:kern w:val="0"/>
          <w:sz w:val="32"/>
          <w:szCs w:val="32"/>
          <w:shd w:val="clear" w:color="auto" w:fill="FFFFFF"/>
          <w:lang w:val="en-US" w:eastAsia="zh-CN" w:bidi="ar"/>
        </w:rPr>
      </w:pPr>
      <w:r>
        <w:rPr>
          <w:rFonts w:hint="eastAsia" w:ascii="仿宋_GB2312" w:hAnsi="Calibri" w:eastAsia="仿宋_GB2312" w:cs="仿宋_GB2312"/>
          <w:color w:val="000000"/>
          <w:kern w:val="0"/>
          <w:sz w:val="32"/>
          <w:szCs w:val="32"/>
          <w:shd w:val="clear" w:color="auto" w:fill="FFFFFF"/>
          <w:lang w:val="en-US" w:eastAsia="zh-CN" w:bidi="ar"/>
        </w:rPr>
        <w:t>2.完善制度建设，防范项目风险，增强风险意识，加强项目管理，尽职事中监控，确保绩效目标顺利实现。</w:t>
      </w:r>
    </w:p>
    <w:p w14:paraId="1159779B">
      <w:pPr>
        <w:pStyle w:val="2"/>
        <w:rPr>
          <w:rFonts w:hint="default" w:ascii="仿宋_GB2312" w:hAnsi="Calibri" w:eastAsia="仿宋_GB2312" w:cs="仿宋_GB2312"/>
          <w:color w:val="000000"/>
          <w:kern w:val="0"/>
          <w:sz w:val="32"/>
          <w:szCs w:val="32"/>
          <w:shd w:val="clear" w:color="auto" w:fill="FFFFFF"/>
          <w:lang w:val="en-US" w:eastAsia="zh-CN" w:bidi="ar"/>
        </w:rPr>
      </w:pPr>
      <w:r>
        <w:rPr>
          <w:rFonts w:hint="eastAsia" w:ascii="仿宋_GB2312" w:hAnsi="Calibri" w:eastAsia="仿宋_GB2312" w:cs="仿宋_GB2312"/>
          <w:color w:val="000000"/>
          <w:kern w:val="0"/>
          <w:sz w:val="32"/>
          <w:szCs w:val="32"/>
          <w:shd w:val="clear" w:color="auto" w:fill="FFFFFF"/>
          <w:lang w:val="en-US" w:eastAsia="zh-CN" w:bidi="ar"/>
        </w:rPr>
        <w:t>3.规范实施程序，严格过程控制，进行规范管理。</w:t>
      </w:r>
    </w:p>
    <w:p w14:paraId="48EB44E4">
      <w:pPr>
        <w:pStyle w:val="6"/>
        <w:widowControl/>
        <w:shd w:val="clear" w:color="auto" w:fill="FFFFFF"/>
        <w:spacing w:before="0" w:beforeAutospacing="0" w:after="0" w:afterAutospacing="0" w:line="480" w:lineRule="atLeast"/>
        <w:ind w:firstLine="560" w:firstLineChars="200"/>
        <w:rPr>
          <w:rFonts w:ascii="仿宋_GB2312" w:hAnsi="Calibri" w:eastAsia="仿宋_GB2312" w:cs="仿宋_GB2312"/>
          <w:color w:val="000000"/>
          <w:sz w:val="28"/>
          <w:szCs w:val="28"/>
          <w:shd w:val="clear" w:color="auto" w:fill="FFFFFF"/>
          <w:lang w:bidi="ar"/>
        </w:rPr>
      </w:pPr>
      <w:r>
        <w:rPr>
          <w:rFonts w:ascii="仿宋_GB2312" w:hAnsi="Calibri" w:eastAsia="仿宋_GB2312" w:cs="仿宋_GB2312"/>
          <w:color w:val="000000"/>
          <w:sz w:val="28"/>
          <w:szCs w:val="28"/>
          <w:shd w:val="clear" w:color="auto" w:fill="FFFFFF"/>
          <w:lang w:bidi="ar"/>
        </w:rPr>
        <w:t>附件：</w:t>
      </w:r>
    </w:p>
    <w:p w14:paraId="04BECA81">
      <w:pPr>
        <w:pStyle w:val="6"/>
        <w:widowControl/>
        <w:shd w:val="clear" w:color="auto" w:fill="FFFFFF"/>
        <w:spacing w:before="0" w:beforeAutospacing="0" w:after="0" w:afterAutospacing="0" w:line="480" w:lineRule="atLeast"/>
        <w:ind w:firstLine="560" w:firstLineChars="200"/>
        <w:rPr>
          <w:rFonts w:ascii="仿宋_GB2312" w:hAnsi="Calibri" w:eastAsia="仿宋_GB2312" w:cs="仿宋_GB2312"/>
          <w:color w:val="000000"/>
          <w:sz w:val="28"/>
          <w:szCs w:val="28"/>
          <w:shd w:val="clear" w:color="auto" w:fill="FFFFFF"/>
          <w:lang w:bidi="ar"/>
        </w:rPr>
      </w:pPr>
      <w:r>
        <w:rPr>
          <w:rFonts w:ascii="仿宋_GB2312" w:hAnsi="Calibri" w:eastAsia="仿宋_GB2312" w:cs="仿宋_GB2312"/>
          <w:color w:val="000000"/>
          <w:sz w:val="28"/>
          <w:szCs w:val="28"/>
          <w:shd w:val="clear" w:color="auto" w:fill="FFFFFF"/>
          <w:lang w:bidi="ar"/>
        </w:rPr>
        <w:t>项目支出绩效自评表（一个项目支出一张表）</w:t>
      </w:r>
    </w:p>
    <w:p w14:paraId="7005D864">
      <w:pPr>
        <w:pStyle w:val="6"/>
        <w:widowControl/>
        <w:shd w:val="clear" w:color="auto" w:fill="FFFFFF"/>
        <w:spacing w:before="0" w:beforeAutospacing="0" w:after="0" w:afterAutospacing="0" w:line="480" w:lineRule="atLeast"/>
        <w:rPr>
          <w:rFonts w:ascii="仿宋_GB2312" w:hAnsi="Calibri" w:eastAsia="仿宋_GB2312" w:cs="仿宋_GB2312"/>
          <w:color w:val="000000"/>
          <w:sz w:val="28"/>
          <w:szCs w:val="28"/>
          <w:shd w:val="clear" w:color="auto" w:fill="FFFFFF"/>
          <w:lang w:bidi="ar"/>
        </w:rPr>
      </w:pPr>
    </w:p>
    <w:p w14:paraId="59F569DF">
      <w:pPr>
        <w:pStyle w:val="6"/>
        <w:widowControl/>
        <w:shd w:val="clear" w:color="auto" w:fill="FFFFFF"/>
        <w:wordWrap w:val="0"/>
        <w:spacing w:before="0" w:beforeAutospacing="0" w:after="0" w:afterAutospacing="0" w:line="480" w:lineRule="atLeast"/>
        <w:jc w:val="right"/>
        <w:rPr>
          <w:rFonts w:ascii="仿宋_GB2312" w:eastAsia="仿宋_GB2312" w:cs="仿宋_GB2312"/>
          <w:color w:val="000000"/>
          <w:spacing w:val="20"/>
          <w:sz w:val="32"/>
          <w:szCs w:val="32"/>
          <w:shd w:val="clear" w:color="auto" w:fill="FFFFFF"/>
        </w:rPr>
      </w:pPr>
      <w:r>
        <w:rPr>
          <w:rFonts w:hint="eastAsia" w:ascii="仿宋_GB2312" w:eastAsia="仿宋_GB2312" w:cs="仿宋_GB2312"/>
          <w:color w:val="000000"/>
          <w:spacing w:val="20"/>
          <w:sz w:val="32"/>
          <w:szCs w:val="32"/>
          <w:shd w:val="clear" w:color="auto" w:fill="FFFFFF"/>
        </w:rPr>
        <w:t xml:space="preserve">金竹镇人民政府 </w:t>
      </w:r>
    </w:p>
    <w:p w14:paraId="6970E9FA">
      <w:pPr>
        <w:pStyle w:val="6"/>
        <w:widowControl/>
        <w:shd w:val="clear" w:color="auto" w:fill="FFFFFF"/>
        <w:wordWrap w:val="0"/>
        <w:spacing w:before="0" w:beforeAutospacing="0" w:after="0" w:afterAutospacing="0" w:line="480" w:lineRule="atLeast"/>
        <w:jc w:val="right"/>
        <w:rPr>
          <w:rFonts w:ascii="仿宋_GB2312" w:eastAsia="仿宋_GB2312" w:cs="仿宋_GB2312"/>
          <w:color w:val="000000"/>
          <w:spacing w:val="20"/>
          <w:sz w:val="32"/>
          <w:szCs w:val="32"/>
          <w:shd w:val="clear" w:color="auto" w:fill="FFFFFF"/>
        </w:rPr>
      </w:pPr>
      <w:r>
        <w:rPr>
          <w:rFonts w:hint="eastAsia" w:ascii="仿宋_GB2312" w:eastAsia="仿宋_GB2312" w:cs="仿宋_GB2312"/>
          <w:color w:val="000000"/>
          <w:spacing w:val="20"/>
          <w:sz w:val="32"/>
          <w:szCs w:val="32"/>
          <w:shd w:val="clear" w:color="auto" w:fill="FFFFFF"/>
        </w:rPr>
        <w:t xml:space="preserve">单位负责人：   </w:t>
      </w:r>
    </w:p>
    <w:p w14:paraId="37F55AB7">
      <w:pPr>
        <w:pStyle w:val="6"/>
        <w:widowControl/>
        <w:shd w:val="clear" w:color="auto" w:fill="FFFFFF"/>
        <w:wordWrap w:val="0"/>
        <w:spacing w:before="0" w:beforeAutospacing="0" w:after="0" w:afterAutospacing="0" w:line="480" w:lineRule="atLeast"/>
        <w:ind w:firstLine="720" w:firstLineChars="200"/>
        <w:jc w:val="right"/>
        <w:rPr>
          <w:rFonts w:hint="eastAsia" w:ascii="仿宋_GB2312" w:eastAsia="仿宋_GB2312" w:cs="仿宋_GB2312"/>
          <w:color w:val="000000"/>
          <w:spacing w:val="20"/>
          <w:sz w:val="32"/>
          <w:szCs w:val="32"/>
          <w:shd w:val="clear" w:color="auto" w:fill="FFFFFF"/>
        </w:rPr>
      </w:pPr>
      <w:r>
        <w:rPr>
          <w:rFonts w:hint="eastAsia" w:ascii="仿宋_GB2312" w:eastAsia="仿宋_GB2312" w:cs="仿宋_GB2312"/>
          <w:color w:val="000000"/>
          <w:spacing w:val="20"/>
          <w:sz w:val="32"/>
          <w:szCs w:val="32"/>
          <w:shd w:val="clear" w:color="auto" w:fill="FFFFFF"/>
        </w:rPr>
        <w:t xml:space="preserve">  2024年 月 日 </w:t>
      </w:r>
    </w:p>
    <w:p w14:paraId="1469C388">
      <w:pPr>
        <w:rPr>
          <w:rFonts w:ascii="仿宋_GB2312" w:hAnsi="Calibri" w:eastAsia="仿宋_GB2312" w:cs="仿宋_GB2312"/>
          <w:color w:val="000000"/>
          <w:sz w:val="28"/>
          <w:szCs w:val="28"/>
          <w:shd w:val="clear" w:color="auto" w:fill="FFFFFF"/>
          <w:lang w:bidi="ar"/>
        </w:rPr>
      </w:pPr>
      <w:r>
        <w:rPr>
          <w:rFonts w:hint="eastAsia" w:ascii="仿宋_GB2312" w:eastAsia="仿宋_GB2312" w:cs="仿宋_GB2312"/>
          <w:color w:val="000000"/>
          <w:spacing w:val="20"/>
          <w:sz w:val="32"/>
          <w:szCs w:val="32"/>
          <w:shd w:val="clear" w:color="auto" w:fill="FFFFFF"/>
        </w:rPr>
        <w:br w:type="page"/>
      </w:r>
    </w:p>
    <w:p w14:paraId="0613915C">
      <w:pPr>
        <w:widowControl/>
        <w:tabs>
          <w:tab w:val="left" w:pos="3611"/>
          <w:tab w:val="left" w:pos="4791"/>
          <w:tab w:val="left" w:pos="5951"/>
          <w:tab w:val="left" w:pos="7071"/>
          <w:tab w:val="left" w:pos="8191"/>
          <w:tab w:val="left" w:pos="9311"/>
        </w:tabs>
        <w:snapToGrid w:val="0"/>
        <w:spacing w:line="440" w:lineRule="atLeast"/>
        <w:jc w:val="center"/>
        <w:rPr>
          <w:rFonts w:hint="eastAsia" w:ascii="方正小标宋_GBK" w:hAnsi="方正小标宋_GBK" w:eastAsia="方正小标宋_GBK" w:cs="方正小标宋_GBK"/>
          <w:color w:val="000000"/>
          <w:kern w:val="0"/>
          <w:sz w:val="28"/>
          <w:szCs w:val="28"/>
          <w:shd w:val="clear" w:color="auto" w:fill="FFFFFF"/>
          <w:lang w:bidi="ar"/>
        </w:rPr>
      </w:pPr>
      <w:r>
        <w:rPr>
          <w:rFonts w:hint="eastAsia" w:ascii="方正小标宋_GBK" w:hAnsi="方正小标宋_GBK" w:eastAsia="方正小标宋_GBK" w:cs="方正小标宋_GBK"/>
          <w:color w:val="000000"/>
          <w:kern w:val="0"/>
          <w:sz w:val="28"/>
          <w:szCs w:val="28"/>
          <w:shd w:val="clear" w:color="auto" w:fill="FFFFFF"/>
          <w:lang w:bidi="ar"/>
        </w:rPr>
        <w:t>项目支出绩效自评表</w:t>
      </w:r>
    </w:p>
    <w:tbl>
      <w:tblPr>
        <w:tblStyle w:val="7"/>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607"/>
        <w:gridCol w:w="762"/>
        <w:gridCol w:w="974"/>
        <w:gridCol w:w="114"/>
        <w:gridCol w:w="714"/>
        <w:gridCol w:w="773"/>
        <w:gridCol w:w="1518"/>
      </w:tblGrid>
      <w:tr w14:paraId="2CDD3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80" w:type="dxa"/>
            <w:noWrap w:val="0"/>
            <w:vAlign w:val="center"/>
          </w:tcPr>
          <w:p w14:paraId="7C5A98E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w:t>
            </w:r>
          </w:p>
          <w:p w14:paraId="5D7324B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出名称</w:t>
            </w:r>
          </w:p>
        </w:tc>
        <w:tc>
          <w:tcPr>
            <w:tcW w:w="8771" w:type="dxa"/>
            <w:gridSpan w:val="10"/>
            <w:noWrap w:val="0"/>
            <w:vAlign w:val="center"/>
          </w:tcPr>
          <w:p w14:paraId="1361828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公共安全支出</w:t>
            </w:r>
          </w:p>
        </w:tc>
      </w:tr>
      <w:tr w14:paraId="3C51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80" w:type="dxa"/>
            <w:noWrap w:val="0"/>
            <w:vAlign w:val="center"/>
          </w:tcPr>
          <w:p w14:paraId="4B02E60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主管部门</w:t>
            </w:r>
          </w:p>
        </w:tc>
        <w:tc>
          <w:tcPr>
            <w:tcW w:w="4678" w:type="dxa"/>
            <w:gridSpan w:val="5"/>
            <w:noWrap w:val="0"/>
            <w:vAlign w:val="center"/>
          </w:tcPr>
          <w:p w14:paraId="2A55ADE5">
            <w:pPr>
              <w:widowControl/>
              <w:spacing w:line="28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金竹镇人民政府</w:t>
            </w:r>
          </w:p>
        </w:tc>
        <w:tc>
          <w:tcPr>
            <w:tcW w:w="974" w:type="dxa"/>
            <w:noWrap w:val="0"/>
            <w:vAlign w:val="center"/>
          </w:tcPr>
          <w:p w14:paraId="58F1F14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实施单位</w:t>
            </w:r>
          </w:p>
        </w:tc>
        <w:tc>
          <w:tcPr>
            <w:tcW w:w="3119" w:type="dxa"/>
            <w:gridSpan w:val="4"/>
            <w:shd w:val="clear" w:color="auto" w:fill="auto"/>
            <w:noWrap w:val="0"/>
            <w:vAlign w:val="center"/>
          </w:tcPr>
          <w:p w14:paraId="115D24C0">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eastAsia="zh-CN"/>
              </w:rPr>
              <w:t>金竹镇人民政府</w:t>
            </w:r>
          </w:p>
        </w:tc>
      </w:tr>
      <w:tr w14:paraId="369F1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779F719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项目资金</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（万元）</w:t>
            </w:r>
          </w:p>
        </w:tc>
        <w:tc>
          <w:tcPr>
            <w:tcW w:w="2160" w:type="dxa"/>
            <w:gridSpan w:val="2"/>
            <w:noWrap w:val="0"/>
            <w:vAlign w:val="center"/>
          </w:tcPr>
          <w:p w14:paraId="2144882B">
            <w:pPr>
              <w:widowControl/>
              <w:spacing w:line="280" w:lineRule="exact"/>
              <w:jc w:val="center"/>
              <w:rPr>
                <w:rFonts w:hint="eastAsia" w:ascii="仿宋" w:hAnsi="仿宋" w:eastAsia="仿宋" w:cs="仿宋"/>
                <w:color w:val="000000"/>
                <w:kern w:val="0"/>
                <w:sz w:val="20"/>
                <w:szCs w:val="20"/>
              </w:rPr>
            </w:pPr>
          </w:p>
        </w:tc>
        <w:tc>
          <w:tcPr>
            <w:tcW w:w="1149" w:type="dxa"/>
            <w:noWrap w:val="0"/>
            <w:vAlign w:val="center"/>
          </w:tcPr>
          <w:p w14:paraId="7DA9E2A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年初</w:t>
            </w:r>
          </w:p>
          <w:p w14:paraId="561607A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369" w:type="dxa"/>
            <w:gridSpan w:val="2"/>
            <w:noWrap w:val="0"/>
            <w:vAlign w:val="center"/>
          </w:tcPr>
          <w:p w14:paraId="69CD433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全年</w:t>
            </w:r>
          </w:p>
          <w:p w14:paraId="393D0C3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974" w:type="dxa"/>
            <w:noWrap w:val="0"/>
            <w:vAlign w:val="center"/>
          </w:tcPr>
          <w:p w14:paraId="632556C5">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全年</w:t>
            </w:r>
          </w:p>
          <w:p w14:paraId="7DD3EE55">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执行数</w:t>
            </w:r>
          </w:p>
        </w:tc>
        <w:tc>
          <w:tcPr>
            <w:tcW w:w="828" w:type="dxa"/>
            <w:gridSpan w:val="2"/>
            <w:noWrap w:val="0"/>
            <w:vAlign w:val="center"/>
          </w:tcPr>
          <w:p w14:paraId="4BCC416D">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分值</w:t>
            </w:r>
          </w:p>
        </w:tc>
        <w:tc>
          <w:tcPr>
            <w:tcW w:w="773" w:type="dxa"/>
            <w:noWrap w:val="0"/>
            <w:vAlign w:val="center"/>
          </w:tcPr>
          <w:p w14:paraId="0754C592">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执行率</w:t>
            </w:r>
          </w:p>
        </w:tc>
        <w:tc>
          <w:tcPr>
            <w:tcW w:w="1518" w:type="dxa"/>
            <w:noWrap w:val="0"/>
            <w:vAlign w:val="center"/>
          </w:tcPr>
          <w:p w14:paraId="7C860C1C">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得分</w:t>
            </w:r>
          </w:p>
        </w:tc>
      </w:tr>
      <w:tr w14:paraId="2469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080" w:type="dxa"/>
            <w:vMerge w:val="continue"/>
            <w:noWrap w:val="0"/>
            <w:vAlign w:val="center"/>
          </w:tcPr>
          <w:p w14:paraId="79E4FF8C">
            <w:pPr>
              <w:widowControl/>
              <w:spacing w:line="280" w:lineRule="exact"/>
              <w:jc w:val="center"/>
              <w:rPr>
                <w:rFonts w:hint="eastAsia" w:ascii="仿宋" w:hAnsi="仿宋" w:eastAsia="仿宋" w:cs="仿宋"/>
                <w:color w:val="000000"/>
                <w:kern w:val="0"/>
                <w:sz w:val="20"/>
                <w:szCs w:val="20"/>
              </w:rPr>
            </w:pPr>
          </w:p>
        </w:tc>
        <w:tc>
          <w:tcPr>
            <w:tcW w:w="2160" w:type="dxa"/>
            <w:gridSpan w:val="2"/>
            <w:noWrap w:val="0"/>
            <w:vAlign w:val="center"/>
          </w:tcPr>
          <w:p w14:paraId="70FE4DA9">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年度资金总额</w:t>
            </w:r>
          </w:p>
        </w:tc>
        <w:tc>
          <w:tcPr>
            <w:tcW w:w="1149" w:type="dxa"/>
            <w:noWrap w:val="0"/>
            <w:vAlign w:val="center"/>
          </w:tcPr>
          <w:p w14:paraId="7E336B83">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30</w:t>
            </w:r>
          </w:p>
        </w:tc>
        <w:tc>
          <w:tcPr>
            <w:tcW w:w="1369" w:type="dxa"/>
            <w:gridSpan w:val="2"/>
            <w:noWrap w:val="0"/>
            <w:vAlign w:val="center"/>
          </w:tcPr>
          <w:p w14:paraId="73285F96">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30</w:t>
            </w:r>
          </w:p>
        </w:tc>
        <w:tc>
          <w:tcPr>
            <w:tcW w:w="974" w:type="dxa"/>
            <w:noWrap w:val="0"/>
            <w:vAlign w:val="center"/>
          </w:tcPr>
          <w:p w14:paraId="2D52020A">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30</w:t>
            </w:r>
          </w:p>
        </w:tc>
        <w:tc>
          <w:tcPr>
            <w:tcW w:w="828" w:type="dxa"/>
            <w:gridSpan w:val="2"/>
            <w:noWrap w:val="0"/>
            <w:vAlign w:val="center"/>
          </w:tcPr>
          <w:p w14:paraId="68FDEFC5">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10</w:t>
            </w:r>
          </w:p>
        </w:tc>
        <w:tc>
          <w:tcPr>
            <w:tcW w:w="773" w:type="dxa"/>
            <w:noWrap w:val="0"/>
            <w:vAlign w:val="center"/>
          </w:tcPr>
          <w:p w14:paraId="53D6B83D">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100%</w:t>
            </w:r>
          </w:p>
        </w:tc>
        <w:tc>
          <w:tcPr>
            <w:tcW w:w="1518" w:type="dxa"/>
            <w:noWrap w:val="0"/>
            <w:vAlign w:val="center"/>
          </w:tcPr>
          <w:p w14:paraId="70473271">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r>
      <w:tr w14:paraId="05403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B82950A">
            <w:pPr>
              <w:widowControl/>
              <w:spacing w:line="280" w:lineRule="exact"/>
              <w:jc w:val="center"/>
              <w:rPr>
                <w:rFonts w:hint="eastAsia" w:ascii="仿宋" w:hAnsi="仿宋" w:eastAsia="仿宋" w:cs="仿宋"/>
                <w:color w:val="000000"/>
                <w:kern w:val="0"/>
                <w:sz w:val="20"/>
                <w:szCs w:val="20"/>
              </w:rPr>
            </w:pPr>
          </w:p>
        </w:tc>
        <w:tc>
          <w:tcPr>
            <w:tcW w:w="2160" w:type="dxa"/>
            <w:gridSpan w:val="2"/>
            <w:noWrap w:val="0"/>
            <w:vAlign w:val="center"/>
          </w:tcPr>
          <w:p w14:paraId="633FC37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其中：当年财政拨款</w:t>
            </w:r>
          </w:p>
        </w:tc>
        <w:tc>
          <w:tcPr>
            <w:tcW w:w="1149" w:type="dxa"/>
            <w:noWrap w:val="0"/>
            <w:vAlign w:val="center"/>
          </w:tcPr>
          <w:p w14:paraId="1835A533">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30</w:t>
            </w:r>
          </w:p>
        </w:tc>
        <w:tc>
          <w:tcPr>
            <w:tcW w:w="1369" w:type="dxa"/>
            <w:gridSpan w:val="2"/>
            <w:noWrap w:val="0"/>
            <w:vAlign w:val="center"/>
          </w:tcPr>
          <w:p w14:paraId="7A2BF5B9">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30</w:t>
            </w:r>
          </w:p>
        </w:tc>
        <w:tc>
          <w:tcPr>
            <w:tcW w:w="974" w:type="dxa"/>
            <w:noWrap w:val="0"/>
            <w:vAlign w:val="center"/>
          </w:tcPr>
          <w:p w14:paraId="27E0DC52">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30</w:t>
            </w:r>
          </w:p>
        </w:tc>
        <w:tc>
          <w:tcPr>
            <w:tcW w:w="828" w:type="dxa"/>
            <w:gridSpan w:val="2"/>
            <w:noWrap w:val="0"/>
            <w:vAlign w:val="center"/>
          </w:tcPr>
          <w:p w14:paraId="45CBE0A2">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10</w:t>
            </w:r>
          </w:p>
        </w:tc>
        <w:tc>
          <w:tcPr>
            <w:tcW w:w="773" w:type="dxa"/>
            <w:noWrap w:val="0"/>
            <w:vAlign w:val="center"/>
          </w:tcPr>
          <w:p w14:paraId="1257A077">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100%</w:t>
            </w:r>
          </w:p>
        </w:tc>
        <w:tc>
          <w:tcPr>
            <w:tcW w:w="1518" w:type="dxa"/>
            <w:noWrap w:val="0"/>
            <w:vAlign w:val="center"/>
          </w:tcPr>
          <w:p w14:paraId="0C8A22D5">
            <w:pPr>
              <w:widowControl/>
              <w:spacing w:line="280" w:lineRule="exact"/>
              <w:jc w:val="center"/>
              <w:rPr>
                <w:rFonts w:hint="eastAsia" w:ascii="仿宋" w:hAnsi="仿宋" w:eastAsia="仿宋" w:cs="仿宋"/>
                <w:color w:val="000000"/>
                <w:kern w:val="0"/>
                <w:sz w:val="20"/>
                <w:szCs w:val="20"/>
              </w:rPr>
            </w:pPr>
          </w:p>
        </w:tc>
      </w:tr>
      <w:tr w14:paraId="344AC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5FB9F75">
            <w:pPr>
              <w:widowControl/>
              <w:spacing w:line="280" w:lineRule="exact"/>
              <w:jc w:val="center"/>
              <w:rPr>
                <w:rFonts w:hint="eastAsia" w:ascii="仿宋" w:hAnsi="仿宋" w:eastAsia="仿宋" w:cs="仿宋"/>
                <w:color w:val="000000"/>
                <w:kern w:val="0"/>
                <w:sz w:val="20"/>
                <w:szCs w:val="20"/>
              </w:rPr>
            </w:pPr>
          </w:p>
        </w:tc>
        <w:tc>
          <w:tcPr>
            <w:tcW w:w="2160" w:type="dxa"/>
            <w:gridSpan w:val="2"/>
            <w:noWrap w:val="0"/>
            <w:vAlign w:val="center"/>
          </w:tcPr>
          <w:p w14:paraId="5E0F29F7">
            <w:pPr>
              <w:widowControl/>
              <w:spacing w:line="280" w:lineRule="exact"/>
              <w:ind w:firstLine="600" w:firstLineChars="300"/>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上年结转资金</w:t>
            </w:r>
          </w:p>
        </w:tc>
        <w:tc>
          <w:tcPr>
            <w:tcW w:w="1149" w:type="dxa"/>
            <w:noWrap w:val="0"/>
            <w:vAlign w:val="center"/>
          </w:tcPr>
          <w:p w14:paraId="00909481">
            <w:pPr>
              <w:widowControl/>
              <w:spacing w:line="280" w:lineRule="exact"/>
              <w:jc w:val="center"/>
              <w:rPr>
                <w:rFonts w:hint="eastAsia" w:ascii="仿宋" w:hAnsi="仿宋" w:eastAsia="仿宋" w:cs="仿宋"/>
                <w:color w:val="000000"/>
                <w:kern w:val="0"/>
                <w:sz w:val="20"/>
                <w:szCs w:val="20"/>
              </w:rPr>
            </w:pPr>
          </w:p>
        </w:tc>
        <w:tc>
          <w:tcPr>
            <w:tcW w:w="1369" w:type="dxa"/>
            <w:gridSpan w:val="2"/>
            <w:noWrap w:val="0"/>
            <w:vAlign w:val="center"/>
          </w:tcPr>
          <w:p w14:paraId="4EF20D06">
            <w:pPr>
              <w:widowControl/>
              <w:spacing w:line="280" w:lineRule="exact"/>
              <w:jc w:val="center"/>
              <w:rPr>
                <w:rFonts w:hint="eastAsia" w:ascii="仿宋" w:hAnsi="仿宋" w:eastAsia="仿宋" w:cs="仿宋"/>
                <w:color w:val="000000"/>
                <w:kern w:val="0"/>
                <w:sz w:val="20"/>
                <w:szCs w:val="20"/>
              </w:rPr>
            </w:pPr>
          </w:p>
        </w:tc>
        <w:tc>
          <w:tcPr>
            <w:tcW w:w="974" w:type="dxa"/>
            <w:noWrap w:val="0"/>
            <w:vAlign w:val="center"/>
          </w:tcPr>
          <w:p w14:paraId="65518546">
            <w:pPr>
              <w:widowControl/>
              <w:spacing w:line="280" w:lineRule="exact"/>
              <w:jc w:val="center"/>
              <w:rPr>
                <w:rFonts w:hint="eastAsia" w:ascii="仿宋" w:hAnsi="仿宋" w:eastAsia="仿宋" w:cs="仿宋"/>
                <w:color w:val="000000"/>
                <w:kern w:val="0"/>
                <w:sz w:val="20"/>
                <w:szCs w:val="20"/>
              </w:rPr>
            </w:pPr>
          </w:p>
        </w:tc>
        <w:tc>
          <w:tcPr>
            <w:tcW w:w="828" w:type="dxa"/>
            <w:gridSpan w:val="2"/>
            <w:noWrap w:val="0"/>
            <w:vAlign w:val="center"/>
          </w:tcPr>
          <w:p w14:paraId="1897A964">
            <w:pPr>
              <w:widowControl/>
              <w:spacing w:line="280" w:lineRule="exact"/>
              <w:jc w:val="center"/>
              <w:rPr>
                <w:rFonts w:hint="eastAsia" w:ascii="仿宋" w:hAnsi="仿宋" w:eastAsia="仿宋" w:cs="仿宋"/>
                <w:color w:val="000000"/>
                <w:kern w:val="0"/>
                <w:sz w:val="20"/>
                <w:szCs w:val="20"/>
              </w:rPr>
            </w:pPr>
          </w:p>
        </w:tc>
        <w:tc>
          <w:tcPr>
            <w:tcW w:w="773" w:type="dxa"/>
            <w:noWrap w:val="0"/>
            <w:vAlign w:val="center"/>
          </w:tcPr>
          <w:p w14:paraId="3D214313">
            <w:pPr>
              <w:widowControl/>
              <w:spacing w:line="280" w:lineRule="exact"/>
              <w:jc w:val="center"/>
              <w:rPr>
                <w:rFonts w:hint="eastAsia" w:ascii="仿宋" w:hAnsi="仿宋" w:eastAsia="仿宋" w:cs="仿宋"/>
                <w:color w:val="000000"/>
                <w:kern w:val="0"/>
                <w:sz w:val="20"/>
                <w:szCs w:val="20"/>
              </w:rPr>
            </w:pPr>
          </w:p>
        </w:tc>
        <w:tc>
          <w:tcPr>
            <w:tcW w:w="1518" w:type="dxa"/>
            <w:noWrap w:val="0"/>
            <w:vAlign w:val="center"/>
          </w:tcPr>
          <w:p w14:paraId="36839910">
            <w:pPr>
              <w:widowControl/>
              <w:spacing w:line="280" w:lineRule="exact"/>
              <w:jc w:val="center"/>
              <w:rPr>
                <w:rFonts w:hint="eastAsia" w:ascii="仿宋" w:hAnsi="仿宋" w:eastAsia="仿宋" w:cs="仿宋"/>
                <w:color w:val="000000"/>
                <w:kern w:val="0"/>
                <w:sz w:val="20"/>
                <w:szCs w:val="20"/>
              </w:rPr>
            </w:pPr>
          </w:p>
        </w:tc>
      </w:tr>
      <w:tr w14:paraId="494FF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80" w:type="dxa"/>
            <w:vMerge w:val="continue"/>
            <w:noWrap w:val="0"/>
            <w:vAlign w:val="center"/>
          </w:tcPr>
          <w:p w14:paraId="27A91A72">
            <w:pPr>
              <w:widowControl/>
              <w:spacing w:line="280" w:lineRule="exact"/>
              <w:jc w:val="center"/>
              <w:rPr>
                <w:rFonts w:hint="eastAsia" w:ascii="仿宋" w:hAnsi="仿宋" w:eastAsia="仿宋" w:cs="仿宋"/>
                <w:color w:val="000000"/>
                <w:kern w:val="0"/>
                <w:sz w:val="20"/>
                <w:szCs w:val="20"/>
              </w:rPr>
            </w:pPr>
          </w:p>
        </w:tc>
        <w:tc>
          <w:tcPr>
            <w:tcW w:w="2160" w:type="dxa"/>
            <w:gridSpan w:val="2"/>
            <w:noWrap w:val="0"/>
            <w:vAlign w:val="center"/>
          </w:tcPr>
          <w:p w14:paraId="0BB016D4">
            <w:pPr>
              <w:widowControl/>
              <w:spacing w:line="280" w:lineRule="exact"/>
              <w:ind w:firstLine="600" w:firstLineChars="300"/>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1149" w:type="dxa"/>
            <w:noWrap w:val="0"/>
            <w:vAlign w:val="center"/>
          </w:tcPr>
          <w:p w14:paraId="28887E2F">
            <w:pPr>
              <w:widowControl/>
              <w:spacing w:line="280" w:lineRule="exact"/>
              <w:jc w:val="center"/>
              <w:rPr>
                <w:rFonts w:hint="eastAsia" w:ascii="仿宋" w:hAnsi="仿宋" w:eastAsia="仿宋" w:cs="仿宋"/>
                <w:color w:val="000000"/>
                <w:kern w:val="0"/>
                <w:sz w:val="20"/>
                <w:szCs w:val="20"/>
              </w:rPr>
            </w:pPr>
          </w:p>
        </w:tc>
        <w:tc>
          <w:tcPr>
            <w:tcW w:w="1369" w:type="dxa"/>
            <w:gridSpan w:val="2"/>
            <w:noWrap w:val="0"/>
            <w:vAlign w:val="center"/>
          </w:tcPr>
          <w:p w14:paraId="41D2B20D">
            <w:pPr>
              <w:widowControl/>
              <w:spacing w:line="280" w:lineRule="exact"/>
              <w:jc w:val="center"/>
              <w:rPr>
                <w:rFonts w:hint="eastAsia" w:ascii="仿宋" w:hAnsi="仿宋" w:eastAsia="仿宋" w:cs="仿宋"/>
                <w:color w:val="000000"/>
                <w:kern w:val="0"/>
                <w:sz w:val="20"/>
                <w:szCs w:val="20"/>
              </w:rPr>
            </w:pPr>
          </w:p>
        </w:tc>
        <w:tc>
          <w:tcPr>
            <w:tcW w:w="974" w:type="dxa"/>
            <w:noWrap w:val="0"/>
            <w:vAlign w:val="center"/>
          </w:tcPr>
          <w:p w14:paraId="1F30E5D8">
            <w:pPr>
              <w:widowControl/>
              <w:spacing w:line="280" w:lineRule="exact"/>
              <w:jc w:val="center"/>
              <w:rPr>
                <w:rFonts w:hint="eastAsia" w:ascii="仿宋" w:hAnsi="仿宋" w:eastAsia="仿宋" w:cs="仿宋"/>
                <w:color w:val="000000"/>
                <w:kern w:val="0"/>
                <w:sz w:val="20"/>
                <w:szCs w:val="20"/>
              </w:rPr>
            </w:pPr>
          </w:p>
        </w:tc>
        <w:tc>
          <w:tcPr>
            <w:tcW w:w="828" w:type="dxa"/>
            <w:gridSpan w:val="2"/>
            <w:noWrap w:val="0"/>
            <w:vAlign w:val="center"/>
          </w:tcPr>
          <w:p w14:paraId="3C1AA75A">
            <w:pPr>
              <w:widowControl/>
              <w:spacing w:line="280" w:lineRule="exact"/>
              <w:jc w:val="center"/>
              <w:rPr>
                <w:rFonts w:hint="eastAsia" w:ascii="仿宋" w:hAnsi="仿宋" w:eastAsia="仿宋" w:cs="仿宋"/>
                <w:color w:val="000000"/>
                <w:kern w:val="0"/>
                <w:sz w:val="20"/>
                <w:szCs w:val="20"/>
              </w:rPr>
            </w:pPr>
          </w:p>
        </w:tc>
        <w:tc>
          <w:tcPr>
            <w:tcW w:w="773" w:type="dxa"/>
            <w:noWrap w:val="0"/>
            <w:vAlign w:val="center"/>
          </w:tcPr>
          <w:p w14:paraId="59CE92B5">
            <w:pPr>
              <w:widowControl/>
              <w:spacing w:line="280" w:lineRule="exact"/>
              <w:jc w:val="center"/>
              <w:rPr>
                <w:rFonts w:hint="eastAsia" w:ascii="仿宋" w:hAnsi="仿宋" w:eastAsia="仿宋" w:cs="仿宋"/>
                <w:color w:val="000000"/>
                <w:kern w:val="0"/>
                <w:sz w:val="20"/>
                <w:szCs w:val="20"/>
              </w:rPr>
            </w:pPr>
          </w:p>
        </w:tc>
        <w:tc>
          <w:tcPr>
            <w:tcW w:w="1518" w:type="dxa"/>
            <w:noWrap w:val="0"/>
            <w:vAlign w:val="center"/>
          </w:tcPr>
          <w:p w14:paraId="39955A31">
            <w:pPr>
              <w:widowControl/>
              <w:spacing w:line="280" w:lineRule="exact"/>
              <w:jc w:val="center"/>
              <w:rPr>
                <w:rFonts w:hint="eastAsia" w:ascii="仿宋" w:hAnsi="仿宋" w:eastAsia="仿宋" w:cs="仿宋"/>
                <w:color w:val="000000"/>
                <w:kern w:val="0"/>
                <w:sz w:val="20"/>
                <w:szCs w:val="20"/>
              </w:rPr>
            </w:pPr>
          </w:p>
        </w:tc>
      </w:tr>
      <w:tr w14:paraId="7EA09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80" w:type="dxa"/>
            <w:vMerge w:val="restart"/>
            <w:noWrap w:val="0"/>
            <w:vAlign w:val="center"/>
          </w:tcPr>
          <w:p w14:paraId="7BE5A45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678" w:type="dxa"/>
            <w:gridSpan w:val="5"/>
            <w:noWrap w:val="0"/>
            <w:vAlign w:val="center"/>
          </w:tcPr>
          <w:p w14:paraId="77A9ACE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4093" w:type="dxa"/>
            <w:gridSpan w:val="5"/>
            <w:noWrap w:val="0"/>
            <w:vAlign w:val="center"/>
          </w:tcPr>
          <w:p w14:paraId="1771864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w:t>
            </w:r>
          </w:p>
        </w:tc>
      </w:tr>
      <w:tr w14:paraId="4BCC9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080" w:type="dxa"/>
            <w:vMerge w:val="continue"/>
            <w:noWrap w:val="0"/>
            <w:vAlign w:val="center"/>
          </w:tcPr>
          <w:p w14:paraId="3F4B777F">
            <w:pPr>
              <w:widowControl/>
              <w:spacing w:line="280" w:lineRule="exact"/>
              <w:jc w:val="center"/>
              <w:rPr>
                <w:rFonts w:hint="eastAsia" w:ascii="仿宋" w:hAnsi="仿宋" w:eastAsia="仿宋" w:cs="仿宋"/>
                <w:color w:val="000000"/>
                <w:kern w:val="0"/>
                <w:sz w:val="20"/>
                <w:szCs w:val="20"/>
              </w:rPr>
            </w:pPr>
          </w:p>
        </w:tc>
        <w:tc>
          <w:tcPr>
            <w:tcW w:w="4678" w:type="dxa"/>
            <w:gridSpan w:val="5"/>
            <w:noWrap w:val="0"/>
            <w:vAlign w:val="center"/>
          </w:tcPr>
          <w:p w14:paraId="3376BFA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做好年度综治维稳、优化营商环境工作、防范和打击非法集资等工作。</w:t>
            </w:r>
          </w:p>
        </w:tc>
        <w:tc>
          <w:tcPr>
            <w:tcW w:w="4093" w:type="dxa"/>
            <w:gridSpan w:val="5"/>
            <w:noWrap w:val="0"/>
            <w:vAlign w:val="center"/>
          </w:tcPr>
          <w:p w14:paraId="27144C61">
            <w:pPr>
              <w:widowControl/>
              <w:spacing w:line="28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维护辖区内的公共安全，构建公共安全防控体系，应对突发紧急事件，</w:t>
            </w:r>
            <w:r>
              <w:rPr>
                <w:rFonts w:hint="eastAsia" w:ascii="仿宋" w:hAnsi="仿宋" w:eastAsia="仿宋" w:cs="仿宋"/>
                <w:color w:val="000000"/>
                <w:kern w:val="0"/>
                <w:sz w:val="20"/>
                <w:szCs w:val="20"/>
              </w:rPr>
              <w:t>营商环境工作、防范和打击非法集资</w:t>
            </w:r>
            <w:r>
              <w:rPr>
                <w:rFonts w:hint="eastAsia" w:ascii="仿宋" w:hAnsi="仿宋" w:eastAsia="仿宋" w:cs="仿宋"/>
                <w:color w:val="000000"/>
                <w:kern w:val="0"/>
                <w:sz w:val="20"/>
                <w:szCs w:val="20"/>
                <w:lang w:eastAsia="zh-CN"/>
              </w:rPr>
              <w:t>确保社会稳定。</w:t>
            </w:r>
          </w:p>
        </w:tc>
      </w:tr>
      <w:tr w14:paraId="08A84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658E16C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0AC1196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48E7D49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6AB2BBF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080" w:type="dxa"/>
            <w:noWrap w:val="0"/>
            <w:vAlign w:val="center"/>
          </w:tcPr>
          <w:p w14:paraId="69D5815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080" w:type="dxa"/>
            <w:noWrap w:val="0"/>
            <w:vAlign w:val="center"/>
          </w:tcPr>
          <w:p w14:paraId="0D343F6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756" w:type="dxa"/>
            <w:gridSpan w:val="2"/>
            <w:noWrap w:val="0"/>
            <w:vAlign w:val="center"/>
          </w:tcPr>
          <w:p w14:paraId="0BDA01B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762" w:type="dxa"/>
            <w:noWrap w:val="0"/>
            <w:vAlign w:val="center"/>
          </w:tcPr>
          <w:p w14:paraId="337C855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4878A1D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088" w:type="dxa"/>
            <w:gridSpan w:val="2"/>
            <w:noWrap w:val="0"/>
            <w:vAlign w:val="center"/>
          </w:tcPr>
          <w:p w14:paraId="21F2615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255F20F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714" w:type="dxa"/>
            <w:noWrap w:val="0"/>
            <w:vAlign w:val="center"/>
          </w:tcPr>
          <w:p w14:paraId="769910A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773" w:type="dxa"/>
            <w:noWrap w:val="0"/>
            <w:vAlign w:val="center"/>
          </w:tcPr>
          <w:p w14:paraId="0711237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518" w:type="dxa"/>
            <w:noWrap w:val="0"/>
            <w:vAlign w:val="center"/>
          </w:tcPr>
          <w:p w14:paraId="2924F8F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672C382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7A6B698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06E00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505FFD2">
            <w:pPr>
              <w:widowControl/>
              <w:spacing w:line="280" w:lineRule="exact"/>
              <w:jc w:val="center"/>
              <w:rPr>
                <w:rFonts w:hint="eastAsia" w:ascii="仿宋" w:hAnsi="仿宋" w:eastAsia="仿宋" w:cs="仿宋"/>
                <w:color w:val="000000"/>
                <w:kern w:val="0"/>
                <w:sz w:val="20"/>
                <w:szCs w:val="20"/>
              </w:rPr>
            </w:pPr>
          </w:p>
        </w:tc>
        <w:tc>
          <w:tcPr>
            <w:tcW w:w="1080" w:type="dxa"/>
            <w:vMerge w:val="restart"/>
            <w:noWrap w:val="0"/>
            <w:vAlign w:val="center"/>
          </w:tcPr>
          <w:p w14:paraId="2EC0536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2B5CF38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（50分）</w:t>
            </w:r>
          </w:p>
        </w:tc>
        <w:tc>
          <w:tcPr>
            <w:tcW w:w="1080" w:type="dxa"/>
            <w:vMerge w:val="restart"/>
            <w:noWrap w:val="0"/>
            <w:vAlign w:val="center"/>
          </w:tcPr>
          <w:p w14:paraId="6782140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数量指标</w:t>
            </w:r>
          </w:p>
        </w:tc>
        <w:tc>
          <w:tcPr>
            <w:tcW w:w="1756" w:type="dxa"/>
            <w:gridSpan w:val="2"/>
            <w:shd w:val="clear" w:color="auto" w:fill="auto"/>
            <w:noWrap w:val="0"/>
            <w:vAlign w:val="center"/>
          </w:tcPr>
          <w:p w14:paraId="74F3D1E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仿宋" w:hAnsi="仿宋" w:eastAsia="仿宋" w:cs="仿宋"/>
                <w:color w:val="000000"/>
                <w:kern w:val="0"/>
                <w:sz w:val="20"/>
                <w:szCs w:val="20"/>
                <w:lang w:val="en-US" w:eastAsia="zh-CN"/>
              </w:rPr>
              <w:t>综治维稳成效</w:t>
            </w:r>
          </w:p>
        </w:tc>
        <w:tc>
          <w:tcPr>
            <w:tcW w:w="762" w:type="dxa"/>
            <w:noWrap w:val="0"/>
            <w:vAlign w:val="center"/>
          </w:tcPr>
          <w:p w14:paraId="095FC6E8">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≥90%</w:t>
            </w:r>
          </w:p>
        </w:tc>
        <w:tc>
          <w:tcPr>
            <w:tcW w:w="1088" w:type="dxa"/>
            <w:gridSpan w:val="2"/>
            <w:noWrap w:val="0"/>
            <w:vAlign w:val="center"/>
          </w:tcPr>
          <w:p w14:paraId="4A75E121">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95%</w:t>
            </w:r>
          </w:p>
        </w:tc>
        <w:tc>
          <w:tcPr>
            <w:tcW w:w="714" w:type="dxa"/>
            <w:noWrap w:val="0"/>
            <w:vAlign w:val="center"/>
          </w:tcPr>
          <w:p w14:paraId="088433B3">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7A385B2B">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63BCDC38">
            <w:pPr>
              <w:widowControl/>
              <w:spacing w:line="280" w:lineRule="exact"/>
              <w:jc w:val="center"/>
              <w:rPr>
                <w:rFonts w:hint="eastAsia" w:ascii="仿宋" w:hAnsi="仿宋" w:eastAsia="仿宋" w:cs="仿宋"/>
                <w:color w:val="000000"/>
                <w:kern w:val="0"/>
                <w:sz w:val="20"/>
                <w:szCs w:val="20"/>
              </w:rPr>
            </w:pPr>
          </w:p>
        </w:tc>
      </w:tr>
      <w:tr w14:paraId="1D9E8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344FED2">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27BE78B0">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1B228DB9">
            <w:pPr>
              <w:widowControl/>
              <w:spacing w:line="280" w:lineRule="exact"/>
              <w:jc w:val="center"/>
              <w:rPr>
                <w:rFonts w:hint="eastAsia" w:ascii="仿宋" w:hAnsi="仿宋" w:eastAsia="仿宋" w:cs="仿宋"/>
                <w:color w:val="000000"/>
                <w:kern w:val="0"/>
                <w:sz w:val="20"/>
                <w:szCs w:val="20"/>
              </w:rPr>
            </w:pPr>
          </w:p>
        </w:tc>
        <w:tc>
          <w:tcPr>
            <w:tcW w:w="1756" w:type="dxa"/>
            <w:gridSpan w:val="2"/>
            <w:noWrap w:val="0"/>
            <w:vAlign w:val="center"/>
          </w:tcPr>
          <w:p w14:paraId="5F93A7F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镇经济发展任务完成率</w:t>
            </w:r>
          </w:p>
        </w:tc>
        <w:tc>
          <w:tcPr>
            <w:tcW w:w="762" w:type="dxa"/>
            <w:noWrap w:val="0"/>
            <w:vAlign w:val="center"/>
          </w:tcPr>
          <w:p w14:paraId="10F509B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≥90%</w:t>
            </w:r>
          </w:p>
        </w:tc>
        <w:tc>
          <w:tcPr>
            <w:tcW w:w="1088" w:type="dxa"/>
            <w:gridSpan w:val="2"/>
            <w:noWrap w:val="0"/>
            <w:vAlign w:val="center"/>
          </w:tcPr>
          <w:p w14:paraId="3A3C3C13">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95%</w:t>
            </w:r>
          </w:p>
        </w:tc>
        <w:tc>
          <w:tcPr>
            <w:tcW w:w="714" w:type="dxa"/>
            <w:noWrap w:val="0"/>
            <w:vAlign w:val="center"/>
          </w:tcPr>
          <w:p w14:paraId="4FD0A040">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5</w:t>
            </w:r>
          </w:p>
        </w:tc>
        <w:tc>
          <w:tcPr>
            <w:tcW w:w="773" w:type="dxa"/>
            <w:noWrap w:val="0"/>
            <w:vAlign w:val="center"/>
          </w:tcPr>
          <w:p w14:paraId="562B6BBA">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5</w:t>
            </w:r>
          </w:p>
        </w:tc>
        <w:tc>
          <w:tcPr>
            <w:tcW w:w="1518" w:type="dxa"/>
            <w:noWrap w:val="0"/>
            <w:vAlign w:val="center"/>
          </w:tcPr>
          <w:p w14:paraId="0B8633E4">
            <w:pPr>
              <w:widowControl/>
              <w:spacing w:line="280" w:lineRule="exact"/>
              <w:jc w:val="center"/>
              <w:rPr>
                <w:rFonts w:hint="eastAsia" w:ascii="仿宋" w:hAnsi="仿宋" w:eastAsia="仿宋" w:cs="仿宋"/>
                <w:color w:val="000000"/>
                <w:kern w:val="0"/>
                <w:sz w:val="18"/>
                <w:szCs w:val="18"/>
              </w:rPr>
            </w:pPr>
          </w:p>
        </w:tc>
      </w:tr>
      <w:tr w14:paraId="321C1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0D6D795">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7E747F83">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414191E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质量指标</w:t>
            </w:r>
          </w:p>
        </w:tc>
        <w:tc>
          <w:tcPr>
            <w:tcW w:w="1756" w:type="dxa"/>
            <w:gridSpan w:val="2"/>
            <w:noWrap w:val="0"/>
            <w:vAlign w:val="center"/>
          </w:tcPr>
          <w:p w14:paraId="4E8C99E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确保财政资金规范使用</w:t>
            </w:r>
          </w:p>
        </w:tc>
        <w:tc>
          <w:tcPr>
            <w:tcW w:w="762" w:type="dxa"/>
            <w:noWrap w:val="0"/>
            <w:vAlign w:val="center"/>
          </w:tcPr>
          <w:p w14:paraId="52723E8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088" w:type="dxa"/>
            <w:gridSpan w:val="2"/>
            <w:noWrap w:val="0"/>
            <w:vAlign w:val="center"/>
          </w:tcPr>
          <w:p w14:paraId="3556067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714" w:type="dxa"/>
            <w:noWrap w:val="0"/>
            <w:vAlign w:val="center"/>
          </w:tcPr>
          <w:p w14:paraId="3138D4D2">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156BCBA7">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31C0CB80">
            <w:pPr>
              <w:widowControl/>
              <w:spacing w:line="280" w:lineRule="exact"/>
              <w:jc w:val="center"/>
              <w:rPr>
                <w:rFonts w:hint="eastAsia" w:ascii="仿宋" w:hAnsi="仿宋" w:eastAsia="仿宋" w:cs="仿宋"/>
                <w:color w:val="000000"/>
                <w:kern w:val="0"/>
                <w:sz w:val="18"/>
                <w:szCs w:val="18"/>
              </w:rPr>
            </w:pPr>
          </w:p>
        </w:tc>
      </w:tr>
      <w:tr w14:paraId="60B90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F14331C">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7C7260F3">
            <w:pPr>
              <w:widowControl/>
              <w:spacing w:line="280" w:lineRule="exact"/>
              <w:jc w:val="center"/>
              <w:rPr>
                <w:rFonts w:hint="eastAsia" w:ascii="仿宋" w:hAnsi="仿宋" w:eastAsia="仿宋" w:cs="仿宋"/>
                <w:color w:val="000000"/>
                <w:kern w:val="0"/>
                <w:sz w:val="20"/>
                <w:szCs w:val="20"/>
              </w:rPr>
            </w:pPr>
          </w:p>
        </w:tc>
        <w:tc>
          <w:tcPr>
            <w:tcW w:w="1080" w:type="dxa"/>
            <w:vMerge w:val="restart"/>
            <w:noWrap w:val="0"/>
            <w:vAlign w:val="center"/>
          </w:tcPr>
          <w:p w14:paraId="5179733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时效指标</w:t>
            </w:r>
          </w:p>
        </w:tc>
        <w:tc>
          <w:tcPr>
            <w:tcW w:w="1756" w:type="dxa"/>
            <w:gridSpan w:val="2"/>
            <w:noWrap w:val="0"/>
            <w:vAlign w:val="center"/>
          </w:tcPr>
          <w:p w14:paraId="46D92A2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资金拨付及时率</w:t>
            </w:r>
          </w:p>
        </w:tc>
        <w:tc>
          <w:tcPr>
            <w:tcW w:w="762" w:type="dxa"/>
            <w:noWrap w:val="0"/>
            <w:vAlign w:val="center"/>
          </w:tcPr>
          <w:p w14:paraId="1579AAD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088" w:type="dxa"/>
            <w:gridSpan w:val="2"/>
            <w:noWrap w:val="0"/>
            <w:vAlign w:val="center"/>
          </w:tcPr>
          <w:p w14:paraId="43DF57B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714" w:type="dxa"/>
            <w:noWrap w:val="0"/>
            <w:vAlign w:val="center"/>
          </w:tcPr>
          <w:p w14:paraId="33E488B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10</w:t>
            </w:r>
          </w:p>
        </w:tc>
        <w:tc>
          <w:tcPr>
            <w:tcW w:w="773" w:type="dxa"/>
            <w:noWrap w:val="0"/>
            <w:vAlign w:val="center"/>
          </w:tcPr>
          <w:p w14:paraId="42D00FB3">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533049FD">
            <w:pPr>
              <w:widowControl/>
              <w:spacing w:line="280" w:lineRule="exact"/>
              <w:jc w:val="center"/>
              <w:rPr>
                <w:rFonts w:hint="eastAsia" w:ascii="仿宋" w:hAnsi="仿宋" w:eastAsia="仿宋" w:cs="仿宋"/>
                <w:color w:val="000000"/>
                <w:kern w:val="0"/>
                <w:sz w:val="18"/>
                <w:szCs w:val="18"/>
              </w:rPr>
            </w:pPr>
          </w:p>
        </w:tc>
      </w:tr>
      <w:tr w14:paraId="668E2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1311908">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2FDB2808">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67706C60">
            <w:pPr>
              <w:widowControl/>
              <w:spacing w:line="280" w:lineRule="exact"/>
              <w:jc w:val="center"/>
              <w:rPr>
                <w:rFonts w:hint="eastAsia" w:ascii="仿宋" w:hAnsi="仿宋" w:eastAsia="仿宋" w:cs="仿宋"/>
                <w:color w:val="000000"/>
                <w:kern w:val="0"/>
                <w:sz w:val="20"/>
                <w:szCs w:val="20"/>
              </w:rPr>
            </w:pPr>
          </w:p>
        </w:tc>
        <w:tc>
          <w:tcPr>
            <w:tcW w:w="1756" w:type="dxa"/>
            <w:gridSpan w:val="2"/>
            <w:noWrap w:val="0"/>
            <w:vAlign w:val="center"/>
          </w:tcPr>
          <w:p w14:paraId="3ED0331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项目</w:t>
            </w:r>
            <w:r>
              <w:rPr>
                <w:rFonts w:hint="eastAsia" w:ascii="仿宋" w:hAnsi="仿宋" w:eastAsia="仿宋" w:cs="仿宋"/>
                <w:color w:val="000000"/>
                <w:kern w:val="0"/>
                <w:sz w:val="20"/>
                <w:szCs w:val="20"/>
              </w:rPr>
              <w:t>完成及时率</w:t>
            </w:r>
          </w:p>
        </w:tc>
        <w:tc>
          <w:tcPr>
            <w:tcW w:w="762" w:type="dxa"/>
            <w:noWrap w:val="0"/>
            <w:vAlign w:val="center"/>
          </w:tcPr>
          <w:p w14:paraId="0DAA6F2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088" w:type="dxa"/>
            <w:gridSpan w:val="2"/>
            <w:noWrap w:val="0"/>
            <w:vAlign w:val="center"/>
          </w:tcPr>
          <w:p w14:paraId="0B11B99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714" w:type="dxa"/>
            <w:noWrap w:val="0"/>
            <w:vAlign w:val="center"/>
          </w:tcPr>
          <w:p w14:paraId="22DBCE8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5</w:t>
            </w:r>
          </w:p>
        </w:tc>
        <w:tc>
          <w:tcPr>
            <w:tcW w:w="773" w:type="dxa"/>
            <w:noWrap w:val="0"/>
            <w:vAlign w:val="center"/>
          </w:tcPr>
          <w:p w14:paraId="15B1257A">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5</w:t>
            </w:r>
          </w:p>
        </w:tc>
        <w:tc>
          <w:tcPr>
            <w:tcW w:w="1518" w:type="dxa"/>
            <w:noWrap w:val="0"/>
            <w:vAlign w:val="center"/>
          </w:tcPr>
          <w:p w14:paraId="7AF2260C">
            <w:pPr>
              <w:widowControl/>
              <w:spacing w:line="280" w:lineRule="exact"/>
              <w:jc w:val="center"/>
              <w:rPr>
                <w:rFonts w:hint="eastAsia" w:ascii="仿宋" w:hAnsi="仿宋" w:eastAsia="仿宋" w:cs="仿宋"/>
                <w:color w:val="000000"/>
                <w:kern w:val="0"/>
                <w:sz w:val="18"/>
                <w:szCs w:val="18"/>
              </w:rPr>
            </w:pPr>
          </w:p>
        </w:tc>
      </w:tr>
      <w:tr w14:paraId="7DB3D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26B193E">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165C9968">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475621A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成本指标</w:t>
            </w:r>
          </w:p>
        </w:tc>
        <w:tc>
          <w:tcPr>
            <w:tcW w:w="1756" w:type="dxa"/>
            <w:gridSpan w:val="2"/>
            <w:noWrap w:val="0"/>
            <w:vAlign w:val="center"/>
          </w:tcPr>
          <w:p w14:paraId="5B5E05A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社会成本节约率</w:t>
            </w:r>
          </w:p>
        </w:tc>
        <w:tc>
          <w:tcPr>
            <w:tcW w:w="762" w:type="dxa"/>
            <w:noWrap w:val="0"/>
            <w:vAlign w:val="center"/>
          </w:tcPr>
          <w:p w14:paraId="22222BF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w:t>
            </w:r>
          </w:p>
        </w:tc>
        <w:tc>
          <w:tcPr>
            <w:tcW w:w="1088" w:type="dxa"/>
            <w:gridSpan w:val="2"/>
            <w:noWrap w:val="0"/>
            <w:vAlign w:val="center"/>
          </w:tcPr>
          <w:p w14:paraId="7198240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w:t>
            </w:r>
          </w:p>
        </w:tc>
        <w:tc>
          <w:tcPr>
            <w:tcW w:w="714" w:type="dxa"/>
            <w:noWrap w:val="0"/>
            <w:vAlign w:val="center"/>
          </w:tcPr>
          <w:p w14:paraId="19C496E1">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15EBF357">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6C5A7F0A">
            <w:pPr>
              <w:widowControl/>
              <w:spacing w:line="280" w:lineRule="exact"/>
              <w:jc w:val="center"/>
              <w:rPr>
                <w:rFonts w:hint="eastAsia" w:ascii="仿宋" w:hAnsi="仿宋" w:eastAsia="仿宋" w:cs="仿宋"/>
                <w:color w:val="000000"/>
                <w:kern w:val="0"/>
                <w:sz w:val="18"/>
                <w:szCs w:val="18"/>
              </w:rPr>
            </w:pPr>
          </w:p>
        </w:tc>
      </w:tr>
      <w:tr w14:paraId="0ABA9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F236BFD">
            <w:pPr>
              <w:widowControl/>
              <w:spacing w:line="280" w:lineRule="exact"/>
              <w:jc w:val="center"/>
              <w:rPr>
                <w:rFonts w:hint="eastAsia" w:ascii="仿宋" w:hAnsi="仿宋" w:eastAsia="仿宋" w:cs="仿宋"/>
                <w:color w:val="000000"/>
                <w:kern w:val="0"/>
                <w:sz w:val="20"/>
                <w:szCs w:val="20"/>
              </w:rPr>
            </w:pPr>
          </w:p>
        </w:tc>
        <w:tc>
          <w:tcPr>
            <w:tcW w:w="1080" w:type="dxa"/>
            <w:vMerge w:val="restart"/>
            <w:noWrap w:val="0"/>
            <w:vAlign w:val="center"/>
          </w:tcPr>
          <w:p w14:paraId="0B8BB9F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6C01243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080" w:type="dxa"/>
            <w:noWrap w:val="0"/>
            <w:vAlign w:val="center"/>
          </w:tcPr>
          <w:p w14:paraId="4054987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67FEB4E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756" w:type="dxa"/>
            <w:gridSpan w:val="2"/>
            <w:noWrap w:val="0"/>
            <w:vAlign w:val="center"/>
          </w:tcPr>
          <w:p w14:paraId="7E6FF04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充分发挥专项资金效益</w:t>
            </w:r>
          </w:p>
        </w:tc>
        <w:tc>
          <w:tcPr>
            <w:tcW w:w="762" w:type="dxa"/>
            <w:noWrap w:val="0"/>
            <w:vAlign w:val="center"/>
          </w:tcPr>
          <w:p w14:paraId="159ADCB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088" w:type="dxa"/>
            <w:gridSpan w:val="2"/>
            <w:noWrap w:val="0"/>
            <w:vAlign w:val="center"/>
          </w:tcPr>
          <w:p w14:paraId="4175975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w:t>
            </w:r>
            <w:r>
              <w:rPr>
                <w:rFonts w:hint="eastAsia" w:ascii="仿宋" w:hAnsi="仿宋" w:eastAsia="仿宋" w:cs="仿宋"/>
                <w:color w:val="000000"/>
                <w:kern w:val="0"/>
                <w:sz w:val="20"/>
                <w:szCs w:val="20"/>
                <w:lang w:eastAsia="zh-CN"/>
              </w:rPr>
              <w:t>较</w:t>
            </w:r>
            <w:r>
              <w:rPr>
                <w:rFonts w:hint="eastAsia" w:ascii="仿宋" w:hAnsi="仿宋" w:eastAsia="仿宋" w:cs="仿宋"/>
                <w:color w:val="000000"/>
                <w:kern w:val="0"/>
                <w:sz w:val="20"/>
                <w:szCs w:val="20"/>
              </w:rPr>
              <w:t>明显</w:t>
            </w:r>
          </w:p>
        </w:tc>
        <w:tc>
          <w:tcPr>
            <w:tcW w:w="714" w:type="dxa"/>
            <w:noWrap w:val="0"/>
            <w:vAlign w:val="center"/>
          </w:tcPr>
          <w:p w14:paraId="35F89040">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w:t>
            </w:r>
          </w:p>
        </w:tc>
        <w:tc>
          <w:tcPr>
            <w:tcW w:w="773" w:type="dxa"/>
            <w:noWrap w:val="0"/>
            <w:vAlign w:val="center"/>
          </w:tcPr>
          <w:p w14:paraId="2C6141F1">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1518" w:type="dxa"/>
            <w:noWrap w:val="0"/>
            <w:vAlign w:val="center"/>
          </w:tcPr>
          <w:p w14:paraId="40E902D2">
            <w:pPr>
              <w:widowControl/>
              <w:spacing w:line="280" w:lineRule="exact"/>
              <w:jc w:val="center"/>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eastAsia="zh-CN"/>
              </w:rPr>
              <w:t>需进一步提升资金的使用效益</w:t>
            </w:r>
          </w:p>
        </w:tc>
      </w:tr>
      <w:tr w14:paraId="6E280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728065A">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2775898B">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7894D4D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597D496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756" w:type="dxa"/>
            <w:gridSpan w:val="2"/>
            <w:noWrap w:val="0"/>
            <w:vAlign w:val="center"/>
          </w:tcPr>
          <w:p w14:paraId="512638F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社会效益情况</w:t>
            </w:r>
          </w:p>
        </w:tc>
        <w:tc>
          <w:tcPr>
            <w:tcW w:w="762" w:type="dxa"/>
            <w:noWrap w:val="0"/>
            <w:vAlign w:val="center"/>
          </w:tcPr>
          <w:p w14:paraId="53D9164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088" w:type="dxa"/>
            <w:gridSpan w:val="2"/>
            <w:noWrap w:val="0"/>
            <w:vAlign w:val="center"/>
          </w:tcPr>
          <w:p w14:paraId="32891C9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w:t>
            </w:r>
            <w:r>
              <w:rPr>
                <w:rFonts w:hint="eastAsia" w:ascii="仿宋" w:hAnsi="仿宋" w:eastAsia="仿宋" w:cs="仿宋"/>
                <w:color w:val="000000"/>
                <w:kern w:val="0"/>
                <w:sz w:val="20"/>
                <w:szCs w:val="20"/>
                <w:lang w:eastAsia="zh-CN"/>
              </w:rPr>
              <w:t>较</w:t>
            </w:r>
            <w:r>
              <w:rPr>
                <w:rFonts w:hint="eastAsia" w:ascii="仿宋" w:hAnsi="仿宋" w:eastAsia="仿宋" w:cs="仿宋"/>
                <w:color w:val="000000"/>
                <w:kern w:val="0"/>
                <w:sz w:val="20"/>
                <w:szCs w:val="20"/>
              </w:rPr>
              <w:t>明显</w:t>
            </w:r>
          </w:p>
        </w:tc>
        <w:tc>
          <w:tcPr>
            <w:tcW w:w="714" w:type="dxa"/>
            <w:noWrap w:val="0"/>
            <w:vAlign w:val="center"/>
          </w:tcPr>
          <w:p w14:paraId="7BA88AE4">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w:t>
            </w:r>
          </w:p>
        </w:tc>
        <w:tc>
          <w:tcPr>
            <w:tcW w:w="773" w:type="dxa"/>
            <w:noWrap w:val="0"/>
            <w:vAlign w:val="center"/>
          </w:tcPr>
          <w:p w14:paraId="0A73DD4F">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1518" w:type="dxa"/>
            <w:noWrap w:val="0"/>
            <w:vAlign w:val="center"/>
          </w:tcPr>
          <w:p w14:paraId="4C40FDA8">
            <w:pPr>
              <w:widowControl/>
              <w:spacing w:line="28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需进一步提升社会效益</w:t>
            </w:r>
          </w:p>
        </w:tc>
      </w:tr>
      <w:tr w14:paraId="400FD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1080" w:type="dxa"/>
            <w:vMerge w:val="continue"/>
            <w:noWrap w:val="0"/>
            <w:vAlign w:val="center"/>
          </w:tcPr>
          <w:p w14:paraId="72B1986F">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1B0585A2">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608E960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2608D96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756" w:type="dxa"/>
            <w:gridSpan w:val="2"/>
            <w:noWrap w:val="0"/>
            <w:vAlign w:val="center"/>
          </w:tcPr>
          <w:p w14:paraId="4A73DD6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生</w:t>
            </w:r>
            <w:r>
              <w:rPr>
                <w:rFonts w:hint="eastAsia" w:ascii="仿宋" w:hAnsi="仿宋" w:eastAsia="仿宋" w:cs="仿宋"/>
                <w:color w:val="000000"/>
                <w:kern w:val="0"/>
                <w:sz w:val="20"/>
                <w:szCs w:val="20"/>
              </w:rPr>
              <w:t>态效益情况</w:t>
            </w:r>
          </w:p>
        </w:tc>
        <w:tc>
          <w:tcPr>
            <w:tcW w:w="762" w:type="dxa"/>
            <w:noWrap w:val="0"/>
            <w:vAlign w:val="center"/>
          </w:tcPr>
          <w:p w14:paraId="7A6D862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088" w:type="dxa"/>
            <w:gridSpan w:val="2"/>
            <w:noWrap w:val="0"/>
            <w:vAlign w:val="center"/>
          </w:tcPr>
          <w:p w14:paraId="3941117F">
            <w:pPr>
              <w:widowControl/>
              <w:spacing w:line="28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效果</w:t>
            </w:r>
            <w:r>
              <w:rPr>
                <w:rFonts w:hint="eastAsia" w:ascii="仿宋" w:hAnsi="仿宋" w:eastAsia="仿宋" w:cs="仿宋"/>
                <w:color w:val="000000"/>
                <w:kern w:val="0"/>
                <w:sz w:val="20"/>
                <w:szCs w:val="20"/>
                <w:lang w:eastAsia="zh-CN"/>
              </w:rPr>
              <w:t>一般</w:t>
            </w:r>
          </w:p>
        </w:tc>
        <w:tc>
          <w:tcPr>
            <w:tcW w:w="714" w:type="dxa"/>
            <w:noWrap w:val="0"/>
            <w:vAlign w:val="center"/>
          </w:tcPr>
          <w:p w14:paraId="546CFA7D">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773" w:type="dxa"/>
            <w:noWrap w:val="0"/>
            <w:vAlign w:val="center"/>
          </w:tcPr>
          <w:p w14:paraId="10019D30">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1518" w:type="dxa"/>
            <w:noWrap w:val="0"/>
            <w:vAlign w:val="center"/>
          </w:tcPr>
          <w:p w14:paraId="22D5C842">
            <w:pPr>
              <w:widowControl/>
              <w:spacing w:line="280" w:lineRule="exact"/>
              <w:jc w:val="center"/>
              <w:rPr>
                <w:rFonts w:hint="eastAsia" w:ascii="仿宋" w:hAnsi="仿宋" w:eastAsia="仿宋" w:cs="仿宋"/>
                <w:color w:val="000000"/>
                <w:kern w:val="0"/>
                <w:sz w:val="18"/>
                <w:szCs w:val="18"/>
                <w:lang w:eastAsia="zh-CN"/>
              </w:rPr>
            </w:pPr>
          </w:p>
        </w:tc>
      </w:tr>
      <w:tr w14:paraId="0A6A0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88CE5B6">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2B8AD403">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0736E17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756" w:type="dxa"/>
            <w:gridSpan w:val="2"/>
            <w:noWrap w:val="0"/>
            <w:vAlign w:val="center"/>
          </w:tcPr>
          <w:p w14:paraId="7B95A04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促进项目可持续发展</w:t>
            </w:r>
          </w:p>
        </w:tc>
        <w:tc>
          <w:tcPr>
            <w:tcW w:w="762" w:type="dxa"/>
            <w:noWrap w:val="0"/>
            <w:vAlign w:val="center"/>
          </w:tcPr>
          <w:p w14:paraId="30E8643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088" w:type="dxa"/>
            <w:gridSpan w:val="2"/>
            <w:noWrap w:val="0"/>
            <w:vAlign w:val="center"/>
          </w:tcPr>
          <w:p w14:paraId="7AE2A40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714" w:type="dxa"/>
            <w:noWrap w:val="0"/>
            <w:vAlign w:val="center"/>
          </w:tcPr>
          <w:p w14:paraId="551BB1A5">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773" w:type="dxa"/>
            <w:noWrap w:val="0"/>
            <w:vAlign w:val="center"/>
          </w:tcPr>
          <w:p w14:paraId="06F99A06">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1518" w:type="dxa"/>
            <w:noWrap w:val="0"/>
            <w:vAlign w:val="center"/>
          </w:tcPr>
          <w:p w14:paraId="600AE841">
            <w:pPr>
              <w:widowControl/>
              <w:spacing w:line="280" w:lineRule="exact"/>
              <w:jc w:val="center"/>
              <w:rPr>
                <w:rFonts w:hint="eastAsia" w:ascii="仿宋" w:hAnsi="仿宋" w:eastAsia="仿宋" w:cs="仿宋"/>
                <w:color w:val="000000"/>
                <w:kern w:val="0"/>
                <w:sz w:val="20"/>
                <w:szCs w:val="20"/>
              </w:rPr>
            </w:pPr>
          </w:p>
        </w:tc>
      </w:tr>
      <w:tr w14:paraId="43B29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A7DBC7B">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637EDD2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14:paraId="1B53B38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14:paraId="3E1D190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080" w:type="dxa"/>
            <w:noWrap w:val="0"/>
            <w:vAlign w:val="center"/>
          </w:tcPr>
          <w:p w14:paraId="621C821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756" w:type="dxa"/>
            <w:gridSpan w:val="2"/>
            <w:noWrap w:val="0"/>
            <w:vAlign w:val="center"/>
          </w:tcPr>
          <w:p w14:paraId="58B98A6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群众对政府满意度</w:t>
            </w:r>
          </w:p>
        </w:tc>
        <w:tc>
          <w:tcPr>
            <w:tcW w:w="762" w:type="dxa"/>
            <w:noWrap w:val="0"/>
            <w:vAlign w:val="center"/>
          </w:tcPr>
          <w:p w14:paraId="23FF349B">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≧95%</w:t>
            </w:r>
          </w:p>
        </w:tc>
        <w:tc>
          <w:tcPr>
            <w:tcW w:w="1088" w:type="dxa"/>
            <w:gridSpan w:val="2"/>
            <w:noWrap w:val="0"/>
            <w:vAlign w:val="center"/>
          </w:tcPr>
          <w:p w14:paraId="4CBA1C41">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≧95%</w:t>
            </w:r>
          </w:p>
        </w:tc>
        <w:tc>
          <w:tcPr>
            <w:tcW w:w="714" w:type="dxa"/>
            <w:noWrap w:val="0"/>
            <w:vAlign w:val="center"/>
          </w:tcPr>
          <w:p w14:paraId="11DD014D">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26F0AE51">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77649D45">
            <w:pPr>
              <w:widowControl/>
              <w:spacing w:line="280" w:lineRule="exact"/>
              <w:jc w:val="center"/>
              <w:rPr>
                <w:rFonts w:hint="default" w:ascii="仿宋" w:hAnsi="仿宋" w:eastAsia="仿宋" w:cs="仿宋"/>
                <w:color w:val="000000"/>
                <w:kern w:val="0"/>
                <w:sz w:val="20"/>
                <w:szCs w:val="20"/>
                <w:lang w:val="en-US" w:eastAsia="zh-CN"/>
              </w:rPr>
            </w:pPr>
          </w:p>
        </w:tc>
      </w:tr>
      <w:tr w14:paraId="7DD5A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46" w:type="dxa"/>
            <w:gridSpan w:val="8"/>
            <w:noWrap w:val="0"/>
            <w:vAlign w:val="center"/>
          </w:tcPr>
          <w:p w14:paraId="5F4726C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714" w:type="dxa"/>
            <w:noWrap w:val="0"/>
            <w:vAlign w:val="center"/>
          </w:tcPr>
          <w:p w14:paraId="3239B06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773" w:type="dxa"/>
            <w:noWrap w:val="0"/>
            <w:vAlign w:val="center"/>
          </w:tcPr>
          <w:p w14:paraId="4B84526D">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98</w:t>
            </w:r>
          </w:p>
        </w:tc>
        <w:tc>
          <w:tcPr>
            <w:tcW w:w="1518" w:type="dxa"/>
            <w:noWrap w:val="0"/>
            <w:vAlign w:val="center"/>
          </w:tcPr>
          <w:p w14:paraId="1166DCB1">
            <w:pPr>
              <w:widowControl/>
              <w:spacing w:line="280" w:lineRule="exact"/>
              <w:jc w:val="center"/>
              <w:rPr>
                <w:rFonts w:hint="eastAsia" w:ascii="仿宋" w:hAnsi="仿宋" w:eastAsia="仿宋" w:cs="仿宋"/>
                <w:color w:val="000000"/>
                <w:kern w:val="0"/>
                <w:sz w:val="20"/>
                <w:szCs w:val="20"/>
              </w:rPr>
            </w:pPr>
          </w:p>
        </w:tc>
      </w:tr>
    </w:tbl>
    <w:p w14:paraId="3523CCCD">
      <w:pPr>
        <w:spacing w:line="600" w:lineRule="exact"/>
        <w:rPr>
          <w:rFonts w:hint="eastAsia" w:eastAsia="仿宋_GB2312"/>
          <w:color w:val="000000"/>
          <w:kern w:val="0"/>
          <w:sz w:val="24"/>
        </w:rPr>
      </w:pPr>
      <w:r>
        <w:rPr>
          <w:rFonts w:eastAsia="仿宋_GB2312"/>
          <w:color w:val="000000"/>
          <w:kern w:val="0"/>
          <w:sz w:val="24"/>
        </w:rPr>
        <w:t>填表人：</w:t>
      </w:r>
      <w:r>
        <w:rPr>
          <w:rFonts w:hint="eastAsia" w:eastAsia="仿宋_GB2312"/>
          <w:color w:val="000000"/>
          <w:kern w:val="0"/>
          <w:sz w:val="24"/>
          <w:lang w:eastAsia="zh-CN"/>
        </w:rPr>
        <w:t>于慧琪</w:t>
      </w:r>
      <w:r>
        <w:rPr>
          <w:rFonts w:hint="eastAsia" w:eastAsia="仿宋_GB2312"/>
          <w:color w:val="000000"/>
          <w:kern w:val="0"/>
          <w:sz w:val="24"/>
        </w:rPr>
        <w:t xml:space="preserve">        </w:t>
      </w:r>
      <w:r>
        <w:rPr>
          <w:rFonts w:eastAsia="仿宋_GB2312"/>
          <w:color w:val="000000"/>
          <w:kern w:val="0"/>
          <w:sz w:val="24"/>
        </w:rPr>
        <w:t xml:space="preserve">  填报日期：</w:t>
      </w:r>
      <w:r>
        <w:rPr>
          <w:rFonts w:hint="eastAsia" w:eastAsia="仿宋_GB2312"/>
          <w:color w:val="000000"/>
          <w:kern w:val="0"/>
          <w:sz w:val="24"/>
          <w:lang w:val="en-US" w:eastAsia="zh-CN"/>
        </w:rPr>
        <w:t>2024.08.30</w:t>
      </w:r>
      <w:r>
        <w:rPr>
          <w:rFonts w:hint="eastAsia" w:eastAsia="仿宋_GB2312"/>
          <w:color w:val="000000"/>
          <w:kern w:val="0"/>
          <w:sz w:val="24"/>
        </w:rPr>
        <w:t xml:space="preserve">          </w:t>
      </w:r>
      <w:r>
        <w:rPr>
          <w:rFonts w:eastAsia="仿宋_GB2312"/>
          <w:color w:val="000000"/>
          <w:kern w:val="0"/>
          <w:sz w:val="24"/>
        </w:rPr>
        <w:t xml:space="preserve">  联系电话：</w:t>
      </w:r>
      <w:r>
        <w:rPr>
          <w:rFonts w:hint="eastAsia" w:eastAsia="仿宋_GB2312"/>
          <w:color w:val="000000"/>
          <w:kern w:val="0"/>
          <w:sz w:val="24"/>
          <w:lang w:val="en-US" w:eastAsia="zh-CN"/>
        </w:rPr>
        <w:t>15074562346</w:t>
      </w:r>
      <w:r>
        <w:rPr>
          <w:rFonts w:hint="eastAsia" w:eastAsia="仿宋_GB2312"/>
          <w:color w:val="000000"/>
          <w:kern w:val="0"/>
          <w:sz w:val="24"/>
        </w:rPr>
        <w:t xml:space="preserve"> </w:t>
      </w:r>
    </w:p>
    <w:p w14:paraId="2E42A78F">
      <w:pPr>
        <w:rPr>
          <w:rFonts w:hint="eastAsia" w:eastAsia="仿宋_GB2312"/>
          <w:color w:val="000000"/>
          <w:kern w:val="0"/>
          <w:sz w:val="24"/>
        </w:rPr>
      </w:pPr>
      <w:r>
        <w:rPr>
          <w:rFonts w:hint="eastAsia" w:eastAsia="仿宋_GB2312"/>
          <w:color w:val="000000"/>
          <w:kern w:val="0"/>
          <w:sz w:val="24"/>
        </w:rPr>
        <w:br w:type="page"/>
      </w:r>
    </w:p>
    <w:p w14:paraId="33C54E03">
      <w:pPr>
        <w:widowControl/>
        <w:tabs>
          <w:tab w:val="left" w:pos="3611"/>
          <w:tab w:val="left" w:pos="4791"/>
          <w:tab w:val="left" w:pos="5951"/>
          <w:tab w:val="left" w:pos="7071"/>
          <w:tab w:val="left" w:pos="8191"/>
          <w:tab w:val="left" w:pos="9311"/>
        </w:tabs>
        <w:snapToGrid w:val="0"/>
        <w:spacing w:line="440" w:lineRule="atLeast"/>
        <w:jc w:val="center"/>
        <w:rPr>
          <w:rFonts w:hint="eastAsia" w:ascii="方正小标宋_GBK" w:hAnsi="方正小标宋_GBK" w:eastAsia="方正小标宋_GBK" w:cs="方正小标宋_GBK"/>
          <w:color w:val="000000"/>
          <w:kern w:val="0"/>
          <w:sz w:val="28"/>
          <w:szCs w:val="28"/>
          <w:shd w:val="clear" w:color="auto" w:fill="FFFFFF"/>
          <w:lang w:bidi="ar"/>
        </w:rPr>
      </w:pPr>
      <w:r>
        <w:rPr>
          <w:rFonts w:hint="eastAsia" w:ascii="方正小标宋_GBK" w:hAnsi="方正小标宋_GBK" w:eastAsia="方正小标宋_GBK" w:cs="方正小标宋_GBK"/>
          <w:color w:val="000000"/>
          <w:kern w:val="0"/>
          <w:sz w:val="28"/>
          <w:szCs w:val="28"/>
          <w:shd w:val="clear" w:color="auto" w:fill="FFFFFF"/>
          <w:lang w:bidi="ar"/>
        </w:rPr>
        <w:t>项目支出绩效自评表</w:t>
      </w:r>
    </w:p>
    <w:tbl>
      <w:tblPr>
        <w:tblStyle w:val="7"/>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607"/>
        <w:gridCol w:w="762"/>
        <w:gridCol w:w="974"/>
        <w:gridCol w:w="114"/>
        <w:gridCol w:w="714"/>
        <w:gridCol w:w="773"/>
        <w:gridCol w:w="1518"/>
      </w:tblGrid>
      <w:tr w14:paraId="14153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80" w:type="dxa"/>
            <w:noWrap w:val="0"/>
            <w:vAlign w:val="center"/>
          </w:tcPr>
          <w:p w14:paraId="4D8313B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w:t>
            </w:r>
          </w:p>
          <w:p w14:paraId="50DA9A4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出名称</w:t>
            </w:r>
          </w:p>
        </w:tc>
        <w:tc>
          <w:tcPr>
            <w:tcW w:w="8771" w:type="dxa"/>
            <w:gridSpan w:val="10"/>
            <w:noWrap w:val="0"/>
            <w:vAlign w:val="center"/>
          </w:tcPr>
          <w:p w14:paraId="476BF49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农林水支出</w:t>
            </w:r>
          </w:p>
        </w:tc>
      </w:tr>
      <w:tr w14:paraId="3D83C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80" w:type="dxa"/>
            <w:noWrap w:val="0"/>
            <w:vAlign w:val="center"/>
          </w:tcPr>
          <w:p w14:paraId="68A89E6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主管部门</w:t>
            </w:r>
          </w:p>
        </w:tc>
        <w:tc>
          <w:tcPr>
            <w:tcW w:w="4678" w:type="dxa"/>
            <w:gridSpan w:val="5"/>
            <w:noWrap w:val="0"/>
            <w:vAlign w:val="center"/>
          </w:tcPr>
          <w:p w14:paraId="03E97441">
            <w:pPr>
              <w:widowControl/>
              <w:spacing w:line="28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金竹镇人民政府</w:t>
            </w:r>
          </w:p>
        </w:tc>
        <w:tc>
          <w:tcPr>
            <w:tcW w:w="974" w:type="dxa"/>
            <w:noWrap w:val="0"/>
            <w:vAlign w:val="center"/>
          </w:tcPr>
          <w:p w14:paraId="6EB4D69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实施单位</w:t>
            </w:r>
          </w:p>
        </w:tc>
        <w:tc>
          <w:tcPr>
            <w:tcW w:w="3119" w:type="dxa"/>
            <w:gridSpan w:val="4"/>
            <w:shd w:val="clear" w:color="auto" w:fill="auto"/>
            <w:noWrap w:val="0"/>
            <w:vAlign w:val="center"/>
          </w:tcPr>
          <w:p w14:paraId="058605CD">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eastAsia="zh-CN"/>
              </w:rPr>
              <w:t>金竹镇人民政府</w:t>
            </w:r>
          </w:p>
        </w:tc>
      </w:tr>
      <w:tr w14:paraId="78B79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611D4A5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项目资金</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（万元）</w:t>
            </w:r>
          </w:p>
        </w:tc>
        <w:tc>
          <w:tcPr>
            <w:tcW w:w="2160" w:type="dxa"/>
            <w:gridSpan w:val="2"/>
            <w:noWrap w:val="0"/>
            <w:vAlign w:val="center"/>
          </w:tcPr>
          <w:p w14:paraId="09E0045D">
            <w:pPr>
              <w:widowControl/>
              <w:spacing w:line="280" w:lineRule="exact"/>
              <w:jc w:val="center"/>
              <w:rPr>
                <w:rFonts w:hint="eastAsia" w:ascii="仿宋" w:hAnsi="仿宋" w:eastAsia="仿宋" w:cs="仿宋"/>
                <w:color w:val="000000"/>
                <w:kern w:val="0"/>
                <w:sz w:val="20"/>
                <w:szCs w:val="20"/>
              </w:rPr>
            </w:pPr>
          </w:p>
        </w:tc>
        <w:tc>
          <w:tcPr>
            <w:tcW w:w="1149" w:type="dxa"/>
            <w:noWrap w:val="0"/>
            <w:vAlign w:val="center"/>
          </w:tcPr>
          <w:p w14:paraId="6C953FB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年初</w:t>
            </w:r>
          </w:p>
          <w:p w14:paraId="44F8A62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369" w:type="dxa"/>
            <w:gridSpan w:val="2"/>
            <w:noWrap w:val="0"/>
            <w:vAlign w:val="center"/>
          </w:tcPr>
          <w:p w14:paraId="7C5F72B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全年</w:t>
            </w:r>
          </w:p>
          <w:p w14:paraId="0394A6F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974" w:type="dxa"/>
            <w:noWrap w:val="0"/>
            <w:vAlign w:val="center"/>
          </w:tcPr>
          <w:p w14:paraId="07B54F5E">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全年</w:t>
            </w:r>
          </w:p>
          <w:p w14:paraId="532808F0">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执行数</w:t>
            </w:r>
          </w:p>
        </w:tc>
        <w:tc>
          <w:tcPr>
            <w:tcW w:w="828" w:type="dxa"/>
            <w:gridSpan w:val="2"/>
            <w:noWrap w:val="0"/>
            <w:vAlign w:val="center"/>
          </w:tcPr>
          <w:p w14:paraId="76ADD477">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分值</w:t>
            </w:r>
          </w:p>
        </w:tc>
        <w:tc>
          <w:tcPr>
            <w:tcW w:w="773" w:type="dxa"/>
            <w:noWrap w:val="0"/>
            <w:vAlign w:val="center"/>
          </w:tcPr>
          <w:p w14:paraId="1E76BDFA">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执行率</w:t>
            </w:r>
          </w:p>
        </w:tc>
        <w:tc>
          <w:tcPr>
            <w:tcW w:w="1518" w:type="dxa"/>
            <w:noWrap w:val="0"/>
            <w:vAlign w:val="center"/>
          </w:tcPr>
          <w:p w14:paraId="19CDE9FE">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得分</w:t>
            </w:r>
          </w:p>
        </w:tc>
      </w:tr>
      <w:tr w14:paraId="7A163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080" w:type="dxa"/>
            <w:vMerge w:val="continue"/>
            <w:noWrap w:val="0"/>
            <w:vAlign w:val="center"/>
          </w:tcPr>
          <w:p w14:paraId="67847572">
            <w:pPr>
              <w:widowControl/>
              <w:spacing w:line="280" w:lineRule="exact"/>
              <w:jc w:val="center"/>
              <w:rPr>
                <w:rFonts w:hint="eastAsia" w:ascii="仿宋" w:hAnsi="仿宋" w:eastAsia="仿宋" w:cs="仿宋"/>
                <w:color w:val="000000"/>
                <w:kern w:val="0"/>
                <w:sz w:val="20"/>
                <w:szCs w:val="20"/>
              </w:rPr>
            </w:pPr>
          </w:p>
        </w:tc>
        <w:tc>
          <w:tcPr>
            <w:tcW w:w="2160" w:type="dxa"/>
            <w:gridSpan w:val="2"/>
            <w:noWrap w:val="0"/>
            <w:vAlign w:val="center"/>
          </w:tcPr>
          <w:p w14:paraId="0DC3FDB6">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年度资金总额</w:t>
            </w:r>
          </w:p>
        </w:tc>
        <w:tc>
          <w:tcPr>
            <w:tcW w:w="1149" w:type="dxa"/>
            <w:noWrap w:val="0"/>
            <w:vAlign w:val="center"/>
          </w:tcPr>
          <w:p w14:paraId="24E18D70">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32.77</w:t>
            </w:r>
          </w:p>
        </w:tc>
        <w:tc>
          <w:tcPr>
            <w:tcW w:w="1369" w:type="dxa"/>
            <w:gridSpan w:val="2"/>
            <w:noWrap w:val="0"/>
            <w:vAlign w:val="center"/>
          </w:tcPr>
          <w:p w14:paraId="304E7A5C">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32.77</w:t>
            </w:r>
          </w:p>
        </w:tc>
        <w:tc>
          <w:tcPr>
            <w:tcW w:w="974" w:type="dxa"/>
            <w:noWrap w:val="0"/>
            <w:vAlign w:val="center"/>
          </w:tcPr>
          <w:p w14:paraId="7A1E036E">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32.77</w:t>
            </w:r>
          </w:p>
        </w:tc>
        <w:tc>
          <w:tcPr>
            <w:tcW w:w="828" w:type="dxa"/>
            <w:gridSpan w:val="2"/>
            <w:noWrap w:val="0"/>
            <w:vAlign w:val="center"/>
          </w:tcPr>
          <w:p w14:paraId="407013D9">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10</w:t>
            </w:r>
          </w:p>
        </w:tc>
        <w:tc>
          <w:tcPr>
            <w:tcW w:w="773" w:type="dxa"/>
            <w:noWrap w:val="0"/>
            <w:vAlign w:val="center"/>
          </w:tcPr>
          <w:p w14:paraId="0D8AEEF4">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100%</w:t>
            </w:r>
          </w:p>
        </w:tc>
        <w:tc>
          <w:tcPr>
            <w:tcW w:w="1518" w:type="dxa"/>
            <w:noWrap w:val="0"/>
            <w:vAlign w:val="center"/>
          </w:tcPr>
          <w:p w14:paraId="72E4B7D2">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r>
      <w:tr w14:paraId="5388C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075A708">
            <w:pPr>
              <w:widowControl/>
              <w:spacing w:line="280" w:lineRule="exact"/>
              <w:jc w:val="center"/>
              <w:rPr>
                <w:rFonts w:hint="eastAsia" w:ascii="仿宋" w:hAnsi="仿宋" w:eastAsia="仿宋" w:cs="仿宋"/>
                <w:color w:val="000000"/>
                <w:kern w:val="0"/>
                <w:sz w:val="20"/>
                <w:szCs w:val="20"/>
              </w:rPr>
            </w:pPr>
          </w:p>
        </w:tc>
        <w:tc>
          <w:tcPr>
            <w:tcW w:w="2160" w:type="dxa"/>
            <w:gridSpan w:val="2"/>
            <w:noWrap w:val="0"/>
            <w:vAlign w:val="center"/>
          </w:tcPr>
          <w:p w14:paraId="07501F8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其中：当年财政拨款</w:t>
            </w:r>
          </w:p>
        </w:tc>
        <w:tc>
          <w:tcPr>
            <w:tcW w:w="1149" w:type="dxa"/>
            <w:noWrap w:val="0"/>
            <w:vAlign w:val="center"/>
          </w:tcPr>
          <w:p w14:paraId="224653C9">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32.77</w:t>
            </w:r>
          </w:p>
        </w:tc>
        <w:tc>
          <w:tcPr>
            <w:tcW w:w="1369" w:type="dxa"/>
            <w:gridSpan w:val="2"/>
            <w:noWrap w:val="0"/>
            <w:vAlign w:val="center"/>
          </w:tcPr>
          <w:p w14:paraId="21811D9B">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32.77</w:t>
            </w:r>
          </w:p>
        </w:tc>
        <w:tc>
          <w:tcPr>
            <w:tcW w:w="974" w:type="dxa"/>
            <w:noWrap w:val="0"/>
            <w:vAlign w:val="center"/>
          </w:tcPr>
          <w:p w14:paraId="386A5295">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32.77</w:t>
            </w:r>
          </w:p>
        </w:tc>
        <w:tc>
          <w:tcPr>
            <w:tcW w:w="828" w:type="dxa"/>
            <w:gridSpan w:val="2"/>
            <w:noWrap w:val="0"/>
            <w:vAlign w:val="center"/>
          </w:tcPr>
          <w:p w14:paraId="1CD8164F">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10</w:t>
            </w:r>
          </w:p>
        </w:tc>
        <w:tc>
          <w:tcPr>
            <w:tcW w:w="773" w:type="dxa"/>
            <w:noWrap w:val="0"/>
            <w:vAlign w:val="center"/>
          </w:tcPr>
          <w:p w14:paraId="62A51559">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100%</w:t>
            </w:r>
          </w:p>
        </w:tc>
        <w:tc>
          <w:tcPr>
            <w:tcW w:w="1518" w:type="dxa"/>
            <w:noWrap w:val="0"/>
            <w:vAlign w:val="center"/>
          </w:tcPr>
          <w:p w14:paraId="6508E3CF">
            <w:pPr>
              <w:widowControl/>
              <w:spacing w:line="280" w:lineRule="exact"/>
              <w:jc w:val="center"/>
              <w:rPr>
                <w:rFonts w:hint="eastAsia" w:ascii="仿宋" w:hAnsi="仿宋" w:eastAsia="仿宋" w:cs="仿宋"/>
                <w:color w:val="000000"/>
                <w:kern w:val="0"/>
                <w:sz w:val="20"/>
                <w:szCs w:val="20"/>
              </w:rPr>
            </w:pPr>
          </w:p>
        </w:tc>
      </w:tr>
      <w:tr w14:paraId="3DA7A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356CCFA">
            <w:pPr>
              <w:widowControl/>
              <w:spacing w:line="280" w:lineRule="exact"/>
              <w:jc w:val="center"/>
              <w:rPr>
                <w:rFonts w:hint="eastAsia" w:ascii="仿宋" w:hAnsi="仿宋" w:eastAsia="仿宋" w:cs="仿宋"/>
                <w:color w:val="000000"/>
                <w:kern w:val="0"/>
                <w:sz w:val="20"/>
                <w:szCs w:val="20"/>
              </w:rPr>
            </w:pPr>
          </w:p>
        </w:tc>
        <w:tc>
          <w:tcPr>
            <w:tcW w:w="2160" w:type="dxa"/>
            <w:gridSpan w:val="2"/>
            <w:noWrap w:val="0"/>
            <w:vAlign w:val="center"/>
          </w:tcPr>
          <w:p w14:paraId="2CEB571C">
            <w:pPr>
              <w:widowControl/>
              <w:spacing w:line="280" w:lineRule="exact"/>
              <w:ind w:firstLine="600" w:firstLineChars="300"/>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上年结转资金</w:t>
            </w:r>
          </w:p>
        </w:tc>
        <w:tc>
          <w:tcPr>
            <w:tcW w:w="1149" w:type="dxa"/>
            <w:noWrap w:val="0"/>
            <w:vAlign w:val="center"/>
          </w:tcPr>
          <w:p w14:paraId="1DEDDC51">
            <w:pPr>
              <w:widowControl/>
              <w:spacing w:line="280" w:lineRule="exact"/>
              <w:jc w:val="center"/>
              <w:rPr>
                <w:rFonts w:hint="eastAsia" w:ascii="仿宋" w:hAnsi="仿宋" w:eastAsia="仿宋" w:cs="仿宋"/>
                <w:color w:val="000000"/>
                <w:kern w:val="0"/>
                <w:sz w:val="20"/>
                <w:szCs w:val="20"/>
              </w:rPr>
            </w:pPr>
          </w:p>
        </w:tc>
        <w:tc>
          <w:tcPr>
            <w:tcW w:w="1369" w:type="dxa"/>
            <w:gridSpan w:val="2"/>
            <w:noWrap w:val="0"/>
            <w:vAlign w:val="center"/>
          </w:tcPr>
          <w:p w14:paraId="2C680445">
            <w:pPr>
              <w:widowControl/>
              <w:spacing w:line="280" w:lineRule="exact"/>
              <w:jc w:val="center"/>
              <w:rPr>
                <w:rFonts w:hint="eastAsia" w:ascii="仿宋" w:hAnsi="仿宋" w:eastAsia="仿宋" w:cs="仿宋"/>
                <w:color w:val="000000"/>
                <w:kern w:val="0"/>
                <w:sz w:val="20"/>
                <w:szCs w:val="20"/>
              </w:rPr>
            </w:pPr>
          </w:p>
        </w:tc>
        <w:tc>
          <w:tcPr>
            <w:tcW w:w="974" w:type="dxa"/>
            <w:noWrap w:val="0"/>
            <w:vAlign w:val="center"/>
          </w:tcPr>
          <w:p w14:paraId="39DDA093">
            <w:pPr>
              <w:widowControl/>
              <w:spacing w:line="280" w:lineRule="exact"/>
              <w:jc w:val="center"/>
              <w:rPr>
                <w:rFonts w:hint="eastAsia" w:ascii="仿宋" w:hAnsi="仿宋" w:eastAsia="仿宋" w:cs="仿宋"/>
                <w:color w:val="000000"/>
                <w:kern w:val="0"/>
                <w:sz w:val="20"/>
                <w:szCs w:val="20"/>
              </w:rPr>
            </w:pPr>
          </w:p>
        </w:tc>
        <w:tc>
          <w:tcPr>
            <w:tcW w:w="828" w:type="dxa"/>
            <w:gridSpan w:val="2"/>
            <w:noWrap w:val="0"/>
            <w:vAlign w:val="center"/>
          </w:tcPr>
          <w:p w14:paraId="690FA56B">
            <w:pPr>
              <w:widowControl/>
              <w:spacing w:line="280" w:lineRule="exact"/>
              <w:jc w:val="center"/>
              <w:rPr>
                <w:rFonts w:hint="eastAsia" w:ascii="仿宋" w:hAnsi="仿宋" w:eastAsia="仿宋" w:cs="仿宋"/>
                <w:color w:val="000000"/>
                <w:kern w:val="0"/>
                <w:sz w:val="20"/>
                <w:szCs w:val="20"/>
              </w:rPr>
            </w:pPr>
          </w:p>
        </w:tc>
        <w:tc>
          <w:tcPr>
            <w:tcW w:w="773" w:type="dxa"/>
            <w:noWrap w:val="0"/>
            <w:vAlign w:val="center"/>
          </w:tcPr>
          <w:p w14:paraId="240BE148">
            <w:pPr>
              <w:widowControl/>
              <w:spacing w:line="280" w:lineRule="exact"/>
              <w:jc w:val="center"/>
              <w:rPr>
                <w:rFonts w:hint="eastAsia" w:ascii="仿宋" w:hAnsi="仿宋" w:eastAsia="仿宋" w:cs="仿宋"/>
                <w:color w:val="000000"/>
                <w:kern w:val="0"/>
                <w:sz w:val="20"/>
                <w:szCs w:val="20"/>
              </w:rPr>
            </w:pPr>
          </w:p>
        </w:tc>
        <w:tc>
          <w:tcPr>
            <w:tcW w:w="1518" w:type="dxa"/>
            <w:noWrap w:val="0"/>
            <w:vAlign w:val="center"/>
          </w:tcPr>
          <w:p w14:paraId="0BFDC2ED">
            <w:pPr>
              <w:widowControl/>
              <w:spacing w:line="280" w:lineRule="exact"/>
              <w:jc w:val="center"/>
              <w:rPr>
                <w:rFonts w:hint="eastAsia" w:ascii="仿宋" w:hAnsi="仿宋" w:eastAsia="仿宋" w:cs="仿宋"/>
                <w:color w:val="000000"/>
                <w:kern w:val="0"/>
                <w:sz w:val="20"/>
                <w:szCs w:val="20"/>
              </w:rPr>
            </w:pPr>
          </w:p>
        </w:tc>
      </w:tr>
      <w:tr w14:paraId="25FF5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80" w:type="dxa"/>
            <w:vMerge w:val="continue"/>
            <w:noWrap w:val="0"/>
            <w:vAlign w:val="center"/>
          </w:tcPr>
          <w:p w14:paraId="40A3D352">
            <w:pPr>
              <w:widowControl/>
              <w:spacing w:line="280" w:lineRule="exact"/>
              <w:jc w:val="center"/>
              <w:rPr>
                <w:rFonts w:hint="eastAsia" w:ascii="仿宋" w:hAnsi="仿宋" w:eastAsia="仿宋" w:cs="仿宋"/>
                <w:color w:val="000000"/>
                <w:kern w:val="0"/>
                <w:sz w:val="20"/>
                <w:szCs w:val="20"/>
              </w:rPr>
            </w:pPr>
          </w:p>
        </w:tc>
        <w:tc>
          <w:tcPr>
            <w:tcW w:w="2160" w:type="dxa"/>
            <w:gridSpan w:val="2"/>
            <w:noWrap w:val="0"/>
            <w:vAlign w:val="center"/>
          </w:tcPr>
          <w:p w14:paraId="50929B5C">
            <w:pPr>
              <w:widowControl/>
              <w:spacing w:line="280" w:lineRule="exact"/>
              <w:ind w:firstLine="600" w:firstLineChars="300"/>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1149" w:type="dxa"/>
            <w:noWrap w:val="0"/>
            <w:vAlign w:val="center"/>
          </w:tcPr>
          <w:p w14:paraId="29E4D724">
            <w:pPr>
              <w:widowControl/>
              <w:spacing w:line="280" w:lineRule="exact"/>
              <w:jc w:val="center"/>
              <w:rPr>
                <w:rFonts w:hint="eastAsia" w:ascii="仿宋" w:hAnsi="仿宋" w:eastAsia="仿宋" w:cs="仿宋"/>
                <w:color w:val="000000"/>
                <w:kern w:val="0"/>
                <w:sz w:val="20"/>
                <w:szCs w:val="20"/>
              </w:rPr>
            </w:pPr>
          </w:p>
        </w:tc>
        <w:tc>
          <w:tcPr>
            <w:tcW w:w="1369" w:type="dxa"/>
            <w:gridSpan w:val="2"/>
            <w:noWrap w:val="0"/>
            <w:vAlign w:val="center"/>
          </w:tcPr>
          <w:p w14:paraId="7BD11F16">
            <w:pPr>
              <w:widowControl/>
              <w:spacing w:line="280" w:lineRule="exact"/>
              <w:jc w:val="center"/>
              <w:rPr>
                <w:rFonts w:hint="eastAsia" w:ascii="仿宋" w:hAnsi="仿宋" w:eastAsia="仿宋" w:cs="仿宋"/>
                <w:color w:val="000000"/>
                <w:kern w:val="0"/>
                <w:sz w:val="20"/>
                <w:szCs w:val="20"/>
              </w:rPr>
            </w:pPr>
          </w:p>
        </w:tc>
        <w:tc>
          <w:tcPr>
            <w:tcW w:w="974" w:type="dxa"/>
            <w:noWrap w:val="0"/>
            <w:vAlign w:val="center"/>
          </w:tcPr>
          <w:p w14:paraId="40CD9EFE">
            <w:pPr>
              <w:widowControl/>
              <w:spacing w:line="280" w:lineRule="exact"/>
              <w:jc w:val="center"/>
              <w:rPr>
                <w:rFonts w:hint="eastAsia" w:ascii="仿宋" w:hAnsi="仿宋" w:eastAsia="仿宋" w:cs="仿宋"/>
                <w:color w:val="000000"/>
                <w:kern w:val="0"/>
                <w:sz w:val="20"/>
                <w:szCs w:val="20"/>
              </w:rPr>
            </w:pPr>
          </w:p>
        </w:tc>
        <w:tc>
          <w:tcPr>
            <w:tcW w:w="828" w:type="dxa"/>
            <w:gridSpan w:val="2"/>
            <w:noWrap w:val="0"/>
            <w:vAlign w:val="center"/>
          </w:tcPr>
          <w:p w14:paraId="29F971D5">
            <w:pPr>
              <w:widowControl/>
              <w:spacing w:line="280" w:lineRule="exact"/>
              <w:jc w:val="center"/>
              <w:rPr>
                <w:rFonts w:hint="eastAsia" w:ascii="仿宋" w:hAnsi="仿宋" w:eastAsia="仿宋" w:cs="仿宋"/>
                <w:color w:val="000000"/>
                <w:kern w:val="0"/>
                <w:sz w:val="20"/>
                <w:szCs w:val="20"/>
              </w:rPr>
            </w:pPr>
          </w:p>
        </w:tc>
        <w:tc>
          <w:tcPr>
            <w:tcW w:w="773" w:type="dxa"/>
            <w:noWrap w:val="0"/>
            <w:vAlign w:val="center"/>
          </w:tcPr>
          <w:p w14:paraId="415EA5DE">
            <w:pPr>
              <w:widowControl/>
              <w:spacing w:line="280" w:lineRule="exact"/>
              <w:jc w:val="center"/>
              <w:rPr>
                <w:rFonts w:hint="eastAsia" w:ascii="仿宋" w:hAnsi="仿宋" w:eastAsia="仿宋" w:cs="仿宋"/>
                <w:color w:val="000000"/>
                <w:kern w:val="0"/>
                <w:sz w:val="20"/>
                <w:szCs w:val="20"/>
              </w:rPr>
            </w:pPr>
          </w:p>
        </w:tc>
        <w:tc>
          <w:tcPr>
            <w:tcW w:w="1518" w:type="dxa"/>
            <w:noWrap w:val="0"/>
            <w:vAlign w:val="center"/>
          </w:tcPr>
          <w:p w14:paraId="6F165A7F">
            <w:pPr>
              <w:widowControl/>
              <w:spacing w:line="280" w:lineRule="exact"/>
              <w:jc w:val="center"/>
              <w:rPr>
                <w:rFonts w:hint="eastAsia" w:ascii="仿宋" w:hAnsi="仿宋" w:eastAsia="仿宋" w:cs="仿宋"/>
                <w:color w:val="000000"/>
                <w:kern w:val="0"/>
                <w:sz w:val="20"/>
                <w:szCs w:val="20"/>
              </w:rPr>
            </w:pPr>
          </w:p>
        </w:tc>
      </w:tr>
      <w:tr w14:paraId="37BAD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80" w:type="dxa"/>
            <w:vMerge w:val="restart"/>
            <w:noWrap w:val="0"/>
            <w:vAlign w:val="center"/>
          </w:tcPr>
          <w:p w14:paraId="75BBA05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678" w:type="dxa"/>
            <w:gridSpan w:val="5"/>
            <w:noWrap w:val="0"/>
            <w:vAlign w:val="center"/>
          </w:tcPr>
          <w:p w14:paraId="3B600DB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4093" w:type="dxa"/>
            <w:gridSpan w:val="5"/>
            <w:noWrap w:val="0"/>
            <w:vAlign w:val="center"/>
          </w:tcPr>
          <w:p w14:paraId="516C8BE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w:t>
            </w:r>
          </w:p>
        </w:tc>
      </w:tr>
      <w:tr w14:paraId="658D1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080" w:type="dxa"/>
            <w:vMerge w:val="continue"/>
            <w:noWrap w:val="0"/>
            <w:vAlign w:val="center"/>
          </w:tcPr>
          <w:p w14:paraId="3B6C5F8D">
            <w:pPr>
              <w:widowControl/>
              <w:spacing w:line="280" w:lineRule="exact"/>
              <w:jc w:val="center"/>
              <w:rPr>
                <w:rFonts w:hint="eastAsia" w:ascii="仿宋" w:hAnsi="仿宋" w:eastAsia="仿宋" w:cs="仿宋"/>
                <w:color w:val="000000"/>
                <w:kern w:val="0"/>
                <w:sz w:val="20"/>
                <w:szCs w:val="20"/>
              </w:rPr>
            </w:pPr>
          </w:p>
        </w:tc>
        <w:tc>
          <w:tcPr>
            <w:tcW w:w="4678" w:type="dxa"/>
            <w:gridSpan w:val="5"/>
            <w:noWrap w:val="0"/>
            <w:vAlign w:val="center"/>
          </w:tcPr>
          <w:p w14:paraId="24B31EA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做好年度森林防火、防汛抗旱、耕地抛荒治理等工作。</w:t>
            </w:r>
          </w:p>
        </w:tc>
        <w:tc>
          <w:tcPr>
            <w:tcW w:w="4093" w:type="dxa"/>
            <w:gridSpan w:val="5"/>
            <w:noWrap w:val="0"/>
            <w:vAlign w:val="center"/>
          </w:tcPr>
          <w:p w14:paraId="1F450B67">
            <w:pPr>
              <w:widowControl/>
              <w:spacing w:line="280" w:lineRule="exact"/>
              <w:jc w:val="both"/>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对东岳村等村耕地进行抛荒治理工作，积极做好防汛抗旱工作，宣传消防知识。</w:t>
            </w:r>
          </w:p>
        </w:tc>
      </w:tr>
      <w:tr w14:paraId="61C21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74A6C02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3C812C5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49DEFF4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58780E1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080" w:type="dxa"/>
            <w:noWrap w:val="0"/>
            <w:vAlign w:val="center"/>
          </w:tcPr>
          <w:p w14:paraId="724C876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080" w:type="dxa"/>
            <w:noWrap w:val="0"/>
            <w:vAlign w:val="center"/>
          </w:tcPr>
          <w:p w14:paraId="2A5CE45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756" w:type="dxa"/>
            <w:gridSpan w:val="2"/>
            <w:noWrap w:val="0"/>
            <w:vAlign w:val="center"/>
          </w:tcPr>
          <w:p w14:paraId="3E21F30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762" w:type="dxa"/>
            <w:noWrap w:val="0"/>
            <w:vAlign w:val="center"/>
          </w:tcPr>
          <w:p w14:paraId="592EC43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59B527F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088" w:type="dxa"/>
            <w:gridSpan w:val="2"/>
            <w:noWrap w:val="0"/>
            <w:vAlign w:val="center"/>
          </w:tcPr>
          <w:p w14:paraId="2BEE819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54DF73E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714" w:type="dxa"/>
            <w:noWrap w:val="0"/>
            <w:vAlign w:val="center"/>
          </w:tcPr>
          <w:p w14:paraId="6725146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773" w:type="dxa"/>
            <w:noWrap w:val="0"/>
            <w:vAlign w:val="center"/>
          </w:tcPr>
          <w:p w14:paraId="48F406A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518" w:type="dxa"/>
            <w:noWrap w:val="0"/>
            <w:vAlign w:val="center"/>
          </w:tcPr>
          <w:p w14:paraId="1C1CD4D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471F519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42E1D11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5BF78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0DBE9F5">
            <w:pPr>
              <w:widowControl/>
              <w:spacing w:line="280" w:lineRule="exact"/>
              <w:jc w:val="center"/>
              <w:rPr>
                <w:rFonts w:hint="eastAsia" w:ascii="仿宋" w:hAnsi="仿宋" w:eastAsia="仿宋" w:cs="仿宋"/>
                <w:color w:val="000000"/>
                <w:kern w:val="0"/>
                <w:sz w:val="20"/>
                <w:szCs w:val="20"/>
              </w:rPr>
            </w:pPr>
          </w:p>
        </w:tc>
        <w:tc>
          <w:tcPr>
            <w:tcW w:w="1080" w:type="dxa"/>
            <w:vMerge w:val="restart"/>
            <w:noWrap w:val="0"/>
            <w:vAlign w:val="center"/>
          </w:tcPr>
          <w:p w14:paraId="55FB11B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52E75EE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（50分）</w:t>
            </w:r>
          </w:p>
        </w:tc>
        <w:tc>
          <w:tcPr>
            <w:tcW w:w="1080" w:type="dxa"/>
            <w:vMerge w:val="restart"/>
            <w:noWrap w:val="0"/>
            <w:vAlign w:val="center"/>
          </w:tcPr>
          <w:p w14:paraId="5593009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数量指标</w:t>
            </w:r>
          </w:p>
        </w:tc>
        <w:tc>
          <w:tcPr>
            <w:tcW w:w="1756" w:type="dxa"/>
            <w:gridSpan w:val="2"/>
            <w:shd w:val="clear" w:color="auto" w:fill="auto"/>
            <w:noWrap w:val="0"/>
            <w:vAlign w:val="center"/>
          </w:tcPr>
          <w:p w14:paraId="5131F9A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仿宋" w:hAnsi="仿宋" w:eastAsia="仿宋" w:cs="仿宋"/>
                <w:color w:val="000000"/>
                <w:kern w:val="0"/>
                <w:sz w:val="20"/>
                <w:szCs w:val="20"/>
                <w:lang w:val="en-US" w:eastAsia="zh-CN"/>
              </w:rPr>
              <w:t>耕地抛荒任务完成率</w:t>
            </w:r>
          </w:p>
        </w:tc>
        <w:tc>
          <w:tcPr>
            <w:tcW w:w="762" w:type="dxa"/>
            <w:noWrap w:val="0"/>
            <w:vAlign w:val="center"/>
          </w:tcPr>
          <w:p w14:paraId="1ADDCE85">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≥90%</w:t>
            </w:r>
          </w:p>
        </w:tc>
        <w:tc>
          <w:tcPr>
            <w:tcW w:w="1088" w:type="dxa"/>
            <w:gridSpan w:val="2"/>
            <w:noWrap w:val="0"/>
            <w:vAlign w:val="center"/>
          </w:tcPr>
          <w:p w14:paraId="1CCDB828">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95%</w:t>
            </w:r>
          </w:p>
        </w:tc>
        <w:tc>
          <w:tcPr>
            <w:tcW w:w="714" w:type="dxa"/>
            <w:noWrap w:val="0"/>
            <w:vAlign w:val="center"/>
          </w:tcPr>
          <w:p w14:paraId="59495342">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7BC01BD1">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382EC515">
            <w:pPr>
              <w:widowControl/>
              <w:spacing w:line="280" w:lineRule="exact"/>
              <w:jc w:val="center"/>
              <w:rPr>
                <w:rFonts w:hint="eastAsia" w:ascii="仿宋" w:hAnsi="仿宋" w:eastAsia="仿宋" w:cs="仿宋"/>
                <w:color w:val="000000"/>
                <w:kern w:val="0"/>
                <w:sz w:val="20"/>
                <w:szCs w:val="20"/>
              </w:rPr>
            </w:pPr>
          </w:p>
        </w:tc>
      </w:tr>
      <w:tr w14:paraId="7C423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34C19D8">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3013EDC0">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1255F16E">
            <w:pPr>
              <w:widowControl/>
              <w:spacing w:line="280" w:lineRule="exact"/>
              <w:jc w:val="center"/>
              <w:rPr>
                <w:rFonts w:hint="eastAsia" w:ascii="仿宋" w:hAnsi="仿宋" w:eastAsia="仿宋" w:cs="仿宋"/>
                <w:color w:val="000000"/>
                <w:kern w:val="0"/>
                <w:sz w:val="20"/>
                <w:szCs w:val="20"/>
              </w:rPr>
            </w:pPr>
          </w:p>
        </w:tc>
        <w:tc>
          <w:tcPr>
            <w:tcW w:w="1756" w:type="dxa"/>
            <w:gridSpan w:val="2"/>
            <w:noWrap w:val="0"/>
            <w:vAlign w:val="center"/>
          </w:tcPr>
          <w:p w14:paraId="7C8AE86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森林防火巡查次数任务完成率</w:t>
            </w:r>
          </w:p>
        </w:tc>
        <w:tc>
          <w:tcPr>
            <w:tcW w:w="762" w:type="dxa"/>
            <w:noWrap w:val="0"/>
            <w:vAlign w:val="center"/>
          </w:tcPr>
          <w:p w14:paraId="209B7E2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≥90%</w:t>
            </w:r>
          </w:p>
        </w:tc>
        <w:tc>
          <w:tcPr>
            <w:tcW w:w="1088" w:type="dxa"/>
            <w:gridSpan w:val="2"/>
            <w:noWrap w:val="0"/>
            <w:vAlign w:val="center"/>
          </w:tcPr>
          <w:p w14:paraId="3067CD79">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95%</w:t>
            </w:r>
          </w:p>
        </w:tc>
        <w:tc>
          <w:tcPr>
            <w:tcW w:w="714" w:type="dxa"/>
            <w:noWrap w:val="0"/>
            <w:vAlign w:val="center"/>
          </w:tcPr>
          <w:p w14:paraId="3FDD5E35">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7F2723E1">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3BC8467E">
            <w:pPr>
              <w:widowControl/>
              <w:spacing w:line="280" w:lineRule="exact"/>
              <w:jc w:val="center"/>
              <w:rPr>
                <w:rFonts w:hint="eastAsia" w:ascii="仿宋" w:hAnsi="仿宋" w:eastAsia="仿宋" w:cs="仿宋"/>
                <w:color w:val="000000"/>
                <w:kern w:val="0"/>
                <w:sz w:val="20"/>
                <w:szCs w:val="20"/>
              </w:rPr>
            </w:pPr>
          </w:p>
        </w:tc>
      </w:tr>
      <w:tr w14:paraId="7C477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6F281C7">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635C221A">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6B7C0E9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质量指标</w:t>
            </w:r>
          </w:p>
        </w:tc>
        <w:tc>
          <w:tcPr>
            <w:tcW w:w="1756" w:type="dxa"/>
            <w:gridSpan w:val="2"/>
            <w:noWrap w:val="0"/>
            <w:vAlign w:val="center"/>
          </w:tcPr>
          <w:p w14:paraId="601BEA7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确保财政资金规范使用</w:t>
            </w:r>
          </w:p>
        </w:tc>
        <w:tc>
          <w:tcPr>
            <w:tcW w:w="762" w:type="dxa"/>
            <w:noWrap w:val="0"/>
            <w:vAlign w:val="center"/>
          </w:tcPr>
          <w:p w14:paraId="7B497C8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088" w:type="dxa"/>
            <w:gridSpan w:val="2"/>
            <w:noWrap w:val="0"/>
            <w:vAlign w:val="center"/>
          </w:tcPr>
          <w:p w14:paraId="3E9DD10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714" w:type="dxa"/>
            <w:noWrap w:val="0"/>
            <w:vAlign w:val="center"/>
          </w:tcPr>
          <w:p w14:paraId="6F8876B3">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4A354A70">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3967543B">
            <w:pPr>
              <w:widowControl/>
              <w:spacing w:line="280" w:lineRule="exact"/>
              <w:jc w:val="center"/>
              <w:rPr>
                <w:rFonts w:hint="eastAsia" w:ascii="仿宋" w:hAnsi="仿宋" w:eastAsia="仿宋" w:cs="仿宋"/>
                <w:color w:val="000000"/>
                <w:kern w:val="0"/>
                <w:sz w:val="20"/>
                <w:szCs w:val="20"/>
              </w:rPr>
            </w:pPr>
          </w:p>
        </w:tc>
      </w:tr>
      <w:tr w14:paraId="70EE0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308F65F">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47B3953C">
            <w:pPr>
              <w:widowControl/>
              <w:spacing w:line="280" w:lineRule="exact"/>
              <w:jc w:val="center"/>
              <w:rPr>
                <w:rFonts w:hint="eastAsia" w:ascii="仿宋" w:hAnsi="仿宋" w:eastAsia="仿宋" w:cs="仿宋"/>
                <w:color w:val="000000"/>
                <w:kern w:val="0"/>
                <w:sz w:val="20"/>
                <w:szCs w:val="20"/>
              </w:rPr>
            </w:pPr>
          </w:p>
        </w:tc>
        <w:tc>
          <w:tcPr>
            <w:tcW w:w="1080" w:type="dxa"/>
            <w:vMerge w:val="restart"/>
            <w:noWrap w:val="0"/>
            <w:vAlign w:val="center"/>
          </w:tcPr>
          <w:p w14:paraId="56DC0C3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时效指标</w:t>
            </w:r>
          </w:p>
        </w:tc>
        <w:tc>
          <w:tcPr>
            <w:tcW w:w="1756" w:type="dxa"/>
            <w:gridSpan w:val="2"/>
            <w:noWrap w:val="0"/>
            <w:vAlign w:val="center"/>
          </w:tcPr>
          <w:p w14:paraId="1A0DDE7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资金拨付及时率</w:t>
            </w:r>
          </w:p>
        </w:tc>
        <w:tc>
          <w:tcPr>
            <w:tcW w:w="762" w:type="dxa"/>
            <w:noWrap w:val="0"/>
            <w:vAlign w:val="center"/>
          </w:tcPr>
          <w:p w14:paraId="2D4BF19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088" w:type="dxa"/>
            <w:gridSpan w:val="2"/>
            <w:noWrap w:val="0"/>
            <w:vAlign w:val="center"/>
          </w:tcPr>
          <w:p w14:paraId="7B4EB1A3">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100%</w:t>
            </w:r>
          </w:p>
        </w:tc>
        <w:tc>
          <w:tcPr>
            <w:tcW w:w="714" w:type="dxa"/>
            <w:noWrap w:val="0"/>
            <w:vAlign w:val="center"/>
          </w:tcPr>
          <w:p w14:paraId="0CF26897">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5</w:t>
            </w:r>
          </w:p>
        </w:tc>
        <w:tc>
          <w:tcPr>
            <w:tcW w:w="773" w:type="dxa"/>
            <w:noWrap w:val="0"/>
            <w:vAlign w:val="center"/>
          </w:tcPr>
          <w:p w14:paraId="1A0C181E">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5</w:t>
            </w:r>
          </w:p>
        </w:tc>
        <w:tc>
          <w:tcPr>
            <w:tcW w:w="1518" w:type="dxa"/>
            <w:noWrap w:val="0"/>
            <w:vAlign w:val="center"/>
          </w:tcPr>
          <w:p w14:paraId="5AD1077F">
            <w:pPr>
              <w:widowControl/>
              <w:spacing w:line="280" w:lineRule="exact"/>
              <w:jc w:val="center"/>
              <w:rPr>
                <w:rFonts w:hint="eastAsia" w:ascii="仿宋" w:hAnsi="仿宋" w:eastAsia="仿宋" w:cs="仿宋"/>
                <w:color w:val="000000"/>
                <w:kern w:val="0"/>
                <w:sz w:val="20"/>
                <w:szCs w:val="20"/>
                <w:lang w:eastAsia="zh-CN"/>
              </w:rPr>
            </w:pPr>
          </w:p>
        </w:tc>
      </w:tr>
      <w:tr w14:paraId="2DC99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F0C9317">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1A99756A">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075FD6A4">
            <w:pPr>
              <w:widowControl/>
              <w:spacing w:line="280" w:lineRule="exact"/>
              <w:jc w:val="center"/>
              <w:rPr>
                <w:rFonts w:hint="eastAsia" w:ascii="仿宋" w:hAnsi="仿宋" w:eastAsia="仿宋" w:cs="仿宋"/>
                <w:color w:val="000000"/>
                <w:kern w:val="0"/>
                <w:sz w:val="20"/>
                <w:szCs w:val="20"/>
              </w:rPr>
            </w:pPr>
          </w:p>
        </w:tc>
        <w:tc>
          <w:tcPr>
            <w:tcW w:w="1756" w:type="dxa"/>
            <w:gridSpan w:val="2"/>
            <w:noWrap w:val="0"/>
            <w:vAlign w:val="center"/>
          </w:tcPr>
          <w:p w14:paraId="0F0F888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项目</w:t>
            </w:r>
            <w:r>
              <w:rPr>
                <w:rFonts w:hint="eastAsia" w:ascii="仿宋" w:hAnsi="仿宋" w:eastAsia="仿宋" w:cs="仿宋"/>
                <w:color w:val="000000"/>
                <w:kern w:val="0"/>
                <w:sz w:val="20"/>
                <w:szCs w:val="20"/>
              </w:rPr>
              <w:t>完成及时率</w:t>
            </w:r>
          </w:p>
        </w:tc>
        <w:tc>
          <w:tcPr>
            <w:tcW w:w="762" w:type="dxa"/>
            <w:noWrap w:val="0"/>
            <w:vAlign w:val="center"/>
          </w:tcPr>
          <w:p w14:paraId="7E7404E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088" w:type="dxa"/>
            <w:gridSpan w:val="2"/>
            <w:noWrap w:val="0"/>
            <w:vAlign w:val="center"/>
          </w:tcPr>
          <w:p w14:paraId="5A5F847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10</w:t>
            </w:r>
            <w:r>
              <w:rPr>
                <w:rFonts w:hint="eastAsia" w:ascii="仿宋" w:hAnsi="仿宋" w:eastAsia="仿宋" w:cs="仿宋"/>
                <w:color w:val="000000"/>
                <w:kern w:val="0"/>
                <w:sz w:val="20"/>
                <w:szCs w:val="20"/>
              </w:rPr>
              <w:t>%</w:t>
            </w:r>
          </w:p>
        </w:tc>
        <w:tc>
          <w:tcPr>
            <w:tcW w:w="714" w:type="dxa"/>
            <w:noWrap w:val="0"/>
            <w:vAlign w:val="center"/>
          </w:tcPr>
          <w:p w14:paraId="23529BD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5</w:t>
            </w:r>
          </w:p>
        </w:tc>
        <w:tc>
          <w:tcPr>
            <w:tcW w:w="773" w:type="dxa"/>
            <w:noWrap w:val="0"/>
            <w:vAlign w:val="center"/>
          </w:tcPr>
          <w:p w14:paraId="76F86B18">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5</w:t>
            </w:r>
          </w:p>
        </w:tc>
        <w:tc>
          <w:tcPr>
            <w:tcW w:w="1518" w:type="dxa"/>
            <w:noWrap w:val="0"/>
            <w:vAlign w:val="center"/>
          </w:tcPr>
          <w:p w14:paraId="78BD8CD0">
            <w:pPr>
              <w:widowControl/>
              <w:spacing w:line="28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18"/>
                <w:szCs w:val="18"/>
                <w:lang w:eastAsia="zh-CN"/>
              </w:rPr>
              <w:t>促进项目及时完成</w:t>
            </w:r>
          </w:p>
        </w:tc>
      </w:tr>
      <w:tr w14:paraId="01523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D114441">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7D5B72E3">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45B662E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成本指标</w:t>
            </w:r>
          </w:p>
        </w:tc>
        <w:tc>
          <w:tcPr>
            <w:tcW w:w="1756" w:type="dxa"/>
            <w:gridSpan w:val="2"/>
            <w:noWrap w:val="0"/>
            <w:vAlign w:val="center"/>
          </w:tcPr>
          <w:p w14:paraId="202F8D3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社会成本节约率</w:t>
            </w:r>
          </w:p>
        </w:tc>
        <w:tc>
          <w:tcPr>
            <w:tcW w:w="762" w:type="dxa"/>
            <w:noWrap w:val="0"/>
            <w:vAlign w:val="center"/>
          </w:tcPr>
          <w:p w14:paraId="5BE47EC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w:t>
            </w:r>
          </w:p>
        </w:tc>
        <w:tc>
          <w:tcPr>
            <w:tcW w:w="1088" w:type="dxa"/>
            <w:gridSpan w:val="2"/>
            <w:noWrap w:val="0"/>
            <w:vAlign w:val="center"/>
          </w:tcPr>
          <w:p w14:paraId="1C16F9E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w:t>
            </w:r>
          </w:p>
        </w:tc>
        <w:tc>
          <w:tcPr>
            <w:tcW w:w="714" w:type="dxa"/>
            <w:noWrap w:val="0"/>
            <w:vAlign w:val="center"/>
          </w:tcPr>
          <w:p w14:paraId="6D3185F9">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05FDB80F">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0AE33C73">
            <w:pPr>
              <w:widowControl/>
              <w:spacing w:line="280" w:lineRule="exact"/>
              <w:jc w:val="center"/>
              <w:rPr>
                <w:rFonts w:hint="eastAsia" w:ascii="仿宋" w:hAnsi="仿宋" w:eastAsia="仿宋" w:cs="仿宋"/>
                <w:color w:val="000000"/>
                <w:kern w:val="0"/>
                <w:sz w:val="20"/>
                <w:szCs w:val="20"/>
              </w:rPr>
            </w:pPr>
          </w:p>
        </w:tc>
      </w:tr>
      <w:tr w14:paraId="7ECE2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2052FEE">
            <w:pPr>
              <w:widowControl/>
              <w:spacing w:line="280" w:lineRule="exact"/>
              <w:jc w:val="center"/>
              <w:rPr>
                <w:rFonts w:hint="eastAsia" w:ascii="仿宋" w:hAnsi="仿宋" w:eastAsia="仿宋" w:cs="仿宋"/>
                <w:color w:val="000000"/>
                <w:kern w:val="0"/>
                <w:sz w:val="20"/>
                <w:szCs w:val="20"/>
              </w:rPr>
            </w:pPr>
          </w:p>
        </w:tc>
        <w:tc>
          <w:tcPr>
            <w:tcW w:w="1080" w:type="dxa"/>
            <w:vMerge w:val="restart"/>
            <w:noWrap w:val="0"/>
            <w:vAlign w:val="center"/>
          </w:tcPr>
          <w:p w14:paraId="2D45536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0AA8A27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080" w:type="dxa"/>
            <w:noWrap w:val="0"/>
            <w:vAlign w:val="center"/>
          </w:tcPr>
          <w:p w14:paraId="5A0AE16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6931CD0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756" w:type="dxa"/>
            <w:gridSpan w:val="2"/>
            <w:noWrap w:val="0"/>
            <w:vAlign w:val="center"/>
          </w:tcPr>
          <w:p w14:paraId="402B3EF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充分发挥专项资金效益</w:t>
            </w:r>
          </w:p>
        </w:tc>
        <w:tc>
          <w:tcPr>
            <w:tcW w:w="762" w:type="dxa"/>
            <w:noWrap w:val="0"/>
            <w:vAlign w:val="center"/>
          </w:tcPr>
          <w:p w14:paraId="048C8AE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088" w:type="dxa"/>
            <w:gridSpan w:val="2"/>
            <w:noWrap w:val="0"/>
            <w:vAlign w:val="center"/>
          </w:tcPr>
          <w:p w14:paraId="3C0333B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714" w:type="dxa"/>
            <w:noWrap w:val="0"/>
            <w:vAlign w:val="center"/>
          </w:tcPr>
          <w:p w14:paraId="16C94A5B">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w:t>
            </w:r>
          </w:p>
        </w:tc>
        <w:tc>
          <w:tcPr>
            <w:tcW w:w="773" w:type="dxa"/>
            <w:noWrap w:val="0"/>
            <w:vAlign w:val="center"/>
          </w:tcPr>
          <w:p w14:paraId="4A23496C">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w:t>
            </w:r>
          </w:p>
        </w:tc>
        <w:tc>
          <w:tcPr>
            <w:tcW w:w="1518" w:type="dxa"/>
            <w:noWrap w:val="0"/>
            <w:vAlign w:val="center"/>
          </w:tcPr>
          <w:p w14:paraId="22DCC85B">
            <w:pPr>
              <w:widowControl/>
              <w:spacing w:line="280" w:lineRule="exact"/>
              <w:jc w:val="center"/>
              <w:rPr>
                <w:rFonts w:hint="eastAsia" w:ascii="仿宋" w:hAnsi="仿宋" w:eastAsia="仿宋" w:cs="仿宋"/>
                <w:color w:val="000000"/>
                <w:kern w:val="0"/>
                <w:sz w:val="20"/>
                <w:szCs w:val="20"/>
                <w:lang w:eastAsia="zh-CN"/>
              </w:rPr>
            </w:pPr>
          </w:p>
        </w:tc>
      </w:tr>
      <w:tr w14:paraId="5AD9E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1BA4E85">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452D6AA0">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45F39EE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3D69EB4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756" w:type="dxa"/>
            <w:gridSpan w:val="2"/>
            <w:noWrap w:val="0"/>
            <w:vAlign w:val="center"/>
          </w:tcPr>
          <w:p w14:paraId="2721387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社会效益情况</w:t>
            </w:r>
          </w:p>
        </w:tc>
        <w:tc>
          <w:tcPr>
            <w:tcW w:w="762" w:type="dxa"/>
            <w:noWrap w:val="0"/>
            <w:vAlign w:val="center"/>
          </w:tcPr>
          <w:p w14:paraId="79E10C3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088" w:type="dxa"/>
            <w:gridSpan w:val="2"/>
            <w:noWrap w:val="0"/>
            <w:vAlign w:val="center"/>
          </w:tcPr>
          <w:p w14:paraId="6129679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w:t>
            </w:r>
            <w:r>
              <w:rPr>
                <w:rFonts w:hint="eastAsia" w:ascii="仿宋" w:hAnsi="仿宋" w:eastAsia="仿宋" w:cs="仿宋"/>
                <w:color w:val="000000"/>
                <w:kern w:val="0"/>
                <w:sz w:val="20"/>
                <w:szCs w:val="20"/>
                <w:lang w:eastAsia="zh-CN"/>
              </w:rPr>
              <w:t>较</w:t>
            </w:r>
            <w:r>
              <w:rPr>
                <w:rFonts w:hint="eastAsia" w:ascii="仿宋" w:hAnsi="仿宋" w:eastAsia="仿宋" w:cs="仿宋"/>
                <w:color w:val="000000"/>
                <w:kern w:val="0"/>
                <w:sz w:val="20"/>
                <w:szCs w:val="20"/>
              </w:rPr>
              <w:t>明显</w:t>
            </w:r>
          </w:p>
        </w:tc>
        <w:tc>
          <w:tcPr>
            <w:tcW w:w="714" w:type="dxa"/>
            <w:noWrap w:val="0"/>
            <w:vAlign w:val="center"/>
          </w:tcPr>
          <w:p w14:paraId="7DF623CB">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w:t>
            </w:r>
          </w:p>
        </w:tc>
        <w:tc>
          <w:tcPr>
            <w:tcW w:w="773" w:type="dxa"/>
            <w:noWrap w:val="0"/>
            <w:vAlign w:val="center"/>
          </w:tcPr>
          <w:p w14:paraId="09F314FD">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1518" w:type="dxa"/>
            <w:noWrap w:val="0"/>
            <w:vAlign w:val="center"/>
          </w:tcPr>
          <w:p w14:paraId="391E509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18"/>
                <w:szCs w:val="18"/>
                <w:lang w:eastAsia="zh-CN"/>
              </w:rPr>
              <w:t>需进一步提升社会效益</w:t>
            </w:r>
          </w:p>
        </w:tc>
      </w:tr>
      <w:tr w14:paraId="0EBCE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080" w:type="dxa"/>
            <w:vMerge w:val="continue"/>
            <w:noWrap w:val="0"/>
            <w:vAlign w:val="center"/>
          </w:tcPr>
          <w:p w14:paraId="72589A47">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4E36A495">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33065AE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687A1BE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756" w:type="dxa"/>
            <w:gridSpan w:val="2"/>
            <w:noWrap w:val="0"/>
            <w:vAlign w:val="center"/>
          </w:tcPr>
          <w:p w14:paraId="5A91E5A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生</w:t>
            </w:r>
            <w:r>
              <w:rPr>
                <w:rFonts w:hint="eastAsia" w:ascii="仿宋" w:hAnsi="仿宋" w:eastAsia="仿宋" w:cs="仿宋"/>
                <w:color w:val="000000"/>
                <w:kern w:val="0"/>
                <w:sz w:val="20"/>
                <w:szCs w:val="20"/>
              </w:rPr>
              <w:t>态效益情况</w:t>
            </w:r>
          </w:p>
        </w:tc>
        <w:tc>
          <w:tcPr>
            <w:tcW w:w="762" w:type="dxa"/>
            <w:noWrap w:val="0"/>
            <w:vAlign w:val="center"/>
          </w:tcPr>
          <w:p w14:paraId="101F13B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088" w:type="dxa"/>
            <w:gridSpan w:val="2"/>
            <w:noWrap w:val="0"/>
            <w:vAlign w:val="center"/>
          </w:tcPr>
          <w:p w14:paraId="0FB4B8DB">
            <w:pPr>
              <w:widowControl/>
              <w:spacing w:line="28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效果</w:t>
            </w:r>
            <w:r>
              <w:rPr>
                <w:rFonts w:hint="eastAsia" w:ascii="仿宋" w:hAnsi="仿宋" w:eastAsia="仿宋" w:cs="仿宋"/>
                <w:color w:val="000000"/>
                <w:kern w:val="0"/>
                <w:sz w:val="20"/>
                <w:szCs w:val="20"/>
                <w:lang w:eastAsia="zh-CN"/>
              </w:rPr>
              <w:t>明显</w:t>
            </w:r>
          </w:p>
        </w:tc>
        <w:tc>
          <w:tcPr>
            <w:tcW w:w="714" w:type="dxa"/>
            <w:noWrap w:val="0"/>
            <w:vAlign w:val="center"/>
          </w:tcPr>
          <w:p w14:paraId="5C825068">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773" w:type="dxa"/>
            <w:noWrap w:val="0"/>
            <w:vAlign w:val="center"/>
          </w:tcPr>
          <w:p w14:paraId="1D7D6D1F">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1518" w:type="dxa"/>
            <w:noWrap w:val="0"/>
            <w:vAlign w:val="center"/>
          </w:tcPr>
          <w:p w14:paraId="21F03E75">
            <w:pPr>
              <w:widowControl/>
              <w:spacing w:line="280" w:lineRule="exact"/>
              <w:jc w:val="center"/>
              <w:rPr>
                <w:rFonts w:hint="eastAsia" w:ascii="仿宋" w:hAnsi="仿宋" w:eastAsia="仿宋" w:cs="仿宋"/>
                <w:color w:val="000000"/>
                <w:kern w:val="0"/>
                <w:sz w:val="20"/>
                <w:szCs w:val="20"/>
                <w:lang w:eastAsia="zh-CN"/>
              </w:rPr>
            </w:pPr>
          </w:p>
        </w:tc>
      </w:tr>
      <w:tr w14:paraId="4A276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7599435">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70386063">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0E317B8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756" w:type="dxa"/>
            <w:gridSpan w:val="2"/>
            <w:noWrap w:val="0"/>
            <w:vAlign w:val="center"/>
          </w:tcPr>
          <w:p w14:paraId="53BF255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促进项目可持续发展</w:t>
            </w:r>
          </w:p>
        </w:tc>
        <w:tc>
          <w:tcPr>
            <w:tcW w:w="762" w:type="dxa"/>
            <w:noWrap w:val="0"/>
            <w:vAlign w:val="center"/>
          </w:tcPr>
          <w:p w14:paraId="253807F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088" w:type="dxa"/>
            <w:gridSpan w:val="2"/>
            <w:noWrap w:val="0"/>
            <w:vAlign w:val="center"/>
          </w:tcPr>
          <w:p w14:paraId="0045EE3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714" w:type="dxa"/>
            <w:noWrap w:val="0"/>
            <w:vAlign w:val="center"/>
          </w:tcPr>
          <w:p w14:paraId="6A7E518C">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773" w:type="dxa"/>
            <w:noWrap w:val="0"/>
            <w:vAlign w:val="center"/>
          </w:tcPr>
          <w:p w14:paraId="68103958">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1518" w:type="dxa"/>
            <w:noWrap w:val="0"/>
            <w:vAlign w:val="center"/>
          </w:tcPr>
          <w:p w14:paraId="4BF30F9F">
            <w:pPr>
              <w:widowControl/>
              <w:spacing w:line="280" w:lineRule="exact"/>
              <w:jc w:val="center"/>
              <w:rPr>
                <w:rFonts w:hint="eastAsia" w:ascii="仿宋" w:hAnsi="仿宋" w:eastAsia="仿宋" w:cs="仿宋"/>
                <w:color w:val="000000"/>
                <w:kern w:val="0"/>
                <w:sz w:val="20"/>
                <w:szCs w:val="20"/>
              </w:rPr>
            </w:pPr>
          </w:p>
        </w:tc>
      </w:tr>
      <w:tr w14:paraId="3343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38B3D18">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4F24C92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14:paraId="66BA0F4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14:paraId="4150D05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080" w:type="dxa"/>
            <w:noWrap w:val="0"/>
            <w:vAlign w:val="center"/>
          </w:tcPr>
          <w:p w14:paraId="65E51BE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756" w:type="dxa"/>
            <w:gridSpan w:val="2"/>
            <w:noWrap w:val="0"/>
            <w:vAlign w:val="center"/>
          </w:tcPr>
          <w:p w14:paraId="5B4D531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群众对政府满意度</w:t>
            </w:r>
          </w:p>
        </w:tc>
        <w:tc>
          <w:tcPr>
            <w:tcW w:w="762" w:type="dxa"/>
            <w:noWrap w:val="0"/>
            <w:vAlign w:val="center"/>
          </w:tcPr>
          <w:p w14:paraId="5F7DEA0B">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≧95%</w:t>
            </w:r>
          </w:p>
        </w:tc>
        <w:tc>
          <w:tcPr>
            <w:tcW w:w="1088" w:type="dxa"/>
            <w:gridSpan w:val="2"/>
            <w:noWrap w:val="0"/>
            <w:vAlign w:val="center"/>
          </w:tcPr>
          <w:p w14:paraId="3C28BC5C">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≧95%</w:t>
            </w:r>
          </w:p>
        </w:tc>
        <w:tc>
          <w:tcPr>
            <w:tcW w:w="714" w:type="dxa"/>
            <w:noWrap w:val="0"/>
            <w:vAlign w:val="center"/>
          </w:tcPr>
          <w:p w14:paraId="4973B48D">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279FEF44">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69586C87">
            <w:pPr>
              <w:widowControl/>
              <w:spacing w:line="280" w:lineRule="exact"/>
              <w:jc w:val="center"/>
              <w:rPr>
                <w:rFonts w:hint="default" w:ascii="仿宋" w:hAnsi="仿宋" w:eastAsia="仿宋" w:cs="仿宋"/>
                <w:color w:val="000000"/>
                <w:kern w:val="0"/>
                <w:sz w:val="20"/>
                <w:szCs w:val="20"/>
                <w:lang w:val="en-US" w:eastAsia="zh-CN"/>
              </w:rPr>
            </w:pPr>
          </w:p>
        </w:tc>
      </w:tr>
      <w:tr w14:paraId="212BA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46" w:type="dxa"/>
            <w:gridSpan w:val="8"/>
            <w:noWrap w:val="0"/>
            <w:vAlign w:val="center"/>
          </w:tcPr>
          <w:p w14:paraId="330CF92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714" w:type="dxa"/>
            <w:noWrap w:val="0"/>
            <w:vAlign w:val="center"/>
          </w:tcPr>
          <w:p w14:paraId="0B97B70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773" w:type="dxa"/>
            <w:noWrap w:val="0"/>
            <w:vAlign w:val="center"/>
          </w:tcPr>
          <w:p w14:paraId="799A1D6E">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99</w:t>
            </w:r>
          </w:p>
        </w:tc>
        <w:tc>
          <w:tcPr>
            <w:tcW w:w="1518" w:type="dxa"/>
            <w:noWrap w:val="0"/>
            <w:vAlign w:val="center"/>
          </w:tcPr>
          <w:p w14:paraId="4AC8975B">
            <w:pPr>
              <w:widowControl/>
              <w:spacing w:line="280" w:lineRule="exact"/>
              <w:jc w:val="center"/>
              <w:rPr>
                <w:rFonts w:hint="eastAsia" w:ascii="仿宋" w:hAnsi="仿宋" w:eastAsia="仿宋" w:cs="仿宋"/>
                <w:color w:val="000000"/>
                <w:kern w:val="0"/>
                <w:sz w:val="20"/>
                <w:szCs w:val="20"/>
              </w:rPr>
            </w:pPr>
          </w:p>
        </w:tc>
      </w:tr>
    </w:tbl>
    <w:p w14:paraId="4D93E61F">
      <w:pPr>
        <w:spacing w:line="600" w:lineRule="exact"/>
        <w:rPr>
          <w:rFonts w:hint="eastAsia" w:eastAsia="仿宋_GB2312"/>
          <w:color w:val="000000"/>
          <w:kern w:val="0"/>
          <w:sz w:val="24"/>
        </w:rPr>
      </w:pPr>
      <w:r>
        <w:rPr>
          <w:rFonts w:eastAsia="仿宋_GB2312"/>
          <w:color w:val="000000"/>
          <w:kern w:val="0"/>
          <w:sz w:val="24"/>
        </w:rPr>
        <w:t>填表人：</w:t>
      </w:r>
      <w:r>
        <w:rPr>
          <w:rFonts w:hint="eastAsia" w:eastAsia="仿宋_GB2312"/>
          <w:color w:val="000000"/>
          <w:kern w:val="0"/>
          <w:sz w:val="24"/>
          <w:lang w:eastAsia="zh-CN"/>
        </w:rPr>
        <w:t>于慧琪</w:t>
      </w:r>
      <w:r>
        <w:rPr>
          <w:rFonts w:hint="eastAsia" w:eastAsia="仿宋_GB2312"/>
          <w:color w:val="000000"/>
          <w:kern w:val="0"/>
          <w:sz w:val="24"/>
        </w:rPr>
        <w:t xml:space="preserve">        </w:t>
      </w:r>
      <w:r>
        <w:rPr>
          <w:rFonts w:eastAsia="仿宋_GB2312"/>
          <w:color w:val="000000"/>
          <w:kern w:val="0"/>
          <w:sz w:val="24"/>
        </w:rPr>
        <w:t xml:space="preserve">  填报日期：</w:t>
      </w:r>
      <w:r>
        <w:rPr>
          <w:rFonts w:hint="eastAsia" w:eastAsia="仿宋_GB2312"/>
          <w:color w:val="000000"/>
          <w:kern w:val="0"/>
          <w:sz w:val="24"/>
          <w:lang w:val="en-US" w:eastAsia="zh-CN"/>
        </w:rPr>
        <w:t>2024.08.30</w:t>
      </w:r>
      <w:r>
        <w:rPr>
          <w:rFonts w:hint="eastAsia" w:eastAsia="仿宋_GB2312"/>
          <w:color w:val="000000"/>
          <w:kern w:val="0"/>
          <w:sz w:val="24"/>
        </w:rPr>
        <w:t xml:space="preserve">          </w:t>
      </w:r>
      <w:r>
        <w:rPr>
          <w:rFonts w:eastAsia="仿宋_GB2312"/>
          <w:color w:val="000000"/>
          <w:kern w:val="0"/>
          <w:sz w:val="24"/>
        </w:rPr>
        <w:t xml:space="preserve">  联系电话：</w:t>
      </w:r>
      <w:r>
        <w:rPr>
          <w:rFonts w:hint="eastAsia" w:eastAsia="仿宋_GB2312"/>
          <w:color w:val="000000"/>
          <w:kern w:val="0"/>
          <w:sz w:val="24"/>
          <w:lang w:val="en-US" w:eastAsia="zh-CN"/>
        </w:rPr>
        <w:t>15074562346</w:t>
      </w:r>
      <w:r>
        <w:rPr>
          <w:rFonts w:hint="eastAsia" w:eastAsia="仿宋_GB2312"/>
          <w:color w:val="000000"/>
          <w:kern w:val="0"/>
          <w:sz w:val="24"/>
        </w:rPr>
        <w:t xml:space="preserve"> </w:t>
      </w:r>
    </w:p>
    <w:p w14:paraId="0B0252B6">
      <w:pPr>
        <w:rPr>
          <w:rFonts w:hint="eastAsia" w:eastAsia="仿宋_GB2312"/>
          <w:color w:val="000000"/>
          <w:kern w:val="0"/>
          <w:sz w:val="24"/>
        </w:rPr>
      </w:pPr>
      <w:r>
        <w:rPr>
          <w:rFonts w:hint="eastAsia" w:eastAsia="仿宋_GB2312"/>
          <w:color w:val="000000"/>
          <w:kern w:val="0"/>
          <w:sz w:val="24"/>
        </w:rPr>
        <w:br w:type="page"/>
      </w:r>
    </w:p>
    <w:p w14:paraId="5B9C1FA1">
      <w:pPr>
        <w:widowControl/>
        <w:tabs>
          <w:tab w:val="left" w:pos="3611"/>
          <w:tab w:val="left" w:pos="4791"/>
          <w:tab w:val="left" w:pos="5951"/>
          <w:tab w:val="left" w:pos="7071"/>
          <w:tab w:val="left" w:pos="8191"/>
          <w:tab w:val="left" w:pos="9311"/>
        </w:tabs>
        <w:snapToGrid w:val="0"/>
        <w:spacing w:line="440" w:lineRule="atLeast"/>
        <w:jc w:val="center"/>
        <w:rPr>
          <w:rFonts w:hint="eastAsia" w:ascii="方正小标宋_GBK" w:hAnsi="方正小标宋_GBK" w:eastAsia="方正小标宋_GBK" w:cs="方正小标宋_GBK"/>
          <w:color w:val="000000"/>
          <w:kern w:val="0"/>
          <w:sz w:val="28"/>
          <w:szCs w:val="28"/>
          <w:shd w:val="clear" w:color="auto" w:fill="FFFFFF"/>
          <w:lang w:bidi="ar"/>
        </w:rPr>
      </w:pPr>
      <w:r>
        <w:rPr>
          <w:rFonts w:hint="eastAsia" w:ascii="方正小标宋_GBK" w:hAnsi="方正小标宋_GBK" w:eastAsia="方正小标宋_GBK" w:cs="方正小标宋_GBK"/>
          <w:color w:val="000000"/>
          <w:kern w:val="0"/>
          <w:sz w:val="28"/>
          <w:szCs w:val="28"/>
          <w:shd w:val="clear" w:color="auto" w:fill="FFFFFF"/>
          <w:lang w:bidi="ar"/>
        </w:rPr>
        <w:t>项目支出绩效自评表</w:t>
      </w:r>
    </w:p>
    <w:tbl>
      <w:tblPr>
        <w:tblStyle w:val="7"/>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607"/>
        <w:gridCol w:w="762"/>
        <w:gridCol w:w="974"/>
        <w:gridCol w:w="114"/>
        <w:gridCol w:w="714"/>
        <w:gridCol w:w="773"/>
        <w:gridCol w:w="1518"/>
      </w:tblGrid>
      <w:tr w14:paraId="465F6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80" w:type="dxa"/>
            <w:noWrap w:val="0"/>
            <w:vAlign w:val="center"/>
          </w:tcPr>
          <w:p w14:paraId="5FFB676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w:t>
            </w:r>
          </w:p>
          <w:p w14:paraId="3933598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出名称</w:t>
            </w:r>
          </w:p>
        </w:tc>
        <w:tc>
          <w:tcPr>
            <w:tcW w:w="8771" w:type="dxa"/>
            <w:gridSpan w:val="10"/>
            <w:noWrap w:val="0"/>
            <w:vAlign w:val="center"/>
          </w:tcPr>
          <w:p w14:paraId="617D3CD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社会保障和就业支出</w:t>
            </w:r>
          </w:p>
        </w:tc>
      </w:tr>
      <w:tr w14:paraId="1668E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80" w:type="dxa"/>
            <w:noWrap w:val="0"/>
            <w:vAlign w:val="center"/>
          </w:tcPr>
          <w:p w14:paraId="172583A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主管部门</w:t>
            </w:r>
          </w:p>
        </w:tc>
        <w:tc>
          <w:tcPr>
            <w:tcW w:w="4678" w:type="dxa"/>
            <w:gridSpan w:val="5"/>
            <w:noWrap w:val="0"/>
            <w:vAlign w:val="center"/>
          </w:tcPr>
          <w:p w14:paraId="6834B6E7">
            <w:pPr>
              <w:widowControl/>
              <w:spacing w:line="28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金竹镇人民政府</w:t>
            </w:r>
          </w:p>
        </w:tc>
        <w:tc>
          <w:tcPr>
            <w:tcW w:w="974" w:type="dxa"/>
            <w:noWrap w:val="0"/>
            <w:vAlign w:val="center"/>
          </w:tcPr>
          <w:p w14:paraId="66CA94C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实施单位</w:t>
            </w:r>
          </w:p>
        </w:tc>
        <w:tc>
          <w:tcPr>
            <w:tcW w:w="3119" w:type="dxa"/>
            <w:gridSpan w:val="4"/>
            <w:shd w:val="clear" w:color="auto" w:fill="auto"/>
            <w:noWrap w:val="0"/>
            <w:vAlign w:val="center"/>
          </w:tcPr>
          <w:p w14:paraId="3751FFCD">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eastAsia="zh-CN"/>
              </w:rPr>
              <w:t>金竹镇人民政府</w:t>
            </w:r>
          </w:p>
        </w:tc>
      </w:tr>
      <w:tr w14:paraId="6648D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7B2FE74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项目资金</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（万元）</w:t>
            </w:r>
          </w:p>
        </w:tc>
        <w:tc>
          <w:tcPr>
            <w:tcW w:w="2160" w:type="dxa"/>
            <w:gridSpan w:val="2"/>
            <w:noWrap w:val="0"/>
            <w:vAlign w:val="center"/>
          </w:tcPr>
          <w:p w14:paraId="56373124">
            <w:pPr>
              <w:widowControl/>
              <w:spacing w:line="280" w:lineRule="exact"/>
              <w:jc w:val="center"/>
              <w:rPr>
                <w:rFonts w:hint="eastAsia" w:ascii="仿宋" w:hAnsi="仿宋" w:eastAsia="仿宋" w:cs="仿宋"/>
                <w:color w:val="000000"/>
                <w:kern w:val="0"/>
                <w:sz w:val="20"/>
                <w:szCs w:val="20"/>
              </w:rPr>
            </w:pPr>
          </w:p>
        </w:tc>
        <w:tc>
          <w:tcPr>
            <w:tcW w:w="1149" w:type="dxa"/>
            <w:noWrap w:val="0"/>
            <w:vAlign w:val="center"/>
          </w:tcPr>
          <w:p w14:paraId="1282E82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年初</w:t>
            </w:r>
          </w:p>
          <w:p w14:paraId="0C88AC8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369" w:type="dxa"/>
            <w:gridSpan w:val="2"/>
            <w:noWrap w:val="0"/>
            <w:vAlign w:val="center"/>
          </w:tcPr>
          <w:p w14:paraId="075DCAC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全年</w:t>
            </w:r>
          </w:p>
          <w:p w14:paraId="7A03153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974" w:type="dxa"/>
            <w:noWrap w:val="0"/>
            <w:vAlign w:val="center"/>
          </w:tcPr>
          <w:p w14:paraId="5F934309">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全年</w:t>
            </w:r>
          </w:p>
          <w:p w14:paraId="3A45D162">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执行数</w:t>
            </w:r>
          </w:p>
        </w:tc>
        <w:tc>
          <w:tcPr>
            <w:tcW w:w="828" w:type="dxa"/>
            <w:gridSpan w:val="2"/>
            <w:noWrap w:val="0"/>
            <w:vAlign w:val="center"/>
          </w:tcPr>
          <w:p w14:paraId="0F0515BD">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分值</w:t>
            </w:r>
          </w:p>
        </w:tc>
        <w:tc>
          <w:tcPr>
            <w:tcW w:w="773" w:type="dxa"/>
            <w:noWrap w:val="0"/>
            <w:vAlign w:val="center"/>
          </w:tcPr>
          <w:p w14:paraId="0D121444">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执行率</w:t>
            </w:r>
          </w:p>
        </w:tc>
        <w:tc>
          <w:tcPr>
            <w:tcW w:w="1518" w:type="dxa"/>
            <w:noWrap w:val="0"/>
            <w:vAlign w:val="center"/>
          </w:tcPr>
          <w:p w14:paraId="6F3BD64F">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得分</w:t>
            </w:r>
          </w:p>
        </w:tc>
      </w:tr>
      <w:tr w14:paraId="43315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080" w:type="dxa"/>
            <w:vMerge w:val="continue"/>
            <w:noWrap w:val="0"/>
            <w:vAlign w:val="center"/>
          </w:tcPr>
          <w:p w14:paraId="60DBEA52">
            <w:pPr>
              <w:widowControl/>
              <w:spacing w:line="280" w:lineRule="exact"/>
              <w:jc w:val="center"/>
              <w:rPr>
                <w:rFonts w:hint="eastAsia" w:ascii="仿宋" w:hAnsi="仿宋" w:eastAsia="仿宋" w:cs="仿宋"/>
                <w:color w:val="000000"/>
                <w:kern w:val="0"/>
                <w:sz w:val="20"/>
                <w:szCs w:val="20"/>
              </w:rPr>
            </w:pPr>
          </w:p>
        </w:tc>
        <w:tc>
          <w:tcPr>
            <w:tcW w:w="2160" w:type="dxa"/>
            <w:gridSpan w:val="2"/>
            <w:noWrap w:val="0"/>
            <w:vAlign w:val="center"/>
          </w:tcPr>
          <w:p w14:paraId="4D756974">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年度资金总额</w:t>
            </w:r>
          </w:p>
        </w:tc>
        <w:tc>
          <w:tcPr>
            <w:tcW w:w="1149" w:type="dxa"/>
            <w:noWrap w:val="0"/>
            <w:vAlign w:val="center"/>
          </w:tcPr>
          <w:p w14:paraId="0B95AED3">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11.5</w:t>
            </w:r>
          </w:p>
        </w:tc>
        <w:tc>
          <w:tcPr>
            <w:tcW w:w="1369" w:type="dxa"/>
            <w:gridSpan w:val="2"/>
            <w:noWrap w:val="0"/>
            <w:vAlign w:val="center"/>
          </w:tcPr>
          <w:p w14:paraId="74FB8923">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11.5</w:t>
            </w:r>
          </w:p>
        </w:tc>
        <w:tc>
          <w:tcPr>
            <w:tcW w:w="974" w:type="dxa"/>
            <w:noWrap w:val="0"/>
            <w:vAlign w:val="center"/>
          </w:tcPr>
          <w:p w14:paraId="5B95FC5C">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11.5</w:t>
            </w:r>
          </w:p>
        </w:tc>
        <w:tc>
          <w:tcPr>
            <w:tcW w:w="828" w:type="dxa"/>
            <w:gridSpan w:val="2"/>
            <w:noWrap w:val="0"/>
            <w:vAlign w:val="center"/>
          </w:tcPr>
          <w:p w14:paraId="570D8F3F">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10</w:t>
            </w:r>
          </w:p>
        </w:tc>
        <w:tc>
          <w:tcPr>
            <w:tcW w:w="773" w:type="dxa"/>
            <w:noWrap w:val="0"/>
            <w:vAlign w:val="center"/>
          </w:tcPr>
          <w:p w14:paraId="1FD34206">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100%</w:t>
            </w:r>
          </w:p>
        </w:tc>
        <w:tc>
          <w:tcPr>
            <w:tcW w:w="1518" w:type="dxa"/>
            <w:noWrap w:val="0"/>
            <w:vAlign w:val="center"/>
          </w:tcPr>
          <w:p w14:paraId="2E5BC8AE">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r>
      <w:tr w14:paraId="1CB70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E429BC9">
            <w:pPr>
              <w:widowControl/>
              <w:spacing w:line="280" w:lineRule="exact"/>
              <w:jc w:val="center"/>
              <w:rPr>
                <w:rFonts w:hint="eastAsia" w:ascii="仿宋" w:hAnsi="仿宋" w:eastAsia="仿宋" w:cs="仿宋"/>
                <w:color w:val="000000"/>
                <w:kern w:val="0"/>
                <w:sz w:val="20"/>
                <w:szCs w:val="20"/>
              </w:rPr>
            </w:pPr>
          </w:p>
        </w:tc>
        <w:tc>
          <w:tcPr>
            <w:tcW w:w="2160" w:type="dxa"/>
            <w:gridSpan w:val="2"/>
            <w:noWrap w:val="0"/>
            <w:vAlign w:val="center"/>
          </w:tcPr>
          <w:p w14:paraId="3A01512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其中：当年财政拨款</w:t>
            </w:r>
          </w:p>
        </w:tc>
        <w:tc>
          <w:tcPr>
            <w:tcW w:w="1149" w:type="dxa"/>
            <w:noWrap w:val="0"/>
            <w:vAlign w:val="center"/>
          </w:tcPr>
          <w:p w14:paraId="4156EDA9">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11.5</w:t>
            </w:r>
          </w:p>
        </w:tc>
        <w:tc>
          <w:tcPr>
            <w:tcW w:w="1369" w:type="dxa"/>
            <w:gridSpan w:val="2"/>
            <w:noWrap w:val="0"/>
            <w:vAlign w:val="center"/>
          </w:tcPr>
          <w:p w14:paraId="01B69C6E">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11.5</w:t>
            </w:r>
          </w:p>
        </w:tc>
        <w:tc>
          <w:tcPr>
            <w:tcW w:w="974" w:type="dxa"/>
            <w:noWrap w:val="0"/>
            <w:vAlign w:val="center"/>
          </w:tcPr>
          <w:p w14:paraId="4273C31D">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11.5</w:t>
            </w:r>
          </w:p>
        </w:tc>
        <w:tc>
          <w:tcPr>
            <w:tcW w:w="828" w:type="dxa"/>
            <w:gridSpan w:val="2"/>
            <w:noWrap w:val="0"/>
            <w:vAlign w:val="center"/>
          </w:tcPr>
          <w:p w14:paraId="3EF6D427">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10</w:t>
            </w:r>
          </w:p>
        </w:tc>
        <w:tc>
          <w:tcPr>
            <w:tcW w:w="773" w:type="dxa"/>
            <w:noWrap w:val="0"/>
            <w:vAlign w:val="center"/>
          </w:tcPr>
          <w:p w14:paraId="355044F6">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100%</w:t>
            </w:r>
          </w:p>
        </w:tc>
        <w:tc>
          <w:tcPr>
            <w:tcW w:w="1518" w:type="dxa"/>
            <w:noWrap w:val="0"/>
            <w:vAlign w:val="center"/>
          </w:tcPr>
          <w:p w14:paraId="48E65AE3">
            <w:pPr>
              <w:widowControl/>
              <w:spacing w:line="280" w:lineRule="exact"/>
              <w:jc w:val="center"/>
              <w:rPr>
                <w:rFonts w:hint="eastAsia" w:ascii="仿宋" w:hAnsi="仿宋" w:eastAsia="仿宋" w:cs="仿宋"/>
                <w:color w:val="000000"/>
                <w:kern w:val="0"/>
                <w:sz w:val="20"/>
                <w:szCs w:val="20"/>
              </w:rPr>
            </w:pPr>
          </w:p>
        </w:tc>
      </w:tr>
      <w:tr w14:paraId="11687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ABC72EB">
            <w:pPr>
              <w:widowControl/>
              <w:spacing w:line="280" w:lineRule="exact"/>
              <w:jc w:val="center"/>
              <w:rPr>
                <w:rFonts w:hint="eastAsia" w:ascii="仿宋" w:hAnsi="仿宋" w:eastAsia="仿宋" w:cs="仿宋"/>
                <w:color w:val="000000"/>
                <w:kern w:val="0"/>
                <w:sz w:val="20"/>
                <w:szCs w:val="20"/>
              </w:rPr>
            </w:pPr>
          </w:p>
        </w:tc>
        <w:tc>
          <w:tcPr>
            <w:tcW w:w="2160" w:type="dxa"/>
            <w:gridSpan w:val="2"/>
            <w:noWrap w:val="0"/>
            <w:vAlign w:val="center"/>
          </w:tcPr>
          <w:p w14:paraId="789C8334">
            <w:pPr>
              <w:widowControl/>
              <w:spacing w:line="280" w:lineRule="exact"/>
              <w:ind w:firstLine="600" w:firstLineChars="300"/>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上年结转资金</w:t>
            </w:r>
          </w:p>
        </w:tc>
        <w:tc>
          <w:tcPr>
            <w:tcW w:w="1149" w:type="dxa"/>
            <w:noWrap w:val="0"/>
            <w:vAlign w:val="center"/>
          </w:tcPr>
          <w:p w14:paraId="6B125398">
            <w:pPr>
              <w:widowControl/>
              <w:spacing w:line="280" w:lineRule="exact"/>
              <w:jc w:val="center"/>
              <w:rPr>
                <w:rFonts w:hint="eastAsia" w:ascii="仿宋" w:hAnsi="仿宋" w:eastAsia="仿宋" w:cs="仿宋"/>
                <w:color w:val="000000"/>
                <w:kern w:val="0"/>
                <w:sz w:val="20"/>
                <w:szCs w:val="20"/>
              </w:rPr>
            </w:pPr>
          </w:p>
        </w:tc>
        <w:tc>
          <w:tcPr>
            <w:tcW w:w="1369" w:type="dxa"/>
            <w:gridSpan w:val="2"/>
            <w:noWrap w:val="0"/>
            <w:vAlign w:val="center"/>
          </w:tcPr>
          <w:p w14:paraId="1DCD1BAD">
            <w:pPr>
              <w:widowControl/>
              <w:spacing w:line="280" w:lineRule="exact"/>
              <w:jc w:val="center"/>
              <w:rPr>
                <w:rFonts w:hint="eastAsia" w:ascii="仿宋" w:hAnsi="仿宋" w:eastAsia="仿宋" w:cs="仿宋"/>
                <w:color w:val="000000"/>
                <w:kern w:val="0"/>
                <w:sz w:val="20"/>
                <w:szCs w:val="20"/>
              </w:rPr>
            </w:pPr>
          </w:p>
        </w:tc>
        <w:tc>
          <w:tcPr>
            <w:tcW w:w="974" w:type="dxa"/>
            <w:noWrap w:val="0"/>
            <w:vAlign w:val="center"/>
          </w:tcPr>
          <w:p w14:paraId="07429E71">
            <w:pPr>
              <w:widowControl/>
              <w:spacing w:line="280" w:lineRule="exact"/>
              <w:jc w:val="center"/>
              <w:rPr>
                <w:rFonts w:hint="eastAsia" w:ascii="仿宋" w:hAnsi="仿宋" w:eastAsia="仿宋" w:cs="仿宋"/>
                <w:color w:val="000000"/>
                <w:kern w:val="0"/>
                <w:sz w:val="20"/>
                <w:szCs w:val="20"/>
              </w:rPr>
            </w:pPr>
          </w:p>
        </w:tc>
        <w:tc>
          <w:tcPr>
            <w:tcW w:w="828" w:type="dxa"/>
            <w:gridSpan w:val="2"/>
            <w:noWrap w:val="0"/>
            <w:vAlign w:val="center"/>
          </w:tcPr>
          <w:p w14:paraId="3783BC85">
            <w:pPr>
              <w:widowControl/>
              <w:spacing w:line="280" w:lineRule="exact"/>
              <w:jc w:val="center"/>
              <w:rPr>
                <w:rFonts w:hint="eastAsia" w:ascii="仿宋" w:hAnsi="仿宋" w:eastAsia="仿宋" w:cs="仿宋"/>
                <w:color w:val="000000"/>
                <w:kern w:val="0"/>
                <w:sz w:val="20"/>
                <w:szCs w:val="20"/>
              </w:rPr>
            </w:pPr>
          </w:p>
        </w:tc>
        <w:tc>
          <w:tcPr>
            <w:tcW w:w="773" w:type="dxa"/>
            <w:noWrap w:val="0"/>
            <w:vAlign w:val="center"/>
          </w:tcPr>
          <w:p w14:paraId="5E077BB5">
            <w:pPr>
              <w:widowControl/>
              <w:spacing w:line="280" w:lineRule="exact"/>
              <w:jc w:val="center"/>
              <w:rPr>
                <w:rFonts w:hint="eastAsia" w:ascii="仿宋" w:hAnsi="仿宋" w:eastAsia="仿宋" w:cs="仿宋"/>
                <w:color w:val="000000"/>
                <w:kern w:val="0"/>
                <w:sz w:val="20"/>
                <w:szCs w:val="20"/>
              </w:rPr>
            </w:pPr>
          </w:p>
        </w:tc>
        <w:tc>
          <w:tcPr>
            <w:tcW w:w="1518" w:type="dxa"/>
            <w:noWrap w:val="0"/>
            <w:vAlign w:val="center"/>
          </w:tcPr>
          <w:p w14:paraId="0828847C">
            <w:pPr>
              <w:widowControl/>
              <w:spacing w:line="280" w:lineRule="exact"/>
              <w:jc w:val="center"/>
              <w:rPr>
                <w:rFonts w:hint="eastAsia" w:ascii="仿宋" w:hAnsi="仿宋" w:eastAsia="仿宋" w:cs="仿宋"/>
                <w:color w:val="000000"/>
                <w:kern w:val="0"/>
                <w:sz w:val="20"/>
                <w:szCs w:val="20"/>
              </w:rPr>
            </w:pPr>
          </w:p>
        </w:tc>
      </w:tr>
      <w:tr w14:paraId="6E70B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80" w:type="dxa"/>
            <w:vMerge w:val="continue"/>
            <w:noWrap w:val="0"/>
            <w:vAlign w:val="center"/>
          </w:tcPr>
          <w:p w14:paraId="67D02178">
            <w:pPr>
              <w:widowControl/>
              <w:spacing w:line="280" w:lineRule="exact"/>
              <w:jc w:val="center"/>
              <w:rPr>
                <w:rFonts w:hint="eastAsia" w:ascii="仿宋" w:hAnsi="仿宋" w:eastAsia="仿宋" w:cs="仿宋"/>
                <w:color w:val="000000"/>
                <w:kern w:val="0"/>
                <w:sz w:val="20"/>
                <w:szCs w:val="20"/>
              </w:rPr>
            </w:pPr>
          </w:p>
        </w:tc>
        <w:tc>
          <w:tcPr>
            <w:tcW w:w="2160" w:type="dxa"/>
            <w:gridSpan w:val="2"/>
            <w:noWrap w:val="0"/>
            <w:vAlign w:val="center"/>
          </w:tcPr>
          <w:p w14:paraId="6825D15B">
            <w:pPr>
              <w:widowControl/>
              <w:spacing w:line="280" w:lineRule="exact"/>
              <w:ind w:firstLine="600" w:firstLineChars="300"/>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1149" w:type="dxa"/>
            <w:noWrap w:val="0"/>
            <w:vAlign w:val="center"/>
          </w:tcPr>
          <w:p w14:paraId="4794121E">
            <w:pPr>
              <w:widowControl/>
              <w:spacing w:line="280" w:lineRule="exact"/>
              <w:jc w:val="center"/>
              <w:rPr>
                <w:rFonts w:hint="eastAsia" w:ascii="仿宋" w:hAnsi="仿宋" w:eastAsia="仿宋" w:cs="仿宋"/>
                <w:color w:val="000000"/>
                <w:kern w:val="0"/>
                <w:sz w:val="20"/>
                <w:szCs w:val="20"/>
              </w:rPr>
            </w:pPr>
          </w:p>
        </w:tc>
        <w:tc>
          <w:tcPr>
            <w:tcW w:w="1369" w:type="dxa"/>
            <w:gridSpan w:val="2"/>
            <w:noWrap w:val="0"/>
            <w:vAlign w:val="center"/>
          </w:tcPr>
          <w:p w14:paraId="6DC6A62D">
            <w:pPr>
              <w:widowControl/>
              <w:spacing w:line="280" w:lineRule="exact"/>
              <w:jc w:val="center"/>
              <w:rPr>
                <w:rFonts w:hint="eastAsia" w:ascii="仿宋" w:hAnsi="仿宋" w:eastAsia="仿宋" w:cs="仿宋"/>
                <w:color w:val="000000"/>
                <w:kern w:val="0"/>
                <w:sz w:val="20"/>
                <w:szCs w:val="20"/>
              </w:rPr>
            </w:pPr>
          </w:p>
        </w:tc>
        <w:tc>
          <w:tcPr>
            <w:tcW w:w="974" w:type="dxa"/>
            <w:noWrap w:val="0"/>
            <w:vAlign w:val="center"/>
          </w:tcPr>
          <w:p w14:paraId="34F3087A">
            <w:pPr>
              <w:widowControl/>
              <w:spacing w:line="280" w:lineRule="exact"/>
              <w:jc w:val="center"/>
              <w:rPr>
                <w:rFonts w:hint="eastAsia" w:ascii="仿宋" w:hAnsi="仿宋" w:eastAsia="仿宋" w:cs="仿宋"/>
                <w:color w:val="000000"/>
                <w:kern w:val="0"/>
                <w:sz w:val="20"/>
                <w:szCs w:val="20"/>
              </w:rPr>
            </w:pPr>
          </w:p>
        </w:tc>
        <w:tc>
          <w:tcPr>
            <w:tcW w:w="828" w:type="dxa"/>
            <w:gridSpan w:val="2"/>
            <w:noWrap w:val="0"/>
            <w:vAlign w:val="center"/>
          </w:tcPr>
          <w:p w14:paraId="29D6D647">
            <w:pPr>
              <w:widowControl/>
              <w:spacing w:line="280" w:lineRule="exact"/>
              <w:jc w:val="center"/>
              <w:rPr>
                <w:rFonts w:hint="eastAsia" w:ascii="仿宋" w:hAnsi="仿宋" w:eastAsia="仿宋" w:cs="仿宋"/>
                <w:color w:val="000000"/>
                <w:kern w:val="0"/>
                <w:sz w:val="20"/>
                <w:szCs w:val="20"/>
              </w:rPr>
            </w:pPr>
          </w:p>
        </w:tc>
        <w:tc>
          <w:tcPr>
            <w:tcW w:w="773" w:type="dxa"/>
            <w:noWrap w:val="0"/>
            <w:vAlign w:val="center"/>
          </w:tcPr>
          <w:p w14:paraId="3543CE0B">
            <w:pPr>
              <w:widowControl/>
              <w:spacing w:line="280" w:lineRule="exact"/>
              <w:jc w:val="center"/>
              <w:rPr>
                <w:rFonts w:hint="eastAsia" w:ascii="仿宋" w:hAnsi="仿宋" w:eastAsia="仿宋" w:cs="仿宋"/>
                <w:color w:val="000000"/>
                <w:kern w:val="0"/>
                <w:sz w:val="20"/>
                <w:szCs w:val="20"/>
              </w:rPr>
            </w:pPr>
          </w:p>
        </w:tc>
        <w:tc>
          <w:tcPr>
            <w:tcW w:w="1518" w:type="dxa"/>
            <w:noWrap w:val="0"/>
            <w:vAlign w:val="center"/>
          </w:tcPr>
          <w:p w14:paraId="5DC3091F">
            <w:pPr>
              <w:widowControl/>
              <w:spacing w:line="280" w:lineRule="exact"/>
              <w:jc w:val="center"/>
              <w:rPr>
                <w:rFonts w:hint="eastAsia" w:ascii="仿宋" w:hAnsi="仿宋" w:eastAsia="仿宋" w:cs="仿宋"/>
                <w:color w:val="000000"/>
                <w:kern w:val="0"/>
                <w:sz w:val="20"/>
                <w:szCs w:val="20"/>
              </w:rPr>
            </w:pPr>
          </w:p>
        </w:tc>
      </w:tr>
      <w:tr w14:paraId="18DB0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80" w:type="dxa"/>
            <w:vMerge w:val="restart"/>
            <w:noWrap w:val="0"/>
            <w:vAlign w:val="center"/>
          </w:tcPr>
          <w:p w14:paraId="4473BCA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678" w:type="dxa"/>
            <w:gridSpan w:val="5"/>
            <w:noWrap w:val="0"/>
            <w:vAlign w:val="center"/>
          </w:tcPr>
          <w:p w14:paraId="5F6125A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4093" w:type="dxa"/>
            <w:gridSpan w:val="5"/>
            <w:noWrap w:val="0"/>
            <w:vAlign w:val="center"/>
          </w:tcPr>
          <w:p w14:paraId="7F379C4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w:t>
            </w:r>
          </w:p>
        </w:tc>
      </w:tr>
      <w:tr w14:paraId="7D11B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080" w:type="dxa"/>
            <w:vMerge w:val="continue"/>
            <w:noWrap w:val="0"/>
            <w:vAlign w:val="center"/>
          </w:tcPr>
          <w:p w14:paraId="7CE533E9">
            <w:pPr>
              <w:widowControl/>
              <w:spacing w:line="280" w:lineRule="exact"/>
              <w:jc w:val="center"/>
              <w:rPr>
                <w:rFonts w:hint="eastAsia" w:ascii="仿宋" w:hAnsi="仿宋" w:eastAsia="仿宋" w:cs="仿宋"/>
                <w:color w:val="000000"/>
                <w:kern w:val="0"/>
                <w:sz w:val="20"/>
                <w:szCs w:val="20"/>
              </w:rPr>
            </w:pPr>
          </w:p>
        </w:tc>
        <w:tc>
          <w:tcPr>
            <w:tcW w:w="4678" w:type="dxa"/>
            <w:gridSpan w:val="5"/>
            <w:noWrap w:val="0"/>
            <w:vAlign w:val="center"/>
          </w:tcPr>
          <w:p w14:paraId="4792C6B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做好年度两保征缴、就业培训</w:t>
            </w:r>
            <w:r>
              <w:rPr>
                <w:rFonts w:hint="eastAsia" w:ascii="仿宋" w:hAnsi="仿宋" w:eastAsia="仿宋" w:cs="仿宋"/>
                <w:color w:val="000000"/>
                <w:kern w:val="0"/>
                <w:sz w:val="20"/>
                <w:szCs w:val="20"/>
                <w:lang w:eastAsia="zh-CN"/>
              </w:rPr>
              <w:t>促进就业</w:t>
            </w:r>
            <w:r>
              <w:rPr>
                <w:rFonts w:hint="eastAsia" w:ascii="仿宋" w:hAnsi="仿宋" w:eastAsia="仿宋" w:cs="仿宋"/>
                <w:color w:val="000000"/>
                <w:kern w:val="0"/>
                <w:sz w:val="20"/>
                <w:szCs w:val="20"/>
              </w:rPr>
              <w:t>等工作。</w:t>
            </w:r>
          </w:p>
        </w:tc>
        <w:tc>
          <w:tcPr>
            <w:tcW w:w="4093" w:type="dxa"/>
            <w:gridSpan w:val="5"/>
            <w:noWrap w:val="0"/>
            <w:vAlign w:val="center"/>
          </w:tcPr>
          <w:p w14:paraId="734FF060">
            <w:pPr>
              <w:widowControl/>
              <w:spacing w:line="280" w:lineRule="exact"/>
              <w:jc w:val="both"/>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推进我镇两保征缴工作，为有就业需求的人员提供就业培训，积极开展工业园送工，提高居民收入。</w:t>
            </w:r>
          </w:p>
        </w:tc>
      </w:tr>
      <w:tr w14:paraId="188A5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5EC33AA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74EF7C3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2FEFA5E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57F5EBE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080" w:type="dxa"/>
            <w:noWrap w:val="0"/>
            <w:vAlign w:val="center"/>
          </w:tcPr>
          <w:p w14:paraId="038BCE2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080" w:type="dxa"/>
            <w:noWrap w:val="0"/>
            <w:vAlign w:val="center"/>
          </w:tcPr>
          <w:p w14:paraId="5DC076C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756" w:type="dxa"/>
            <w:gridSpan w:val="2"/>
            <w:noWrap w:val="0"/>
            <w:vAlign w:val="center"/>
          </w:tcPr>
          <w:p w14:paraId="5694ED3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762" w:type="dxa"/>
            <w:noWrap w:val="0"/>
            <w:vAlign w:val="center"/>
          </w:tcPr>
          <w:p w14:paraId="743582A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1E77FF7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088" w:type="dxa"/>
            <w:gridSpan w:val="2"/>
            <w:noWrap w:val="0"/>
            <w:vAlign w:val="center"/>
          </w:tcPr>
          <w:p w14:paraId="75B6831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4CF2561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714" w:type="dxa"/>
            <w:noWrap w:val="0"/>
            <w:vAlign w:val="center"/>
          </w:tcPr>
          <w:p w14:paraId="68348FF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773" w:type="dxa"/>
            <w:noWrap w:val="0"/>
            <w:vAlign w:val="center"/>
          </w:tcPr>
          <w:p w14:paraId="1DF94F2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518" w:type="dxa"/>
            <w:noWrap w:val="0"/>
            <w:vAlign w:val="center"/>
          </w:tcPr>
          <w:p w14:paraId="65E44F5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4DE6AF4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0D237E2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75369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67C1CB2">
            <w:pPr>
              <w:widowControl/>
              <w:spacing w:line="280" w:lineRule="exact"/>
              <w:jc w:val="center"/>
              <w:rPr>
                <w:rFonts w:hint="eastAsia" w:ascii="仿宋" w:hAnsi="仿宋" w:eastAsia="仿宋" w:cs="仿宋"/>
                <w:color w:val="000000"/>
                <w:kern w:val="0"/>
                <w:sz w:val="20"/>
                <w:szCs w:val="20"/>
              </w:rPr>
            </w:pPr>
          </w:p>
        </w:tc>
        <w:tc>
          <w:tcPr>
            <w:tcW w:w="1080" w:type="dxa"/>
            <w:vMerge w:val="restart"/>
            <w:noWrap w:val="0"/>
            <w:vAlign w:val="center"/>
          </w:tcPr>
          <w:p w14:paraId="12F0130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03EF3E8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（50分）</w:t>
            </w:r>
          </w:p>
        </w:tc>
        <w:tc>
          <w:tcPr>
            <w:tcW w:w="1080" w:type="dxa"/>
            <w:vMerge w:val="restart"/>
            <w:noWrap w:val="0"/>
            <w:vAlign w:val="center"/>
          </w:tcPr>
          <w:p w14:paraId="23F7675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数量指标</w:t>
            </w:r>
          </w:p>
        </w:tc>
        <w:tc>
          <w:tcPr>
            <w:tcW w:w="1756" w:type="dxa"/>
            <w:gridSpan w:val="2"/>
            <w:shd w:val="clear" w:color="auto" w:fill="auto"/>
            <w:noWrap w:val="0"/>
            <w:vAlign w:val="center"/>
          </w:tcPr>
          <w:p w14:paraId="013C6FE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仿宋" w:hAnsi="仿宋" w:eastAsia="仿宋" w:cs="仿宋"/>
                <w:color w:val="000000"/>
                <w:kern w:val="0"/>
                <w:sz w:val="20"/>
                <w:szCs w:val="20"/>
                <w:lang w:val="en-US" w:eastAsia="zh-CN"/>
              </w:rPr>
              <w:t>开展就业培训次数</w:t>
            </w:r>
          </w:p>
        </w:tc>
        <w:tc>
          <w:tcPr>
            <w:tcW w:w="762" w:type="dxa"/>
            <w:noWrap w:val="0"/>
            <w:vAlign w:val="center"/>
          </w:tcPr>
          <w:p w14:paraId="06F42362">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15</w:t>
            </w:r>
          </w:p>
        </w:tc>
        <w:tc>
          <w:tcPr>
            <w:tcW w:w="1088" w:type="dxa"/>
            <w:gridSpan w:val="2"/>
            <w:noWrap w:val="0"/>
            <w:vAlign w:val="center"/>
          </w:tcPr>
          <w:p w14:paraId="038D64F3">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16</w:t>
            </w:r>
          </w:p>
        </w:tc>
        <w:tc>
          <w:tcPr>
            <w:tcW w:w="714" w:type="dxa"/>
            <w:noWrap w:val="0"/>
            <w:vAlign w:val="center"/>
          </w:tcPr>
          <w:p w14:paraId="400A4A32">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2BA40C70">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62DFEADC">
            <w:pPr>
              <w:widowControl/>
              <w:spacing w:line="280" w:lineRule="exact"/>
              <w:jc w:val="center"/>
              <w:rPr>
                <w:rFonts w:hint="eastAsia" w:ascii="仿宋" w:hAnsi="仿宋" w:eastAsia="仿宋" w:cs="仿宋"/>
                <w:color w:val="000000"/>
                <w:kern w:val="0"/>
                <w:sz w:val="20"/>
                <w:szCs w:val="20"/>
                <w:lang w:eastAsia="zh-CN"/>
              </w:rPr>
            </w:pPr>
          </w:p>
        </w:tc>
      </w:tr>
      <w:tr w14:paraId="2B1E4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A6EFD2B">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465CD95E">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5768DC43">
            <w:pPr>
              <w:widowControl/>
              <w:spacing w:line="280" w:lineRule="exact"/>
              <w:jc w:val="center"/>
              <w:rPr>
                <w:rFonts w:hint="eastAsia" w:ascii="仿宋" w:hAnsi="仿宋" w:eastAsia="仿宋" w:cs="仿宋"/>
                <w:color w:val="000000"/>
                <w:kern w:val="0"/>
                <w:sz w:val="20"/>
                <w:szCs w:val="20"/>
              </w:rPr>
            </w:pPr>
          </w:p>
        </w:tc>
        <w:tc>
          <w:tcPr>
            <w:tcW w:w="1756" w:type="dxa"/>
            <w:gridSpan w:val="2"/>
            <w:shd w:val="clear" w:color="auto" w:fill="auto"/>
            <w:noWrap w:val="0"/>
            <w:vAlign w:val="center"/>
          </w:tcPr>
          <w:p w14:paraId="6790E9D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仿宋" w:hAnsi="仿宋" w:eastAsia="仿宋" w:cs="仿宋"/>
                <w:color w:val="000000"/>
                <w:kern w:val="0"/>
                <w:sz w:val="20"/>
                <w:szCs w:val="20"/>
                <w:lang w:val="en-US" w:eastAsia="zh-CN"/>
              </w:rPr>
              <w:t>两保征缴完成率</w:t>
            </w:r>
          </w:p>
        </w:tc>
        <w:tc>
          <w:tcPr>
            <w:tcW w:w="762" w:type="dxa"/>
            <w:noWrap w:val="0"/>
            <w:vAlign w:val="center"/>
          </w:tcPr>
          <w:p w14:paraId="24075F8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≥9</w:t>
            </w:r>
            <w:r>
              <w:rPr>
                <w:rFonts w:hint="eastAsia" w:ascii="仿宋" w:hAnsi="仿宋" w:eastAsia="仿宋" w:cs="仿宋"/>
                <w:color w:val="000000"/>
                <w:kern w:val="0"/>
                <w:sz w:val="20"/>
                <w:szCs w:val="20"/>
                <w:lang w:val="en-US" w:eastAsia="zh-CN"/>
              </w:rPr>
              <w:t>5</w:t>
            </w:r>
            <w:r>
              <w:rPr>
                <w:rFonts w:hint="eastAsia" w:ascii="仿宋" w:hAnsi="仿宋" w:eastAsia="仿宋" w:cs="仿宋"/>
                <w:color w:val="000000"/>
                <w:kern w:val="0"/>
                <w:sz w:val="20"/>
                <w:szCs w:val="20"/>
              </w:rPr>
              <w:t>%</w:t>
            </w:r>
          </w:p>
        </w:tc>
        <w:tc>
          <w:tcPr>
            <w:tcW w:w="1088" w:type="dxa"/>
            <w:gridSpan w:val="2"/>
            <w:noWrap w:val="0"/>
            <w:vAlign w:val="center"/>
          </w:tcPr>
          <w:p w14:paraId="31B6EFBC">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≥9</w:t>
            </w:r>
            <w:r>
              <w:rPr>
                <w:rFonts w:hint="eastAsia" w:ascii="仿宋" w:hAnsi="仿宋" w:eastAsia="仿宋" w:cs="仿宋"/>
                <w:color w:val="000000"/>
                <w:kern w:val="0"/>
                <w:sz w:val="20"/>
                <w:szCs w:val="20"/>
                <w:lang w:val="en-US" w:eastAsia="zh-CN"/>
              </w:rPr>
              <w:t>5</w:t>
            </w:r>
            <w:r>
              <w:rPr>
                <w:rFonts w:hint="eastAsia" w:ascii="仿宋" w:hAnsi="仿宋" w:eastAsia="仿宋" w:cs="仿宋"/>
                <w:color w:val="000000"/>
                <w:kern w:val="0"/>
                <w:sz w:val="20"/>
                <w:szCs w:val="20"/>
              </w:rPr>
              <w:t>%</w:t>
            </w:r>
          </w:p>
        </w:tc>
        <w:tc>
          <w:tcPr>
            <w:tcW w:w="714" w:type="dxa"/>
            <w:noWrap w:val="0"/>
            <w:vAlign w:val="center"/>
          </w:tcPr>
          <w:p w14:paraId="5C828305">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5FE327B0">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69014286">
            <w:pPr>
              <w:widowControl/>
              <w:spacing w:line="280" w:lineRule="exact"/>
              <w:jc w:val="center"/>
              <w:rPr>
                <w:rFonts w:hint="eastAsia" w:ascii="仿宋" w:hAnsi="仿宋" w:eastAsia="仿宋" w:cs="仿宋"/>
                <w:color w:val="000000"/>
                <w:kern w:val="0"/>
                <w:sz w:val="20"/>
                <w:szCs w:val="20"/>
              </w:rPr>
            </w:pPr>
          </w:p>
        </w:tc>
      </w:tr>
      <w:tr w14:paraId="25B08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F717DE8">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671F602C">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021DF30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质量指标</w:t>
            </w:r>
          </w:p>
        </w:tc>
        <w:tc>
          <w:tcPr>
            <w:tcW w:w="1756" w:type="dxa"/>
            <w:gridSpan w:val="2"/>
            <w:noWrap w:val="0"/>
            <w:vAlign w:val="center"/>
          </w:tcPr>
          <w:p w14:paraId="6D53FC7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确保财政资金规范使用</w:t>
            </w:r>
          </w:p>
        </w:tc>
        <w:tc>
          <w:tcPr>
            <w:tcW w:w="762" w:type="dxa"/>
            <w:noWrap w:val="0"/>
            <w:vAlign w:val="center"/>
          </w:tcPr>
          <w:p w14:paraId="3D8A359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088" w:type="dxa"/>
            <w:gridSpan w:val="2"/>
            <w:noWrap w:val="0"/>
            <w:vAlign w:val="center"/>
          </w:tcPr>
          <w:p w14:paraId="59C5514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714" w:type="dxa"/>
            <w:noWrap w:val="0"/>
            <w:vAlign w:val="center"/>
          </w:tcPr>
          <w:p w14:paraId="0ADC4638">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33D530EE">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642B9D4B">
            <w:pPr>
              <w:widowControl/>
              <w:spacing w:line="280" w:lineRule="exact"/>
              <w:jc w:val="center"/>
              <w:rPr>
                <w:rFonts w:hint="eastAsia" w:ascii="仿宋" w:hAnsi="仿宋" w:eastAsia="仿宋" w:cs="仿宋"/>
                <w:color w:val="000000"/>
                <w:kern w:val="0"/>
                <w:sz w:val="20"/>
                <w:szCs w:val="20"/>
              </w:rPr>
            </w:pPr>
          </w:p>
        </w:tc>
      </w:tr>
      <w:tr w14:paraId="0669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EA0668D">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05653115">
            <w:pPr>
              <w:widowControl/>
              <w:spacing w:line="280" w:lineRule="exact"/>
              <w:jc w:val="center"/>
              <w:rPr>
                <w:rFonts w:hint="eastAsia" w:ascii="仿宋" w:hAnsi="仿宋" w:eastAsia="仿宋" w:cs="仿宋"/>
                <w:color w:val="000000"/>
                <w:kern w:val="0"/>
                <w:sz w:val="20"/>
                <w:szCs w:val="20"/>
              </w:rPr>
            </w:pPr>
          </w:p>
        </w:tc>
        <w:tc>
          <w:tcPr>
            <w:tcW w:w="1080" w:type="dxa"/>
            <w:vMerge w:val="restart"/>
            <w:noWrap w:val="0"/>
            <w:vAlign w:val="center"/>
          </w:tcPr>
          <w:p w14:paraId="1CAF8A5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时效指标</w:t>
            </w:r>
          </w:p>
        </w:tc>
        <w:tc>
          <w:tcPr>
            <w:tcW w:w="1756" w:type="dxa"/>
            <w:gridSpan w:val="2"/>
            <w:noWrap w:val="0"/>
            <w:vAlign w:val="center"/>
          </w:tcPr>
          <w:p w14:paraId="42FC630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资金拨付及时率</w:t>
            </w:r>
          </w:p>
        </w:tc>
        <w:tc>
          <w:tcPr>
            <w:tcW w:w="762" w:type="dxa"/>
            <w:noWrap w:val="0"/>
            <w:vAlign w:val="center"/>
          </w:tcPr>
          <w:p w14:paraId="7341FEA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088" w:type="dxa"/>
            <w:gridSpan w:val="2"/>
            <w:noWrap w:val="0"/>
            <w:vAlign w:val="center"/>
          </w:tcPr>
          <w:p w14:paraId="1E4BC20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714" w:type="dxa"/>
            <w:noWrap w:val="0"/>
            <w:vAlign w:val="center"/>
          </w:tcPr>
          <w:p w14:paraId="06C6C074">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5</w:t>
            </w:r>
          </w:p>
        </w:tc>
        <w:tc>
          <w:tcPr>
            <w:tcW w:w="773" w:type="dxa"/>
            <w:noWrap w:val="0"/>
            <w:vAlign w:val="center"/>
          </w:tcPr>
          <w:p w14:paraId="7329F60A">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5</w:t>
            </w:r>
          </w:p>
        </w:tc>
        <w:tc>
          <w:tcPr>
            <w:tcW w:w="1518" w:type="dxa"/>
            <w:noWrap w:val="0"/>
            <w:vAlign w:val="center"/>
          </w:tcPr>
          <w:p w14:paraId="7A9C337F">
            <w:pPr>
              <w:widowControl/>
              <w:spacing w:line="280" w:lineRule="exact"/>
              <w:jc w:val="center"/>
              <w:rPr>
                <w:rFonts w:hint="eastAsia" w:ascii="仿宋" w:hAnsi="仿宋" w:eastAsia="仿宋" w:cs="仿宋"/>
                <w:color w:val="000000"/>
                <w:kern w:val="0"/>
                <w:sz w:val="20"/>
                <w:szCs w:val="20"/>
                <w:lang w:eastAsia="zh-CN"/>
              </w:rPr>
            </w:pPr>
          </w:p>
        </w:tc>
      </w:tr>
      <w:tr w14:paraId="176D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E9202D6">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3C0173EA">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19D58351">
            <w:pPr>
              <w:widowControl/>
              <w:spacing w:line="280" w:lineRule="exact"/>
              <w:jc w:val="center"/>
              <w:rPr>
                <w:rFonts w:hint="eastAsia" w:ascii="仿宋" w:hAnsi="仿宋" w:eastAsia="仿宋" w:cs="仿宋"/>
                <w:color w:val="000000"/>
                <w:kern w:val="0"/>
                <w:sz w:val="20"/>
                <w:szCs w:val="20"/>
              </w:rPr>
            </w:pPr>
          </w:p>
        </w:tc>
        <w:tc>
          <w:tcPr>
            <w:tcW w:w="1756" w:type="dxa"/>
            <w:gridSpan w:val="2"/>
            <w:noWrap w:val="0"/>
            <w:vAlign w:val="center"/>
          </w:tcPr>
          <w:p w14:paraId="488E891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项目</w:t>
            </w:r>
            <w:r>
              <w:rPr>
                <w:rFonts w:hint="eastAsia" w:ascii="仿宋" w:hAnsi="仿宋" w:eastAsia="仿宋" w:cs="仿宋"/>
                <w:color w:val="000000"/>
                <w:kern w:val="0"/>
                <w:sz w:val="20"/>
                <w:szCs w:val="20"/>
              </w:rPr>
              <w:t>完成及时率</w:t>
            </w:r>
          </w:p>
        </w:tc>
        <w:tc>
          <w:tcPr>
            <w:tcW w:w="762" w:type="dxa"/>
            <w:noWrap w:val="0"/>
            <w:vAlign w:val="center"/>
          </w:tcPr>
          <w:p w14:paraId="773BB81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088" w:type="dxa"/>
            <w:gridSpan w:val="2"/>
            <w:noWrap w:val="0"/>
            <w:vAlign w:val="center"/>
          </w:tcPr>
          <w:p w14:paraId="024F651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90</w:t>
            </w:r>
            <w:r>
              <w:rPr>
                <w:rFonts w:hint="eastAsia" w:ascii="仿宋" w:hAnsi="仿宋" w:eastAsia="仿宋" w:cs="仿宋"/>
                <w:color w:val="000000"/>
                <w:kern w:val="0"/>
                <w:sz w:val="20"/>
                <w:szCs w:val="20"/>
              </w:rPr>
              <w:t>%</w:t>
            </w:r>
          </w:p>
        </w:tc>
        <w:tc>
          <w:tcPr>
            <w:tcW w:w="714" w:type="dxa"/>
            <w:noWrap w:val="0"/>
            <w:vAlign w:val="center"/>
          </w:tcPr>
          <w:p w14:paraId="662CB11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5</w:t>
            </w:r>
          </w:p>
        </w:tc>
        <w:tc>
          <w:tcPr>
            <w:tcW w:w="773" w:type="dxa"/>
            <w:noWrap w:val="0"/>
            <w:vAlign w:val="center"/>
          </w:tcPr>
          <w:p w14:paraId="1DF5939A">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5</w:t>
            </w:r>
          </w:p>
        </w:tc>
        <w:tc>
          <w:tcPr>
            <w:tcW w:w="1518" w:type="dxa"/>
            <w:noWrap w:val="0"/>
            <w:vAlign w:val="center"/>
          </w:tcPr>
          <w:p w14:paraId="623F1F27">
            <w:pPr>
              <w:widowControl/>
              <w:spacing w:line="280" w:lineRule="exact"/>
              <w:jc w:val="center"/>
              <w:rPr>
                <w:rFonts w:hint="eastAsia" w:ascii="仿宋" w:hAnsi="仿宋" w:eastAsia="仿宋" w:cs="仿宋"/>
                <w:color w:val="000000"/>
                <w:kern w:val="0"/>
                <w:sz w:val="20"/>
                <w:szCs w:val="20"/>
                <w:lang w:eastAsia="zh-CN"/>
              </w:rPr>
            </w:pPr>
          </w:p>
        </w:tc>
      </w:tr>
      <w:tr w14:paraId="0C01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70B10D7">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3DFFD72B">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4399CE8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成本指标</w:t>
            </w:r>
          </w:p>
        </w:tc>
        <w:tc>
          <w:tcPr>
            <w:tcW w:w="1756" w:type="dxa"/>
            <w:gridSpan w:val="2"/>
            <w:noWrap w:val="0"/>
            <w:vAlign w:val="center"/>
          </w:tcPr>
          <w:p w14:paraId="7D56F1B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社会成本节约率</w:t>
            </w:r>
          </w:p>
        </w:tc>
        <w:tc>
          <w:tcPr>
            <w:tcW w:w="762" w:type="dxa"/>
            <w:noWrap w:val="0"/>
            <w:vAlign w:val="center"/>
          </w:tcPr>
          <w:p w14:paraId="60B0AED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w:t>
            </w:r>
          </w:p>
        </w:tc>
        <w:tc>
          <w:tcPr>
            <w:tcW w:w="1088" w:type="dxa"/>
            <w:gridSpan w:val="2"/>
            <w:noWrap w:val="0"/>
            <w:vAlign w:val="center"/>
          </w:tcPr>
          <w:p w14:paraId="249F8E9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w:t>
            </w:r>
          </w:p>
        </w:tc>
        <w:tc>
          <w:tcPr>
            <w:tcW w:w="714" w:type="dxa"/>
            <w:noWrap w:val="0"/>
            <w:vAlign w:val="center"/>
          </w:tcPr>
          <w:p w14:paraId="3C4FA9E1">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0ECE99CE">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370A6787">
            <w:pPr>
              <w:widowControl/>
              <w:spacing w:line="280" w:lineRule="exact"/>
              <w:jc w:val="center"/>
              <w:rPr>
                <w:rFonts w:hint="eastAsia" w:ascii="仿宋" w:hAnsi="仿宋" w:eastAsia="仿宋" w:cs="仿宋"/>
                <w:color w:val="000000"/>
                <w:kern w:val="0"/>
                <w:sz w:val="20"/>
                <w:szCs w:val="20"/>
              </w:rPr>
            </w:pPr>
          </w:p>
        </w:tc>
      </w:tr>
      <w:tr w14:paraId="6FC78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F9EDF27">
            <w:pPr>
              <w:widowControl/>
              <w:spacing w:line="280" w:lineRule="exact"/>
              <w:jc w:val="center"/>
              <w:rPr>
                <w:rFonts w:hint="eastAsia" w:ascii="仿宋" w:hAnsi="仿宋" w:eastAsia="仿宋" w:cs="仿宋"/>
                <w:color w:val="000000"/>
                <w:kern w:val="0"/>
                <w:sz w:val="20"/>
                <w:szCs w:val="20"/>
              </w:rPr>
            </w:pPr>
          </w:p>
        </w:tc>
        <w:tc>
          <w:tcPr>
            <w:tcW w:w="1080" w:type="dxa"/>
            <w:vMerge w:val="restart"/>
            <w:noWrap w:val="0"/>
            <w:vAlign w:val="center"/>
          </w:tcPr>
          <w:p w14:paraId="2AC56D0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63D767C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080" w:type="dxa"/>
            <w:noWrap w:val="0"/>
            <w:vAlign w:val="center"/>
          </w:tcPr>
          <w:p w14:paraId="5388006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5D2D801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756" w:type="dxa"/>
            <w:gridSpan w:val="2"/>
            <w:noWrap w:val="0"/>
            <w:vAlign w:val="center"/>
          </w:tcPr>
          <w:p w14:paraId="4500D58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充分发挥专项资金效益</w:t>
            </w:r>
          </w:p>
        </w:tc>
        <w:tc>
          <w:tcPr>
            <w:tcW w:w="762" w:type="dxa"/>
            <w:noWrap w:val="0"/>
            <w:vAlign w:val="center"/>
          </w:tcPr>
          <w:p w14:paraId="4C8FF9E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088" w:type="dxa"/>
            <w:gridSpan w:val="2"/>
            <w:noWrap w:val="0"/>
            <w:vAlign w:val="center"/>
          </w:tcPr>
          <w:p w14:paraId="00118EE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w:t>
            </w:r>
            <w:r>
              <w:rPr>
                <w:rFonts w:hint="eastAsia" w:ascii="仿宋" w:hAnsi="仿宋" w:eastAsia="仿宋" w:cs="仿宋"/>
                <w:color w:val="000000"/>
                <w:kern w:val="0"/>
                <w:sz w:val="20"/>
                <w:szCs w:val="20"/>
                <w:lang w:eastAsia="zh-CN"/>
              </w:rPr>
              <w:t>较</w:t>
            </w:r>
            <w:r>
              <w:rPr>
                <w:rFonts w:hint="eastAsia" w:ascii="仿宋" w:hAnsi="仿宋" w:eastAsia="仿宋" w:cs="仿宋"/>
                <w:color w:val="000000"/>
                <w:kern w:val="0"/>
                <w:sz w:val="20"/>
                <w:szCs w:val="20"/>
              </w:rPr>
              <w:t>明显</w:t>
            </w:r>
          </w:p>
        </w:tc>
        <w:tc>
          <w:tcPr>
            <w:tcW w:w="714" w:type="dxa"/>
            <w:noWrap w:val="0"/>
            <w:vAlign w:val="center"/>
          </w:tcPr>
          <w:p w14:paraId="66FB2958">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w:t>
            </w:r>
          </w:p>
        </w:tc>
        <w:tc>
          <w:tcPr>
            <w:tcW w:w="773" w:type="dxa"/>
            <w:noWrap w:val="0"/>
            <w:vAlign w:val="center"/>
          </w:tcPr>
          <w:p w14:paraId="08050BBC">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1518" w:type="dxa"/>
            <w:noWrap w:val="0"/>
            <w:vAlign w:val="center"/>
          </w:tcPr>
          <w:p w14:paraId="79D3BB9D">
            <w:pPr>
              <w:widowControl/>
              <w:spacing w:line="28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18"/>
                <w:szCs w:val="18"/>
                <w:lang w:eastAsia="zh-CN"/>
              </w:rPr>
              <w:t>需进一步提升资金的使用效益</w:t>
            </w:r>
          </w:p>
        </w:tc>
      </w:tr>
      <w:tr w14:paraId="17D6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DC2DC14">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29BDA1B1">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4CD8E03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066163D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756" w:type="dxa"/>
            <w:gridSpan w:val="2"/>
            <w:noWrap w:val="0"/>
            <w:vAlign w:val="center"/>
          </w:tcPr>
          <w:p w14:paraId="6FAA52F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社会效益情况</w:t>
            </w:r>
          </w:p>
        </w:tc>
        <w:tc>
          <w:tcPr>
            <w:tcW w:w="762" w:type="dxa"/>
            <w:noWrap w:val="0"/>
            <w:vAlign w:val="center"/>
          </w:tcPr>
          <w:p w14:paraId="2B7E087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088" w:type="dxa"/>
            <w:gridSpan w:val="2"/>
            <w:noWrap w:val="0"/>
            <w:vAlign w:val="center"/>
          </w:tcPr>
          <w:p w14:paraId="3473BA6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714" w:type="dxa"/>
            <w:noWrap w:val="0"/>
            <w:vAlign w:val="center"/>
          </w:tcPr>
          <w:p w14:paraId="7A14B775">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w:t>
            </w:r>
          </w:p>
        </w:tc>
        <w:tc>
          <w:tcPr>
            <w:tcW w:w="773" w:type="dxa"/>
            <w:noWrap w:val="0"/>
            <w:vAlign w:val="center"/>
          </w:tcPr>
          <w:p w14:paraId="1082670F">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w:t>
            </w:r>
          </w:p>
        </w:tc>
        <w:tc>
          <w:tcPr>
            <w:tcW w:w="1518" w:type="dxa"/>
            <w:noWrap w:val="0"/>
            <w:vAlign w:val="center"/>
          </w:tcPr>
          <w:p w14:paraId="02201808">
            <w:pPr>
              <w:widowControl/>
              <w:spacing w:line="280" w:lineRule="exact"/>
              <w:jc w:val="center"/>
              <w:rPr>
                <w:rFonts w:hint="eastAsia" w:ascii="仿宋" w:hAnsi="仿宋" w:eastAsia="仿宋" w:cs="仿宋"/>
                <w:color w:val="000000"/>
                <w:kern w:val="0"/>
                <w:sz w:val="20"/>
                <w:szCs w:val="20"/>
              </w:rPr>
            </w:pPr>
          </w:p>
        </w:tc>
      </w:tr>
      <w:tr w14:paraId="40F91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080" w:type="dxa"/>
            <w:vMerge w:val="continue"/>
            <w:noWrap w:val="0"/>
            <w:vAlign w:val="center"/>
          </w:tcPr>
          <w:p w14:paraId="2220F7DF">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4769AF2A">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29FF78E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1FF3CB1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756" w:type="dxa"/>
            <w:gridSpan w:val="2"/>
            <w:noWrap w:val="0"/>
            <w:vAlign w:val="center"/>
          </w:tcPr>
          <w:p w14:paraId="272A4D2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生</w:t>
            </w:r>
            <w:r>
              <w:rPr>
                <w:rFonts w:hint="eastAsia" w:ascii="仿宋" w:hAnsi="仿宋" w:eastAsia="仿宋" w:cs="仿宋"/>
                <w:color w:val="000000"/>
                <w:kern w:val="0"/>
                <w:sz w:val="20"/>
                <w:szCs w:val="20"/>
              </w:rPr>
              <w:t>态效益情况</w:t>
            </w:r>
          </w:p>
        </w:tc>
        <w:tc>
          <w:tcPr>
            <w:tcW w:w="762" w:type="dxa"/>
            <w:noWrap w:val="0"/>
            <w:vAlign w:val="center"/>
          </w:tcPr>
          <w:p w14:paraId="51EC3A5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088" w:type="dxa"/>
            <w:gridSpan w:val="2"/>
            <w:noWrap w:val="0"/>
            <w:vAlign w:val="center"/>
          </w:tcPr>
          <w:p w14:paraId="7E3D6D04">
            <w:pPr>
              <w:widowControl/>
              <w:spacing w:line="28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效果</w:t>
            </w:r>
            <w:r>
              <w:rPr>
                <w:rFonts w:hint="eastAsia" w:ascii="仿宋" w:hAnsi="仿宋" w:eastAsia="仿宋" w:cs="仿宋"/>
                <w:color w:val="000000"/>
                <w:kern w:val="0"/>
                <w:sz w:val="20"/>
                <w:szCs w:val="20"/>
                <w:lang w:eastAsia="zh-CN"/>
              </w:rPr>
              <w:t>较</w:t>
            </w:r>
            <w:r>
              <w:rPr>
                <w:rFonts w:hint="eastAsia" w:ascii="仿宋" w:hAnsi="仿宋" w:eastAsia="仿宋" w:cs="仿宋"/>
                <w:color w:val="000000"/>
                <w:kern w:val="0"/>
                <w:sz w:val="20"/>
                <w:szCs w:val="20"/>
              </w:rPr>
              <w:t>明显</w:t>
            </w:r>
          </w:p>
        </w:tc>
        <w:tc>
          <w:tcPr>
            <w:tcW w:w="714" w:type="dxa"/>
            <w:noWrap w:val="0"/>
            <w:vAlign w:val="center"/>
          </w:tcPr>
          <w:p w14:paraId="25DEBB92">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773" w:type="dxa"/>
            <w:noWrap w:val="0"/>
            <w:vAlign w:val="center"/>
          </w:tcPr>
          <w:p w14:paraId="3D41F3AE">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6</w:t>
            </w:r>
          </w:p>
        </w:tc>
        <w:tc>
          <w:tcPr>
            <w:tcW w:w="1518" w:type="dxa"/>
            <w:noWrap w:val="0"/>
            <w:vAlign w:val="center"/>
          </w:tcPr>
          <w:p w14:paraId="5B9063E1">
            <w:pPr>
              <w:widowControl/>
              <w:spacing w:line="28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18"/>
                <w:szCs w:val="18"/>
                <w:lang w:eastAsia="zh-CN"/>
              </w:rPr>
              <w:t>该项目支出与生态效益关联较小</w:t>
            </w:r>
          </w:p>
        </w:tc>
      </w:tr>
      <w:tr w14:paraId="686B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8AE1762">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531077CB">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6A9881C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756" w:type="dxa"/>
            <w:gridSpan w:val="2"/>
            <w:noWrap w:val="0"/>
            <w:vAlign w:val="center"/>
          </w:tcPr>
          <w:p w14:paraId="7BCB911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促进项目可持续发展</w:t>
            </w:r>
          </w:p>
        </w:tc>
        <w:tc>
          <w:tcPr>
            <w:tcW w:w="762" w:type="dxa"/>
            <w:noWrap w:val="0"/>
            <w:vAlign w:val="center"/>
          </w:tcPr>
          <w:p w14:paraId="3568BA2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088" w:type="dxa"/>
            <w:gridSpan w:val="2"/>
            <w:noWrap w:val="0"/>
            <w:vAlign w:val="center"/>
          </w:tcPr>
          <w:p w14:paraId="54CC6D7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714" w:type="dxa"/>
            <w:noWrap w:val="0"/>
            <w:vAlign w:val="center"/>
          </w:tcPr>
          <w:p w14:paraId="1583B143">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773" w:type="dxa"/>
            <w:noWrap w:val="0"/>
            <w:vAlign w:val="center"/>
          </w:tcPr>
          <w:p w14:paraId="2B74FBDC">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1518" w:type="dxa"/>
            <w:noWrap w:val="0"/>
            <w:vAlign w:val="center"/>
          </w:tcPr>
          <w:p w14:paraId="11959A87">
            <w:pPr>
              <w:widowControl/>
              <w:spacing w:line="280" w:lineRule="exact"/>
              <w:jc w:val="center"/>
              <w:rPr>
                <w:rFonts w:hint="eastAsia" w:ascii="仿宋" w:hAnsi="仿宋" w:eastAsia="仿宋" w:cs="仿宋"/>
                <w:color w:val="000000"/>
                <w:kern w:val="0"/>
                <w:sz w:val="20"/>
                <w:szCs w:val="20"/>
              </w:rPr>
            </w:pPr>
          </w:p>
        </w:tc>
      </w:tr>
      <w:tr w14:paraId="7507B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445495B">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635D1E8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14:paraId="05EEF43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14:paraId="48F1C6F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080" w:type="dxa"/>
            <w:noWrap w:val="0"/>
            <w:vAlign w:val="center"/>
          </w:tcPr>
          <w:p w14:paraId="68577C7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756" w:type="dxa"/>
            <w:gridSpan w:val="2"/>
            <w:noWrap w:val="0"/>
            <w:vAlign w:val="center"/>
          </w:tcPr>
          <w:p w14:paraId="5CBEC54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群众对政府满意度</w:t>
            </w:r>
          </w:p>
        </w:tc>
        <w:tc>
          <w:tcPr>
            <w:tcW w:w="762" w:type="dxa"/>
            <w:noWrap w:val="0"/>
            <w:vAlign w:val="center"/>
          </w:tcPr>
          <w:p w14:paraId="28A6A0F2">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≧95%</w:t>
            </w:r>
          </w:p>
        </w:tc>
        <w:tc>
          <w:tcPr>
            <w:tcW w:w="1088" w:type="dxa"/>
            <w:gridSpan w:val="2"/>
            <w:noWrap w:val="0"/>
            <w:vAlign w:val="center"/>
          </w:tcPr>
          <w:p w14:paraId="169B1BA7">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≧95%</w:t>
            </w:r>
          </w:p>
        </w:tc>
        <w:tc>
          <w:tcPr>
            <w:tcW w:w="714" w:type="dxa"/>
            <w:noWrap w:val="0"/>
            <w:vAlign w:val="center"/>
          </w:tcPr>
          <w:p w14:paraId="5263DFDA">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2B2F0876">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28EE1668">
            <w:pPr>
              <w:widowControl/>
              <w:spacing w:line="280" w:lineRule="exact"/>
              <w:jc w:val="center"/>
              <w:rPr>
                <w:rFonts w:hint="default" w:ascii="仿宋" w:hAnsi="仿宋" w:eastAsia="仿宋" w:cs="仿宋"/>
                <w:color w:val="000000"/>
                <w:kern w:val="0"/>
                <w:sz w:val="20"/>
                <w:szCs w:val="20"/>
                <w:lang w:val="en-US" w:eastAsia="zh-CN"/>
              </w:rPr>
            </w:pPr>
          </w:p>
        </w:tc>
      </w:tr>
      <w:tr w14:paraId="745B2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46" w:type="dxa"/>
            <w:gridSpan w:val="8"/>
            <w:noWrap w:val="0"/>
            <w:vAlign w:val="center"/>
          </w:tcPr>
          <w:p w14:paraId="7D698ED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714" w:type="dxa"/>
            <w:noWrap w:val="0"/>
            <w:vAlign w:val="center"/>
          </w:tcPr>
          <w:p w14:paraId="30A4E7B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773" w:type="dxa"/>
            <w:noWrap w:val="0"/>
            <w:vAlign w:val="center"/>
          </w:tcPr>
          <w:p w14:paraId="6DF7BF07">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98</w:t>
            </w:r>
          </w:p>
        </w:tc>
        <w:tc>
          <w:tcPr>
            <w:tcW w:w="1518" w:type="dxa"/>
            <w:noWrap w:val="0"/>
            <w:vAlign w:val="center"/>
          </w:tcPr>
          <w:p w14:paraId="320B45CB">
            <w:pPr>
              <w:widowControl/>
              <w:spacing w:line="280" w:lineRule="exact"/>
              <w:jc w:val="center"/>
              <w:rPr>
                <w:rFonts w:hint="eastAsia" w:ascii="仿宋" w:hAnsi="仿宋" w:eastAsia="仿宋" w:cs="仿宋"/>
                <w:color w:val="000000"/>
                <w:kern w:val="0"/>
                <w:sz w:val="20"/>
                <w:szCs w:val="20"/>
              </w:rPr>
            </w:pPr>
          </w:p>
        </w:tc>
      </w:tr>
    </w:tbl>
    <w:p w14:paraId="7CB41C01">
      <w:pPr>
        <w:spacing w:line="600" w:lineRule="exact"/>
        <w:rPr>
          <w:rFonts w:hint="eastAsia" w:eastAsia="仿宋_GB2312"/>
          <w:color w:val="000000"/>
          <w:kern w:val="0"/>
          <w:sz w:val="24"/>
        </w:rPr>
      </w:pPr>
      <w:r>
        <w:rPr>
          <w:rFonts w:eastAsia="仿宋_GB2312"/>
          <w:color w:val="000000"/>
          <w:kern w:val="0"/>
          <w:sz w:val="24"/>
        </w:rPr>
        <w:t>填表人：</w:t>
      </w:r>
      <w:r>
        <w:rPr>
          <w:rFonts w:hint="eastAsia" w:eastAsia="仿宋_GB2312"/>
          <w:color w:val="000000"/>
          <w:kern w:val="0"/>
          <w:sz w:val="24"/>
          <w:lang w:eastAsia="zh-CN"/>
        </w:rPr>
        <w:t>于慧琪</w:t>
      </w:r>
      <w:r>
        <w:rPr>
          <w:rFonts w:hint="eastAsia" w:eastAsia="仿宋_GB2312"/>
          <w:color w:val="000000"/>
          <w:kern w:val="0"/>
          <w:sz w:val="24"/>
        </w:rPr>
        <w:t xml:space="preserve">        </w:t>
      </w:r>
      <w:r>
        <w:rPr>
          <w:rFonts w:eastAsia="仿宋_GB2312"/>
          <w:color w:val="000000"/>
          <w:kern w:val="0"/>
          <w:sz w:val="24"/>
        </w:rPr>
        <w:t xml:space="preserve">  填报日期：</w:t>
      </w:r>
      <w:r>
        <w:rPr>
          <w:rFonts w:hint="eastAsia" w:eastAsia="仿宋_GB2312"/>
          <w:color w:val="000000"/>
          <w:kern w:val="0"/>
          <w:sz w:val="24"/>
          <w:lang w:val="en-US" w:eastAsia="zh-CN"/>
        </w:rPr>
        <w:t>2024.08.30</w:t>
      </w:r>
      <w:r>
        <w:rPr>
          <w:rFonts w:hint="eastAsia" w:eastAsia="仿宋_GB2312"/>
          <w:color w:val="000000"/>
          <w:kern w:val="0"/>
          <w:sz w:val="24"/>
        </w:rPr>
        <w:t xml:space="preserve">          </w:t>
      </w:r>
      <w:r>
        <w:rPr>
          <w:rFonts w:eastAsia="仿宋_GB2312"/>
          <w:color w:val="000000"/>
          <w:kern w:val="0"/>
          <w:sz w:val="24"/>
        </w:rPr>
        <w:t xml:space="preserve">  联系电话：</w:t>
      </w:r>
      <w:r>
        <w:rPr>
          <w:rFonts w:hint="eastAsia" w:eastAsia="仿宋_GB2312"/>
          <w:color w:val="000000"/>
          <w:kern w:val="0"/>
          <w:sz w:val="24"/>
          <w:lang w:val="en-US" w:eastAsia="zh-CN"/>
        </w:rPr>
        <w:t>15074562346</w:t>
      </w:r>
      <w:r>
        <w:rPr>
          <w:rFonts w:hint="eastAsia" w:eastAsia="仿宋_GB2312"/>
          <w:color w:val="000000"/>
          <w:kern w:val="0"/>
          <w:sz w:val="24"/>
        </w:rPr>
        <w:t xml:space="preserve"> </w:t>
      </w:r>
    </w:p>
    <w:p w14:paraId="6DF9627B">
      <w:pPr>
        <w:rPr>
          <w:rFonts w:hint="eastAsia" w:eastAsia="仿宋_GB2312"/>
          <w:color w:val="000000"/>
          <w:kern w:val="0"/>
          <w:sz w:val="24"/>
        </w:rPr>
      </w:pPr>
      <w:r>
        <w:rPr>
          <w:rFonts w:hint="eastAsia" w:eastAsia="仿宋_GB2312"/>
          <w:color w:val="000000"/>
          <w:kern w:val="0"/>
          <w:sz w:val="24"/>
        </w:rPr>
        <w:br w:type="page"/>
      </w:r>
    </w:p>
    <w:p w14:paraId="27477865">
      <w:pPr>
        <w:widowControl/>
        <w:tabs>
          <w:tab w:val="left" w:pos="3611"/>
          <w:tab w:val="left" w:pos="4791"/>
          <w:tab w:val="left" w:pos="5951"/>
          <w:tab w:val="left" w:pos="7071"/>
          <w:tab w:val="left" w:pos="8191"/>
          <w:tab w:val="left" w:pos="9311"/>
        </w:tabs>
        <w:snapToGrid w:val="0"/>
        <w:spacing w:line="440" w:lineRule="atLeast"/>
        <w:jc w:val="center"/>
        <w:rPr>
          <w:rFonts w:hint="eastAsia" w:ascii="方正小标宋_GBK" w:hAnsi="方正小标宋_GBK" w:eastAsia="方正小标宋_GBK" w:cs="方正小标宋_GBK"/>
          <w:color w:val="000000"/>
          <w:kern w:val="0"/>
          <w:sz w:val="28"/>
          <w:szCs w:val="28"/>
          <w:shd w:val="clear" w:color="auto" w:fill="FFFFFF"/>
          <w:lang w:bidi="ar"/>
        </w:rPr>
      </w:pPr>
      <w:r>
        <w:rPr>
          <w:rFonts w:hint="eastAsia" w:ascii="方正小标宋_GBK" w:hAnsi="方正小标宋_GBK" w:eastAsia="方正小标宋_GBK" w:cs="方正小标宋_GBK"/>
          <w:color w:val="000000"/>
          <w:kern w:val="0"/>
          <w:sz w:val="28"/>
          <w:szCs w:val="28"/>
          <w:shd w:val="clear" w:color="auto" w:fill="FFFFFF"/>
          <w:lang w:bidi="ar"/>
        </w:rPr>
        <w:t>项目支出绩效自评表</w:t>
      </w:r>
    </w:p>
    <w:tbl>
      <w:tblPr>
        <w:tblStyle w:val="7"/>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607"/>
        <w:gridCol w:w="762"/>
        <w:gridCol w:w="974"/>
        <w:gridCol w:w="114"/>
        <w:gridCol w:w="714"/>
        <w:gridCol w:w="773"/>
        <w:gridCol w:w="1518"/>
      </w:tblGrid>
      <w:tr w14:paraId="447B8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80" w:type="dxa"/>
            <w:noWrap w:val="0"/>
            <w:vAlign w:val="center"/>
          </w:tcPr>
          <w:p w14:paraId="6400064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w:t>
            </w:r>
          </w:p>
          <w:p w14:paraId="6AD78E2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出名称</w:t>
            </w:r>
          </w:p>
        </w:tc>
        <w:tc>
          <w:tcPr>
            <w:tcW w:w="8771" w:type="dxa"/>
            <w:gridSpan w:val="10"/>
            <w:noWrap w:val="0"/>
            <w:vAlign w:val="center"/>
          </w:tcPr>
          <w:p w14:paraId="1D618BF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卫生健康支出</w:t>
            </w:r>
          </w:p>
        </w:tc>
      </w:tr>
      <w:tr w14:paraId="4FB9A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80" w:type="dxa"/>
            <w:noWrap w:val="0"/>
            <w:vAlign w:val="center"/>
          </w:tcPr>
          <w:p w14:paraId="4ABDA27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主管部门</w:t>
            </w:r>
          </w:p>
        </w:tc>
        <w:tc>
          <w:tcPr>
            <w:tcW w:w="4678" w:type="dxa"/>
            <w:gridSpan w:val="5"/>
            <w:noWrap w:val="0"/>
            <w:vAlign w:val="center"/>
          </w:tcPr>
          <w:p w14:paraId="70746F12">
            <w:pPr>
              <w:widowControl/>
              <w:spacing w:line="28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金竹镇人民政府</w:t>
            </w:r>
          </w:p>
        </w:tc>
        <w:tc>
          <w:tcPr>
            <w:tcW w:w="974" w:type="dxa"/>
            <w:noWrap w:val="0"/>
            <w:vAlign w:val="center"/>
          </w:tcPr>
          <w:p w14:paraId="1936F13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实施单位</w:t>
            </w:r>
          </w:p>
        </w:tc>
        <w:tc>
          <w:tcPr>
            <w:tcW w:w="3119" w:type="dxa"/>
            <w:gridSpan w:val="4"/>
            <w:shd w:val="clear" w:color="auto" w:fill="auto"/>
            <w:noWrap w:val="0"/>
            <w:vAlign w:val="center"/>
          </w:tcPr>
          <w:p w14:paraId="21F6638C">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eastAsia="zh-CN"/>
              </w:rPr>
              <w:t>金竹镇人民政府</w:t>
            </w:r>
          </w:p>
        </w:tc>
      </w:tr>
      <w:tr w14:paraId="111EE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5EBCFB2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项目资金</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（万元）</w:t>
            </w:r>
          </w:p>
        </w:tc>
        <w:tc>
          <w:tcPr>
            <w:tcW w:w="2160" w:type="dxa"/>
            <w:gridSpan w:val="2"/>
            <w:noWrap w:val="0"/>
            <w:vAlign w:val="center"/>
          </w:tcPr>
          <w:p w14:paraId="4DF09D40">
            <w:pPr>
              <w:widowControl/>
              <w:spacing w:line="280" w:lineRule="exact"/>
              <w:jc w:val="center"/>
              <w:rPr>
                <w:rFonts w:hint="eastAsia" w:ascii="仿宋" w:hAnsi="仿宋" w:eastAsia="仿宋" w:cs="仿宋"/>
                <w:color w:val="000000"/>
                <w:kern w:val="0"/>
                <w:sz w:val="20"/>
                <w:szCs w:val="20"/>
              </w:rPr>
            </w:pPr>
          </w:p>
        </w:tc>
        <w:tc>
          <w:tcPr>
            <w:tcW w:w="1149" w:type="dxa"/>
            <w:noWrap w:val="0"/>
            <w:vAlign w:val="center"/>
          </w:tcPr>
          <w:p w14:paraId="226EE41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年初</w:t>
            </w:r>
          </w:p>
          <w:p w14:paraId="1A90835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369" w:type="dxa"/>
            <w:gridSpan w:val="2"/>
            <w:noWrap w:val="0"/>
            <w:vAlign w:val="center"/>
          </w:tcPr>
          <w:p w14:paraId="50108D5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全年</w:t>
            </w:r>
          </w:p>
          <w:p w14:paraId="10974CF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974" w:type="dxa"/>
            <w:noWrap w:val="0"/>
            <w:vAlign w:val="center"/>
          </w:tcPr>
          <w:p w14:paraId="62F0D79C">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全年</w:t>
            </w:r>
          </w:p>
          <w:p w14:paraId="4B6DBCBF">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执行数</w:t>
            </w:r>
          </w:p>
        </w:tc>
        <w:tc>
          <w:tcPr>
            <w:tcW w:w="828" w:type="dxa"/>
            <w:gridSpan w:val="2"/>
            <w:noWrap w:val="0"/>
            <w:vAlign w:val="center"/>
          </w:tcPr>
          <w:p w14:paraId="698335DB">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分值</w:t>
            </w:r>
          </w:p>
        </w:tc>
        <w:tc>
          <w:tcPr>
            <w:tcW w:w="773" w:type="dxa"/>
            <w:noWrap w:val="0"/>
            <w:vAlign w:val="center"/>
          </w:tcPr>
          <w:p w14:paraId="3EC78666">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执行率</w:t>
            </w:r>
          </w:p>
        </w:tc>
        <w:tc>
          <w:tcPr>
            <w:tcW w:w="1518" w:type="dxa"/>
            <w:noWrap w:val="0"/>
            <w:vAlign w:val="center"/>
          </w:tcPr>
          <w:p w14:paraId="006D1D44">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得分</w:t>
            </w:r>
          </w:p>
        </w:tc>
      </w:tr>
      <w:tr w14:paraId="4031D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080" w:type="dxa"/>
            <w:vMerge w:val="continue"/>
            <w:noWrap w:val="0"/>
            <w:vAlign w:val="center"/>
          </w:tcPr>
          <w:p w14:paraId="4DD1DA73">
            <w:pPr>
              <w:widowControl/>
              <w:spacing w:line="280" w:lineRule="exact"/>
              <w:jc w:val="center"/>
              <w:rPr>
                <w:rFonts w:hint="eastAsia" w:ascii="仿宋" w:hAnsi="仿宋" w:eastAsia="仿宋" w:cs="仿宋"/>
                <w:color w:val="000000"/>
                <w:kern w:val="0"/>
                <w:sz w:val="20"/>
                <w:szCs w:val="20"/>
              </w:rPr>
            </w:pPr>
          </w:p>
        </w:tc>
        <w:tc>
          <w:tcPr>
            <w:tcW w:w="2160" w:type="dxa"/>
            <w:gridSpan w:val="2"/>
            <w:noWrap w:val="0"/>
            <w:vAlign w:val="center"/>
          </w:tcPr>
          <w:p w14:paraId="6C83DA60">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年度资金总额</w:t>
            </w:r>
          </w:p>
        </w:tc>
        <w:tc>
          <w:tcPr>
            <w:tcW w:w="1149" w:type="dxa"/>
            <w:noWrap w:val="0"/>
            <w:vAlign w:val="center"/>
          </w:tcPr>
          <w:p w14:paraId="682AACAC">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10</w:t>
            </w:r>
          </w:p>
        </w:tc>
        <w:tc>
          <w:tcPr>
            <w:tcW w:w="1369" w:type="dxa"/>
            <w:gridSpan w:val="2"/>
            <w:noWrap w:val="0"/>
            <w:vAlign w:val="center"/>
          </w:tcPr>
          <w:p w14:paraId="2C40C2BD">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10</w:t>
            </w:r>
          </w:p>
        </w:tc>
        <w:tc>
          <w:tcPr>
            <w:tcW w:w="974" w:type="dxa"/>
            <w:noWrap w:val="0"/>
            <w:vAlign w:val="center"/>
          </w:tcPr>
          <w:p w14:paraId="6286F980">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10</w:t>
            </w:r>
          </w:p>
        </w:tc>
        <w:tc>
          <w:tcPr>
            <w:tcW w:w="828" w:type="dxa"/>
            <w:gridSpan w:val="2"/>
            <w:noWrap w:val="0"/>
            <w:vAlign w:val="center"/>
          </w:tcPr>
          <w:p w14:paraId="5B52851D">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10</w:t>
            </w:r>
          </w:p>
        </w:tc>
        <w:tc>
          <w:tcPr>
            <w:tcW w:w="773" w:type="dxa"/>
            <w:noWrap w:val="0"/>
            <w:vAlign w:val="center"/>
          </w:tcPr>
          <w:p w14:paraId="0BD3AB5A">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100%</w:t>
            </w:r>
          </w:p>
        </w:tc>
        <w:tc>
          <w:tcPr>
            <w:tcW w:w="1518" w:type="dxa"/>
            <w:noWrap w:val="0"/>
            <w:vAlign w:val="center"/>
          </w:tcPr>
          <w:p w14:paraId="178F5127">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r>
      <w:tr w14:paraId="35436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7BA7088">
            <w:pPr>
              <w:widowControl/>
              <w:spacing w:line="280" w:lineRule="exact"/>
              <w:jc w:val="center"/>
              <w:rPr>
                <w:rFonts w:hint="eastAsia" w:ascii="仿宋" w:hAnsi="仿宋" w:eastAsia="仿宋" w:cs="仿宋"/>
                <w:color w:val="000000"/>
                <w:kern w:val="0"/>
                <w:sz w:val="20"/>
                <w:szCs w:val="20"/>
              </w:rPr>
            </w:pPr>
          </w:p>
        </w:tc>
        <w:tc>
          <w:tcPr>
            <w:tcW w:w="2160" w:type="dxa"/>
            <w:gridSpan w:val="2"/>
            <w:noWrap w:val="0"/>
            <w:vAlign w:val="center"/>
          </w:tcPr>
          <w:p w14:paraId="55565C0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其中：当年财政拨款</w:t>
            </w:r>
          </w:p>
        </w:tc>
        <w:tc>
          <w:tcPr>
            <w:tcW w:w="1149" w:type="dxa"/>
            <w:noWrap w:val="0"/>
            <w:vAlign w:val="center"/>
          </w:tcPr>
          <w:p w14:paraId="2A8BCDF6">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10</w:t>
            </w:r>
          </w:p>
        </w:tc>
        <w:tc>
          <w:tcPr>
            <w:tcW w:w="1369" w:type="dxa"/>
            <w:gridSpan w:val="2"/>
            <w:noWrap w:val="0"/>
            <w:vAlign w:val="center"/>
          </w:tcPr>
          <w:p w14:paraId="56BB309F">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10</w:t>
            </w:r>
          </w:p>
        </w:tc>
        <w:tc>
          <w:tcPr>
            <w:tcW w:w="974" w:type="dxa"/>
            <w:noWrap w:val="0"/>
            <w:vAlign w:val="center"/>
          </w:tcPr>
          <w:p w14:paraId="4B609ADA">
            <w:pPr>
              <w:widowControl/>
              <w:spacing w:line="280" w:lineRule="exact"/>
              <w:jc w:val="center"/>
              <w:rPr>
                <w:rFonts w:hint="default" w:ascii="仿宋" w:hAnsi="仿宋" w:eastAsia="仿宋" w:cs="仿宋"/>
                <w:color w:val="000000"/>
                <w:kern w:val="0"/>
                <w:sz w:val="20"/>
                <w:szCs w:val="20"/>
                <w:lang w:val="en-US" w:eastAsia="zh-CN"/>
              </w:rPr>
            </w:pPr>
            <w:r>
              <w:rPr>
                <w:rFonts w:hint="eastAsia" w:eastAsia="仿宋_GB2312"/>
                <w:sz w:val="20"/>
                <w:szCs w:val="20"/>
                <w:lang w:val="en-US" w:eastAsia="zh-CN"/>
              </w:rPr>
              <w:t>10</w:t>
            </w:r>
          </w:p>
        </w:tc>
        <w:tc>
          <w:tcPr>
            <w:tcW w:w="828" w:type="dxa"/>
            <w:gridSpan w:val="2"/>
            <w:noWrap w:val="0"/>
            <w:vAlign w:val="center"/>
          </w:tcPr>
          <w:p w14:paraId="2F4A4275">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10</w:t>
            </w:r>
          </w:p>
        </w:tc>
        <w:tc>
          <w:tcPr>
            <w:tcW w:w="773" w:type="dxa"/>
            <w:noWrap w:val="0"/>
            <w:vAlign w:val="center"/>
          </w:tcPr>
          <w:p w14:paraId="3529BD0B">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100%</w:t>
            </w:r>
          </w:p>
        </w:tc>
        <w:tc>
          <w:tcPr>
            <w:tcW w:w="1518" w:type="dxa"/>
            <w:noWrap w:val="0"/>
            <w:vAlign w:val="center"/>
          </w:tcPr>
          <w:p w14:paraId="5612C3D9">
            <w:pPr>
              <w:widowControl/>
              <w:spacing w:line="280" w:lineRule="exact"/>
              <w:jc w:val="center"/>
              <w:rPr>
                <w:rFonts w:hint="eastAsia" w:ascii="仿宋" w:hAnsi="仿宋" w:eastAsia="仿宋" w:cs="仿宋"/>
                <w:color w:val="000000"/>
                <w:kern w:val="0"/>
                <w:sz w:val="20"/>
                <w:szCs w:val="20"/>
              </w:rPr>
            </w:pPr>
          </w:p>
        </w:tc>
      </w:tr>
      <w:tr w14:paraId="567FF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5DAFEB8">
            <w:pPr>
              <w:widowControl/>
              <w:spacing w:line="280" w:lineRule="exact"/>
              <w:jc w:val="center"/>
              <w:rPr>
                <w:rFonts w:hint="eastAsia" w:ascii="仿宋" w:hAnsi="仿宋" w:eastAsia="仿宋" w:cs="仿宋"/>
                <w:color w:val="000000"/>
                <w:kern w:val="0"/>
                <w:sz w:val="20"/>
                <w:szCs w:val="20"/>
              </w:rPr>
            </w:pPr>
          </w:p>
        </w:tc>
        <w:tc>
          <w:tcPr>
            <w:tcW w:w="2160" w:type="dxa"/>
            <w:gridSpan w:val="2"/>
            <w:noWrap w:val="0"/>
            <w:vAlign w:val="center"/>
          </w:tcPr>
          <w:p w14:paraId="65A47492">
            <w:pPr>
              <w:widowControl/>
              <w:spacing w:line="280" w:lineRule="exact"/>
              <w:ind w:firstLine="600" w:firstLineChars="300"/>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上年结转资金</w:t>
            </w:r>
          </w:p>
        </w:tc>
        <w:tc>
          <w:tcPr>
            <w:tcW w:w="1149" w:type="dxa"/>
            <w:noWrap w:val="0"/>
            <w:vAlign w:val="center"/>
          </w:tcPr>
          <w:p w14:paraId="6CFFF1D7">
            <w:pPr>
              <w:widowControl/>
              <w:spacing w:line="280" w:lineRule="exact"/>
              <w:jc w:val="center"/>
              <w:rPr>
                <w:rFonts w:hint="eastAsia" w:ascii="仿宋" w:hAnsi="仿宋" w:eastAsia="仿宋" w:cs="仿宋"/>
                <w:color w:val="000000"/>
                <w:kern w:val="0"/>
                <w:sz w:val="20"/>
                <w:szCs w:val="20"/>
              </w:rPr>
            </w:pPr>
          </w:p>
        </w:tc>
        <w:tc>
          <w:tcPr>
            <w:tcW w:w="1369" w:type="dxa"/>
            <w:gridSpan w:val="2"/>
            <w:noWrap w:val="0"/>
            <w:vAlign w:val="center"/>
          </w:tcPr>
          <w:p w14:paraId="635D1B83">
            <w:pPr>
              <w:widowControl/>
              <w:spacing w:line="280" w:lineRule="exact"/>
              <w:jc w:val="center"/>
              <w:rPr>
                <w:rFonts w:hint="eastAsia" w:ascii="仿宋" w:hAnsi="仿宋" w:eastAsia="仿宋" w:cs="仿宋"/>
                <w:color w:val="000000"/>
                <w:kern w:val="0"/>
                <w:sz w:val="20"/>
                <w:szCs w:val="20"/>
              </w:rPr>
            </w:pPr>
          </w:p>
        </w:tc>
        <w:tc>
          <w:tcPr>
            <w:tcW w:w="974" w:type="dxa"/>
            <w:noWrap w:val="0"/>
            <w:vAlign w:val="center"/>
          </w:tcPr>
          <w:p w14:paraId="6CB7D01D">
            <w:pPr>
              <w:widowControl/>
              <w:spacing w:line="280" w:lineRule="exact"/>
              <w:jc w:val="center"/>
              <w:rPr>
                <w:rFonts w:hint="eastAsia" w:ascii="仿宋" w:hAnsi="仿宋" w:eastAsia="仿宋" w:cs="仿宋"/>
                <w:color w:val="000000"/>
                <w:kern w:val="0"/>
                <w:sz w:val="20"/>
                <w:szCs w:val="20"/>
              </w:rPr>
            </w:pPr>
          </w:p>
        </w:tc>
        <w:tc>
          <w:tcPr>
            <w:tcW w:w="828" w:type="dxa"/>
            <w:gridSpan w:val="2"/>
            <w:noWrap w:val="0"/>
            <w:vAlign w:val="center"/>
          </w:tcPr>
          <w:p w14:paraId="061BDD6F">
            <w:pPr>
              <w:widowControl/>
              <w:spacing w:line="280" w:lineRule="exact"/>
              <w:jc w:val="center"/>
              <w:rPr>
                <w:rFonts w:hint="eastAsia" w:ascii="仿宋" w:hAnsi="仿宋" w:eastAsia="仿宋" w:cs="仿宋"/>
                <w:color w:val="000000"/>
                <w:kern w:val="0"/>
                <w:sz w:val="20"/>
                <w:szCs w:val="20"/>
              </w:rPr>
            </w:pPr>
          </w:p>
        </w:tc>
        <w:tc>
          <w:tcPr>
            <w:tcW w:w="773" w:type="dxa"/>
            <w:noWrap w:val="0"/>
            <w:vAlign w:val="center"/>
          </w:tcPr>
          <w:p w14:paraId="1269DA3B">
            <w:pPr>
              <w:widowControl/>
              <w:spacing w:line="280" w:lineRule="exact"/>
              <w:jc w:val="center"/>
              <w:rPr>
                <w:rFonts w:hint="eastAsia" w:ascii="仿宋" w:hAnsi="仿宋" w:eastAsia="仿宋" w:cs="仿宋"/>
                <w:color w:val="000000"/>
                <w:kern w:val="0"/>
                <w:sz w:val="20"/>
                <w:szCs w:val="20"/>
              </w:rPr>
            </w:pPr>
          </w:p>
        </w:tc>
        <w:tc>
          <w:tcPr>
            <w:tcW w:w="1518" w:type="dxa"/>
            <w:noWrap w:val="0"/>
            <w:vAlign w:val="center"/>
          </w:tcPr>
          <w:p w14:paraId="1987265C">
            <w:pPr>
              <w:widowControl/>
              <w:spacing w:line="280" w:lineRule="exact"/>
              <w:jc w:val="center"/>
              <w:rPr>
                <w:rFonts w:hint="eastAsia" w:ascii="仿宋" w:hAnsi="仿宋" w:eastAsia="仿宋" w:cs="仿宋"/>
                <w:color w:val="000000"/>
                <w:kern w:val="0"/>
                <w:sz w:val="20"/>
                <w:szCs w:val="20"/>
              </w:rPr>
            </w:pPr>
          </w:p>
        </w:tc>
      </w:tr>
      <w:tr w14:paraId="52FD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80" w:type="dxa"/>
            <w:vMerge w:val="continue"/>
            <w:noWrap w:val="0"/>
            <w:vAlign w:val="center"/>
          </w:tcPr>
          <w:p w14:paraId="50F3141B">
            <w:pPr>
              <w:widowControl/>
              <w:spacing w:line="280" w:lineRule="exact"/>
              <w:jc w:val="center"/>
              <w:rPr>
                <w:rFonts w:hint="eastAsia" w:ascii="仿宋" w:hAnsi="仿宋" w:eastAsia="仿宋" w:cs="仿宋"/>
                <w:color w:val="000000"/>
                <w:kern w:val="0"/>
                <w:sz w:val="20"/>
                <w:szCs w:val="20"/>
              </w:rPr>
            </w:pPr>
          </w:p>
        </w:tc>
        <w:tc>
          <w:tcPr>
            <w:tcW w:w="2160" w:type="dxa"/>
            <w:gridSpan w:val="2"/>
            <w:noWrap w:val="0"/>
            <w:vAlign w:val="center"/>
          </w:tcPr>
          <w:p w14:paraId="01854ABD">
            <w:pPr>
              <w:widowControl/>
              <w:spacing w:line="280" w:lineRule="exact"/>
              <w:ind w:firstLine="600" w:firstLineChars="300"/>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1149" w:type="dxa"/>
            <w:noWrap w:val="0"/>
            <w:vAlign w:val="center"/>
          </w:tcPr>
          <w:p w14:paraId="25468D16">
            <w:pPr>
              <w:widowControl/>
              <w:spacing w:line="280" w:lineRule="exact"/>
              <w:jc w:val="center"/>
              <w:rPr>
                <w:rFonts w:hint="eastAsia" w:ascii="仿宋" w:hAnsi="仿宋" w:eastAsia="仿宋" w:cs="仿宋"/>
                <w:color w:val="000000"/>
                <w:kern w:val="0"/>
                <w:sz w:val="20"/>
                <w:szCs w:val="20"/>
              </w:rPr>
            </w:pPr>
          </w:p>
        </w:tc>
        <w:tc>
          <w:tcPr>
            <w:tcW w:w="1369" w:type="dxa"/>
            <w:gridSpan w:val="2"/>
            <w:noWrap w:val="0"/>
            <w:vAlign w:val="center"/>
          </w:tcPr>
          <w:p w14:paraId="0F034AA6">
            <w:pPr>
              <w:widowControl/>
              <w:spacing w:line="280" w:lineRule="exact"/>
              <w:jc w:val="center"/>
              <w:rPr>
                <w:rFonts w:hint="eastAsia" w:ascii="仿宋" w:hAnsi="仿宋" w:eastAsia="仿宋" w:cs="仿宋"/>
                <w:color w:val="000000"/>
                <w:kern w:val="0"/>
                <w:sz w:val="20"/>
                <w:szCs w:val="20"/>
              </w:rPr>
            </w:pPr>
          </w:p>
        </w:tc>
        <w:tc>
          <w:tcPr>
            <w:tcW w:w="974" w:type="dxa"/>
            <w:noWrap w:val="0"/>
            <w:vAlign w:val="center"/>
          </w:tcPr>
          <w:p w14:paraId="7CBEB942">
            <w:pPr>
              <w:widowControl/>
              <w:spacing w:line="280" w:lineRule="exact"/>
              <w:jc w:val="center"/>
              <w:rPr>
                <w:rFonts w:hint="eastAsia" w:ascii="仿宋" w:hAnsi="仿宋" w:eastAsia="仿宋" w:cs="仿宋"/>
                <w:color w:val="000000"/>
                <w:kern w:val="0"/>
                <w:sz w:val="20"/>
                <w:szCs w:val="20"/>
              </w:rPr>
            </w:pPr>
          </w:p>
        </w:tc>
        <w:tc>
          <w:tcPr>
            <w:tcW w:w="828" w:type="dxa"/>
            <w:gridSpan w:val="2"/>
            <w:noWrap w:val="0"/>
            <w:vAlign w:val="center"/>
          </w:tcPr>
          <w:p w14:paraId="3491E636">
            <w:pPr>
              <w:widowControl/>
              <w:spacing w:line="280" w:lineRule="exact"/>
              <w:jc w:val="center"/>
              <w:rPr>
                <w:rFonts w:hint="eastAsia" w:ascii="仿宋" w:hAnsi="仿宋" w:eastAsia="仿宋" w:cs="仿宋"/>
                <w:color w:val="000000"/>
                <w:kern w:val="0"/>
                <w:sz w:val="20"/>
                <w:szCs w:val="20"/>
              </w:rPr>
            </w:pPr>
          </w:p>
        </w:tc>
        <w:tc>
          <w:tcPr>
            <w:tcW w:w="773" w:type="dxa"/>
            <w:noWrap w:val="0"/>
            <w:vAlign w:val="center"/>
          </w:tcPr>
          <w:p w14:paraId="755C13C3">
            <w:pPr>
              <w:widowControl/>
              <w:spacing w:line="280" w:lineRule="exact"/>
              <w:jc w:val="center"/>
              <w:rPr>
                <w:rFonts w:hint="eastAsia" w:ascii="仿宋" w:hAnsi="仿宋" w:eastAsia="仿宋" w:cs="仿宋"/>
                <w:color w:val="000000"/>
                <w:kern w:val="0"/>
                <w:sz w:val="20"/>
                <w:szCs w:val="20"/>
              </w:rPr>
            </w:pPr>
          </w:p>
        </w:tc>
        <w:tc>
          <w:tcPr>
            <w:tcW w:w="1518" w:type="dxa"/>
            <w:noWrap w:val="0"/>
            <w:vAlign w:val="center"/>
          </w:tcPr>
          <w:p w14:paraId="65598213">
            <w:pPr>
              <w:widowControl/>
              <w:spacing w:line="280" w:lineRule="exact"/>
              <w:jc w:val="center"/>
              <w:rPr>
                <w:rFonts w:hint="eastAsia" w:ascii="仿宋" w:hAnsi="仿宋" w:eastAsia="仿宋" w:cs="仿宋"/>
                <w:color w:val="000000"/>
                <w:kern w:val="0"/>
                <w:sz w:val="20"/>
                <w:szCs w:val="20"/>
              </w:rPr>
            </w:pPr>
          </w:p>
        </w:tc>
      </w:tr>
      <w:tr w14:paraId="1CCE4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80" w:type="dxa"/>
            <w:vMerge w:val="restart"/>
            <w:noWrap w:val="0"/>
            <w:vAlign w:val="center"/>
          </w:tcPr>
          <w:p w14:paraId="26E2F5B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678" w:type="dxa"/>
            <w:gridSpan w:val="5"/>
            <w:noWrap w:val="0"/>
            <w:vAlign w:val="center"/>
          </w:tcPr>
          <w:p w14:paraId="1CF6154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4093" w:type="dxa"/>
            <w:gridSpan w:val="5"/>
            <w:noWrap w:val="0"/>
            <w:vAlign w:val="center"/>
          </w:tcPr>
          <w:p w14:paraId="53FD656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w:t>
            </w:r>
          </w:p>
        </w:tc>
      </w:tr>
      <w:tr w14:paraId="68DF8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080" w:type="dxa"/>
            <w:vMerge w:val="continue"/>
            <w:noWrap w:val="0"/>
            <w:vAlign w:val="center"/>
          </w:tcPr>
          <w:p w14:paraId="7B9E4D0C">
            <w:pPr>
              <w:widowControl/>
              <w:spacing w:line="280" w:lineRule="exact"/>
              <w:jc w:val="center"/>
              <w:rPr>
                <w:rFonts w:hint="eastAsia" w:ascii="仿宋" w:hAnsi="仿宋" w:eastAsia="仿宋" w:cs="仿宋"/>
                <w:color w:val="000000"/>
                <w:kern w:val="0"/>
                <w:sz w:val="20"/>
                <w:szCs w:val="20"/>
              </w:rPr>
            </w:pPr>
          </w:p>
        </w:tc>
        <w:tc>
          <w:tcPr>
            <w:tcW w:w="4678" w:type="dxa"/>
            <w:gridSpan w:val="5"/>
            <w:noWrap w:val="0"/>
            <w:vAlign w:val="center"/>
          </w:tcPr>
          <w:p w14:paraId="5A4A8F4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做好年度</w:t>
            </w:r>
            <w:r>
              <w:rPr>
                <w:rFonts w:hint="eastAsia" w:ascii="仿宋" w:hAnsi="仿宋" w:eastAsia="仿宋" w:cs="仿宋"/>
                <w:color w:val="000000"/>
                <w:kern w:val="0"/>
                <w:sz w:val="20"/>
                <w:szCs w:val="20"/>
                <w:lang w:eastAsia="zh-CN"/>
              </w:rPr>
              <w:t>卫生</w:t>
            </w:r>
            <w:r>
              <w:rPr>
                <w:rFonts w:hint="eastAsia" w:ascii="仿宋" w:hAnsi="仿宋" w:eastAsia="仿宋" w:cs="仿宋"/>
                <w:color w:val="000000"/>
                <w:kern w:val="0"/>
                <w:sz w:val="20"/>
                <w:szCs w:val="20"/>
              </w:rPr>
              <w:t>健康保障工作。</w:t>
            </w:r>
          </w:p>
        </w:tc>
        <w:tc>
          <w:tcPr>
            <w:tcW w:w="4093" w:type="dxa"/>
            <w:gridSpan w:val="5"/>
            <w:noWrap w:val="0"/>
            <w:vAlign w:val="center"/>
          </w:tcPr>
          <w:p w14:paraId="7107075E">
            <w:pPr>
              <w:widowControl/>
              <w:spacing w:line="280" w:lineRule="exact"/>
              <w:jc w:val="both"/>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促进农村地区居民健康水平提升、优化医疗资源配置、增强公共卫生服务能力。</w:t>
            </w:r>
          </w:p>
        </w:tc>
      </w:tr>
      <w:tr w14:paraId="31CED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7F9E60E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273E884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55B4A34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5500A8F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080" w:type="dxa"/>
            <w:noWrap w:val="0"/>
            <w:vAlign w:val="center"/>
          </w:tcPr>
          <w:p w14:paraId="0D0DE0A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080" w:type="dxa"/>
            <w:noWrap w:val="0"/>
            <w:vAlign w:val="center"/>
          </w:tcPr>
          <w:p w14:paraId="02C3FF4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756" w:type="dxa"/>
            <w:gridSpan w:val="2"/>
            <w:noWrap w:val="0"/>
            <w:vAlign w:val="center"/>
          </w:tcPr>
          <w:p w14:paraId="7C518C0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762" w:type="dxa"/>
            <w:noWrap w:val="0"/>
            <w:vAlign w:val="center"/>
          </w:tcPr>
          <w:p w14:paraId="5A1CFCA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1A06FDD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088" w:type="dxa"/>
            <w:gridSpan w:val="2"/>
            <w:noWrap w:val="0"/>
            <w:vAlign w:val="center"/>
          </w:tcPr>
          <w:p w14:paraId="297F972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630C890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714" w:type="dxa"/>
            <w:noWrap w:val="0"/>
            <w:vAlign w:val="center"/>
          </w:tcPr>
          <w:p w14:paraId="0A0E5A6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773" w:type="dxa"/>
            <w:noWrap w:val="0"/>
            <w:vAlign w:val="center"/>
          </w:tcPr>
          <w:p w14:paraId="776E9A9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518" w:type="dxa"/>
            <w:noWrap w:val="0"/>
            <w:vAlign w:val="center"/>
          </w:tcPr>
          <w:p w14:paraId="5CECCFD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405AF9D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1CABEF8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558A2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F1E6FA6">
            <w:pPr>
              <w:widowControl/>
              <w:spacing w:line="280" w:lineRule="exact"/>
              <w:jc w:val="center"/>
              <w:rPr>
                <w:rFonts w:hint="eastAsia" w:ascii="仿宋" w:hAnsi="仿宋" w:eastAsia="仿宋" w:cs="仿宋"/>
                <w:color w:val="000000"/>
                <w:kern w:val="0"/>
                <w:sz w:val="20"/>
                <w:szCs w:val="20"/>
              </w:rPr>
            </w:pPr>
          </w:p>
        </w:tc>
        <w:tc>
          <w:tcPr>
            <w:tcW w:w="1080" w:type="dxa"/>
            <w:vMerge w:val="restart"/>
            <w:noWrap w:val="0"/>
            <w:vAlign w:val="center"/>
          </w:tcPr>
          <w:p w14:paraId="7AF735B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041FD3E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（50分）</w:t>
            </w:r>
          </w:p>
        </w:tc>
        <w:tc>
          <w:tcPr>
            <w:tcW w:w="1080" w:type="dxa"/>
            <w:vMerge w:val="restart"/>
            <w:noWrap w:val="0"/>
            <w:vAlign w:val="center"/>
          </w:tcPr>
          <w:p w14:paraId="26EAAF2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数量指标</w:t>
            </w:r>
          </w:p>
        </w:tc>
        <w:tc>
          <w:tcPr>
            <w:tcW w:w="1756" w:type="dxa"/>
            <w:gridSpan w:val="2"/>
            <w:shd w:val="clear" w:color="auto" w:fill="auto"/>
            <w:noWrap w:val="0"/>
            <w:vAlign w:val="center"/>
          </w:tcPr>
          <w:p w14:paraId="4D2B1B95">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开展卫生健康宣传工作</w:t>
            </w:r>
          </w:p>
        </w:tc>
        <w:tc>
          <w:tcPr>
            <w:tcW w:w="762" w:type="dxa"/>
            <w:noWrap w:val="0"/>
            <w:vAlign w:val="center"/>
          </w:tcPr>
          <w:p w14:paraId="7331B3AF">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15</w:t>
            </w:r>
          </w:p>
        </w:tc>
        <w:tc>
          <w:tcPr>
            <w:tcW w:w="1088" w:type="dxa"/>
            <w:gridSpan w:val="2"/>
            <w:noWrap w:val="0"/>
            <w:vAlign w:val="center"/>
          </w:tcPr>
          <w:p w14:paraId="569A1EFF">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15</w:t>
            </w:r>
          </w:p>
        </w:tc>
        <w:tc>
          <w:tcPr>
            <w:tcW w:w="714" w:type="dxa"/>
            <w:noWrap w:val="0"/>
            <w:vAlign w:val="center"/>
          </w:tcPr>
          <w:p w14:paraId="65150E51">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2C0ACDCE">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4A02503C">
            <w:pPr>
              <w:widowControl/>
              <w:spacing w:line="280" w:lineRule="exact"/>
              <w:jc w:val="center"/>
              <w:rPr>
                <w:rFonts w:hint="eastAsia" w:ascii="仿宋" w:hAnsi="仿宋" w:eastAsia="仿宋" w:cs="仿宋"/>
                <w:color w:val="000000"/>
                <w:kern w:val="0"/>
                <w:sz w:val="20"/>
                <w:szCs w:val="20"/>
                <w:lang w:eastAsia="zh-CN"/>
              </w:rPr>
            </w:pPr>
          </w:p>
        </w:tc>
      </w:tr>
      <w:tr w14:paraId="4AE40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4E4E111">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631609E5">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7C91615A">
            <w:pPr>
              <w:widowControl/>
              <w:spacing w:line="280" w:lineRule="exact"/>
              <w:jc w:val="center"/>
              <w:rPr>
                <w:rFonts w:hint="eastAsia" w:ascii="仿宋" w:hAnsi="仿宋" w:eastAsia="仿宋" w:cs="仿宋"/>
                <w:color w:val="000000"/>
                <w:kern w:val="0"/>
                <w:sz w:val="20"/>
                <w:szCs w:val="20"/>
              </w:rPr>
            </w:pPr>
          </w:p>
        </w:tc>
        <w:tc>
          <w:tcPr>
            <w:tcW w:w="1756" w:type="dxa"/>
            <w:gridSpan w:val="2"/>
            <w:shd w:val="clear" w:color="auto" w:fill="auto"/>
            <w:noWrap w:val="0"/>
            <w:vAlign w:val="center"/>
          </w:tcPr>
          <w:p w14:paraId="6BA47DC5">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开展送医下乡活动</w:t>
            </w:r>
          </w:p>
        </w:tc>
        <w:tc>
          <w:tcPr>
            <w:tcW w:w="762" w:type="dxa"/>
            <w:noWrap w:val="0"/>
            <w:vAlign w:val="center"/>
          </w:tcPr>
          <w:p w14:paraId="36B3D99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≥9</w:t>
            </w:r>
            <w:r>
              <w:rPr>
                <w:rFonts w:hint="eastAsia" w:ascii="仿宋" w:hAnsi="仿宋" w:eastAsia="仿宋" w:cs="仿宋"/>
                <w:color w:val="000000"/>
                <w:kern w:val="0"/>
                <w:sz w:val="20"/>
                <w:szCs w:val="20"/>
                <w:lang w:val="en-US" w:eastAsia="zh-CN"/>
              </w:rPr>
              <w:t>5</w:t>
            </w:r>
            <w:r>
              <w:rPr>
                <w:rFonts w:hint="eastAsia" w:ascii="仿宋" w:hAnsi="仿宋" w:eastAsia="仿宋" w:cs="仿宋"/>
                <w:color w:val="000000"/>
                <w:kern w:val="0"/>
                <w:sz w:val="20"/>
                <w:szCs w:val="20"/>
              </w:rPr>
              <w:t>%</w:t>
            </w:r>
          </w:p>
        </w:tc>
        <w:tc>
          <w:tcPr>
            <w:tcW w:w="1088" w:type="dxa"/>
            <w:gridSpan w:val="2"/>
            <w:noWrap w:val="0"/>
            <w:vAlign w:val="center"/>
          </w:tcPr>
          <w:p w14:paraId="07D14947">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≥9</w:t>
            </w:r>
            <w:r>
              <w:rPr>
                <w:rFonts w:hint="eastAsia" w:ascii="仿宋" w:hAnsi="仿宋" w:eastAsia="仿宋" w:cs="仿宋"/>
                <w:color w:val="000000"/>
                <w:kern w:val="0"/>
                <w:sz w:val="20"/>
                <w:szCs w:val="20"/>
                <w:lang w:val="en-US" w:eastAsia="zh-CN"/>
              </w:rPr>
              <w:t>5</w:t>
            </w:r>
            <w:r>
              <w:rPr>
                <w:rFonts w:hint="eastAsia" w:ascii="仿宋" w:hAnsi="仿宋" w:eastAsia="仿宋" w:cs="仿宋"/>
                <w:color w:val="000000"/>
                <w:kern w:val="0"/>
                <w:sz w:val="20"/>
                <w:szCs w:val="20"/>
              </w:rPr>
              <w:t>%</w:t>
            </w:r>
          </w:p>
        </w:tc>
        <w:tc>
          <w:tcPr>
            <w:tcW w:w="714" w:type="dxa"/>
            <w:noWrap w:val="0"/>
            <w:vAlign w:val="center"/>
          </w:tcPr>
          <w:p w14:paraId="352E1132">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32795A9D">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6CD132B1">
            <w:pPr>
              <w:widowControl/>
              <w:spacing w:line="280" w:lineRule="exact"/>
              <w:jc w:val="center"/>
              <w:rPr>
                <w:rFonts w:hint="eastAsia" w:ascii="仿宋" w:hAnsi="仿宋" w:eastAsia="仿宋" w:cs="仿宋"/>
                <w:color w:val="000000"/>
                <w:kern w:val="0"/>
                <w:sz w:val="20"/>
                <w:szCs w:val="20"/>
              </w:rPr>
            </w:pPr>
          </w:p>
        </w:tc>
      </w:tr>
      <w:tr w14:paraId="0C676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FB121C8">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5EEB97C2">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792C2B0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质量指标</w:t>
            </w:r>
          </w:p>
        </w:tc>
        <w:tc>
          <w:tcPr>
            <w:tcW w:w="1756" w:type="dxa"/>
            <w:gridSpan w:val="2"/>
            <w:noWrap w:val="0"/>
            <w:vAlign w:val="center"/>
          </w:tcPr>
          <w:p w14:paraId="137A6B4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确保财政资金规范使用</w:t>
            </w:r>
          </w:p>
        </w:tc>
        <w:tc>
          <w:tcPr>
            <w:tcW w:w="762" w:type="dxa"/>
            <w:noWrap w:val="0"/>
            <w:vAlign w:val="center"/>
          </w:tcPr>
          <w:p w14:paraId="03A104E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088" w:type="dxa"/>
            <w:gridSpan w:val="2"/>
            <w:noWrap w:val="0"/>
            <w:vAlign w:val="center"/>
          </w:tcPr>
          <w:p w14:paraId="2246015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714" w:type="dxa"/>
            <w:noWrap w:val="0"/>
            <w:vAlign w:val="center"/>
          </w:tcPr>
          <w:p w14:paraId="2DFF55FB">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1743C524">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22BD9971">
            <w:pPr>
              <w:widowControl/>
              <w:spacing w:line="280" w:lineRule="exact"/>
              <w:jc w:val="center"/>
              <w:rPr>
                <w:rFonts w:hint="eastAsia" w:ascii="仿宋" w:hAnsi="仿宋" w:eastAsia="仿宋" w:cs="仿宋"/>
                <w:color w:val="000000"/>
                <w:kern w:val="0"/>
                <w:sz w:val="20"/>
                <w:szCs w:val="20"/>
              </w:rPr>
            </w:pPr>
          </w:p>
        </w:tc>
      </w:tr>
      <w:tr w14:paraId="3DFD8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7EDEB5E">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24712E29">
            <w:pPr>
              <w:widowControl/>
              <w:spacing w:line="280" w:lineRule="exact"/>
              <w:jc w:val="center"/>
              <w:rPr>
                <w:rFonts w:hint="eastAsia" w:ascii="仿宋" w:hAnsi="仿宋" w:eastAsia="仿宋" w:cs="仿宋"/>
                <w:color w:val="000000"/>
                <w:kern w:val="0"/>
                <w:sz w:val="20"/>
                <w:szCs w:val="20"/>
              </w:rPr>
            </w:pPr>
          </w:p>
        </w:tc>
        <w:tc>
          <w:tcPr>
            <w:tcW w:w="1080" w:type="dxa"/>
            <w:vMerge w:val="restart"/>
            <w:noWrap w:val="0"/>
            <w:vAlign w:val="center"/>
          </w:tcPr>
          <w:p w14:paraId="13850CD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时效指标</w:t>
            </w:r>
          </w:p>
        </w:tc>
        <w:tc>
          <w:tcPr>
            <w:tcW w:w="1756" w:type="dxa"/>
            <w:gridSpan w:val="2"/>
            <w:noWrap w:val="0"/>
            <w:vAlign w:val="center"/>
          </w:tcPr>
          <w:p w14:paraId="5C51450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资金拨付及时率</w:t>
            </w:r>
          </w:p>
        </w:tc>
        <w:tc>
          <w:tcPr>
            <w:tcW w:w="762" w:type="dxa"/>
            <w:noWrap w:val="0"/>
            <w:vAlign w:val="center"/>
          </w:tcPr>
          <w:p w14:paraId="7F4E171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088" w:type="dxa"/>
            <w:gridSpan w:val="2"/>
            <w:noWrap w:val="0"/>
            <w:vAlign w:val="center"/>
          </w:tcPr>
          <w:p w14:paraId="54059A4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714" w:type="dxa"/>
            <w:noWrap w:val="0"/>
            <w:vAlign w:val="center"/>
          </w:tcPr>
          <w:p w14:paraId="3F481BCA">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5</w:t>
            </w:r>
          </w:p>
        </w:tc>
        <w:tc>
          <w:tcPr>
            <w:tcW w:w="773" w:type="dxa"/>
            <w:noWrap w:val="0"/>
            <w:vAlign w:val="center"/>
          </w:tcPr>
          <w:p w14:paraId="3B3C38F7">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5</w:t>
            </w:r>
          </w:p>
        </w:tc>
        <w:tc>
          <w:tcPr>
            <w:tcW w:w="1518" w:type="dxa"/>
            <w:noWrap w:val="0"/>
            <w:vAlign w:val="center"/>
          </w:tcPr>
          <w:p w14:paraId="4F0FB3BF">
            <w:pPr>
              <w:widowControl/>
              <w:spacing w:line="280" w:lineRule="exact"/>
              <w:jc w:val="center"/>
              <w:rPr>
                <w:rFonts w:hint="eastAsia" w:ascii="仿宋" w:hAnsi="仿宋" w:eastAsia="仿宋" w:cs="仿宋"/>
                <w:color w:val="000000"/>
                <w:kern w:val="0"/>
                <w:sz w:val="20"/>
                <w:szCs w:val="20"/>
                <w:lang w:eastAsia="zh-CN"/>
              </w:rPr>
            </w:pPr>
          </w:p>
        </w:tc>
      </w:tr>
      <w:tr w14:paraId="176D8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AB23AF5">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396A54F7">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1C1BD117">
            <w:pPr>
              <w:widowControl/>
              <w:spacing w:line="280" w:lineRule="exact"/>
              <w:jc w:val="center"/>
              <w:rPr>
                <w:rFonts w:hint="eastAsia" w:ascii="仿宋" w:hAnsi="仿宋" w:eastAsia="仿宋" w:cs="仿宋"/>
                <w:color w:val="000000"/>
                <w:kern w:val="0"/>
                <w:sz w:val="20"/>
                <w:szCs w:val="20"/>
              </w:rPr>
            </w:pPr>
          </w:p>
        </w:tc>
        <w:tc>
          <w:tcPr>
            <w:tcW w:w="1756" w:type="dxa"/>
            <w:gridSpan w:val="2"/>
            <w:noWrap w:val="0"/>
            <w:vAlign w:val="center"/>
          </w:tcPr>
          <w:p w14:paraId="4E8CECD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项目</w:t>
            </w:r>
            <w:r>
              <w:rPr>
                <w:rFonts w:hint="eastAsia" w:ascii="仿宋" w:hAnsi="仿宋" w:eastAsia="仿宋" w:cs="仿宋"/>
                <w:color w:val="000000"/>
                <w:kern w:val="0"/>
                <w:sz w:val="20"/>
                <w:szCs w:val="20"/>
              </w:rPr>
              <w:t>完成及时率</w:t>
            </w:r>
          </w:p>
        </w:tc>
        <w:tc>
          <w:tcPr>
            <w:tcW w:w="762" w:type="dxa"/>
            <w:noWrap w:val="0"/>
            <w:vAlign w:val="center"/>
          </w:tcPr>
          <w:p w14:paraId="4A59928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088" w:type="dxa"/>
            <w:gridSpan w:val="2"/>
            <w:noWrap w:val="0"/>
            <w:vAlign w:val="center"/>
          </w:tcPr>
          <w:p w14:paraId="015C715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90</w:t>
            </w:r>
            <w:r>
              <w:rPr>
                <w:rFonts w:hint="eastAsia" w:ascii="仿宋" w:hAnsi="仿宋" w:eastAsia="仿宋" w:cs="仿宋"/>
                <w:color w:val="000000"/>
                <w:kern w:val="0"/>
                <w:sz w:val="20"/>
                <w:szCs w:val="20"/>
              </w:rPr>
              <w:t>%</w:t>
            </w:r>
          </w:p>
        </w:tc>
        <w:tc>
          <w:tcPr>
            <w:tcW w:w="714" w:type="dxa"/>
            <w:noWrap w:val="0"/>
            <w:vAlign w:val="center"/>
          </w:tcPr>
          <w:p w14:paraId="09137D7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5</w:t>
            </w:r>
          </w:p>
        </w:tc>
        <w:tc>
          <w:tcPr>
            <w:tcW w:w="773" w:type="dxa"/>
            <w:noWrap w:val="0"/>
            <w:vAlign w:val="center"/>
          </w:tcPr>
          <w:p w14:paraId="748679C0">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5</w:t>
            </w:r>
          </w:p>
        </w:tc>
        <w:tc>
          <w:tcPr>
            <w:tcW w:w="1518" w:type="dxa"/>
            <w:noWrap w:val="0"/>
            <w:vAlign w:val="center"/>
          </w:tcPr>
          <w:p w14:paraId="59043A3F">
            <w:pPr>
              <w:widowControl/>
              <w:spacing w:line="280" w:lineRule="exact"/>
              <w:jc w:val="center"/>
              <w:rPr>
                <w:rFonts w:hint="eastAsia" w:ascii="仿宋" w:hAnsi="仿宋" w:eastAsia="仿宋" w:cs="仿宋"/>
                <w:color w:val="000000"/>
                <w:kern w:val="0"/>
                <w:sz w:val="20"/>
                <w:szCs w:val="20"/>
                <w:lang w:eastAsia="zh-CN"/>
              </w:rPr>
            </w:pPr>
          </w:p>
        </w:tc>
      </w:tr>
      <w:tr w14:paraId="709F8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63A3039">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0EA1C38E">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03B452E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成本指标</w:t>
            </w:r>
          </w:p>
        </w:tc>
        <w:tc>
          <w:tcPr>
            <w:tcW w:w="1756" w:type="dxa"/>
            <w:gridSpan w:val="2"/>
            <w:noWrap w:val="0"/>
            <w:vAlign w:val="center"/>
          </w:tcPr>
          <w:p w14:paraId="769211C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社会成本节约率</w:t>
            </w:r>
          </w:p>
        </w:tc>
        <w:tc>
          <w:tcPr>
            <w:tcW w:w="762" w:type="dxa"/>
            <w:noWrap w:val="0"/>
            <w:vAlign w:val="center"/>
          </w:tcPr>
          <w:p w14:paraId="25DF020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w:t>
            </w:r>
          </w:p>
        </w:tc>
        <w:tc>
          <w:tcPr>
            <w:tcW w:w="1088" w:type="dxa"/>
            <w:gridSpan w:val="2"/>
            <w:noWrap w:val="0"/>
            <w:vAlign w:val="center"/>
          </w:tcPr>
          <w:p w14:paraId="41850FA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w:t>
            </w:r>
          </w:p>
        </w:tc>
        <w:tc>
          <w:tcPr>
            <w:tcW w:w="714" w:type="dxa"/>
            <w:noWrap w:val="0"/>
            <w:vAlign w:val="center"/>
          </w:tcPr>
          <w:p w14:paraId="18632352">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397AF9C2">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1E45CE69">
            <w:pPr>
              <w:widowControl/>
              <w:spacing w:line="280" w:lineRule="exact"/>
              <w:jc w:val="center"/>
              <w:rPr>
                <w:rFonts w:hint="eastAsia" w:ascii="仿宋" w:hAnsi="仿宋" w:eastAsia="仿宋" w:cs="仿宋"/>
                <w:color w:val="000000"/>
                <w:kern w:val="0"/>
                <w:sz w:val="20"/>
                <w:szCs w:val="20"/>
              </w:rPr>
            </w:pPr>
          </w:p>
        </w:tc>
      </w:tr>
      <w:tr w14:paraId="58228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66B8AFB">
            <w:pPr>
              <w:widowControl/>
              <w:spacing w:line="280" w:lineRule="exact"/>
              <w:jc w:val="center"/>
              <w:rPr>
                <w:rFonts w:hint="eastAsia" w:ascii="仿宋" w:hAnsi="仿宋" w:eastAsia="仿宋" w:cs="仿宋"/>
                <w:color w:val="000000"/>
                <w:kern w:val="0"/>
                <w:sz w:val="20"/>
                <w:szCs w:val="20"/>
              </w:rPr>
            </w:pPr>
          </w:p>
        </w:tc>
        <w:tc>
          <w:tcPr>
            <w:tcW w:w="1080" w:type="dxa"/>
            <w:vMerge w:val="restart"/>
            <w:noWrap w:val="0"/>
            <w:vAlign w:val="center"/>
          </w:tcPr>
          <w:p w14:paraId="78BF28C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0050E56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080" w:type="dxa"/>
            <w:noWrap w:val="0"/>
            <w:vAlign w:val="center"/>
          </w:tcPr>
          <w:p w14:paraId="7F3FFDB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6CEFD81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756" w:type="dxa"/>
            <w:gridSpan w:val="2"/>
            <w:noWrap w:val="0"/>
            <w:vAlign w:val="center"/>
          </w:tcPr>
          <w:p w14:paraId="0F01D13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充分发挥专项资金效益</w:t>
            </w:r>
          </w:p>
        </w:tc>
        <w:tc>
          <w:tcPr>
            <w:tcW w:w="762" w:type="dxa"/>
            <w:noWrap w:val="0"/>
            <w:vAlign w:val="center"/>
          </w:tcPr>
          <w:p w14:paraId="0EAEC9E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088" w:type="dxa"/>
            <w:gridSpan w:val="2"/>
            <w:noWrap w:val="0"/>
            <w:vAlign w:val="center"/>
          </w:tcPr>
          <w:p w14:paraId="61320DA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714" w:type="dxa"/>
            <w:noWrap w:val="0"/>
            <w:vAlign w:val="center"/>
          </w:tcPr>
          <w:p w14:paraId="712AD7C5">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w:t>
            </w:r>
          </w:p>
        </w:tc>
        <w:tc>
          <w:tcPr>
            <w:tcW w:w="773" w:type="dxa"/>
            <w:noWrap w:val="0"/>
            <w:vAlign w:val="center"/>
          </w:tcPr>
          <w:p w14:paraId="013122E5">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w:t>
            </w:r>
          </w:p>
        </w:tc>
        <w:tc>
          <w:tcPr>
            <w:tcW w:w="1518" w:type="dxa"/>
            <w:noWrap w:val="0"/>
            <w:vAlign w:val="center"/>
          </w:tcPr>
          <w:p w14:paraId="0EDA43FF">
            <w:pPr>
              <w:widowControl/>
              <w:spacing w:line="280" w:lineRule="exact"/>
              <w:jc w:val="center"/>
              <w:rPr>
                <w:rFonts w:hint="eastAsia" w:ascii="仿宋" w:hAnsi="仿宋" w:eastAsia="仿宋" w:cs="仿宋"/>
                <w:color w:val="000000"/>
                <w:kern w:val="0"/>
                <w:sz w:val="20"/>
                <w:szCs w:val="20"/>
                <w:lang w:eastAsia="zh-CN"/>
              </w:rPr>
            </w:pPr>
          </w:p>
        </w:tc>
      </w:tr>
      <w:tr w14:paraId="3AD17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58A605B">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5410600D">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204437B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7E78926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756" w:type="dxa"/>
            <w:gridSpan w:val="2"/>
            <w:noWrap w:val="0"/>
            <w:vAlign w:val="center"/>
          </w:tcPr>
          <w:p w14:paraId="35EC37F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社会效益情况</w:t>
            </w:r>
          </w:p>
        </w:tc>
        <w:tc>
          <w:tcPr>
            <w:tcW w:w="762" w:type="dxa"/>
            <w:noWrap w:val="0"/>
            <w:vAlign w:val="center"/>
          </w:tcPr>
          <w:p w14:paraId="06A2CFB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088" w:type="dxa"/>
            <w:gridSpan w:val="2"/>
            <w:noWrap w:val="0"/>
            <w:vAlign w:val="center"/>
          </w:tcPr>
          <w:p w14:paraId="4BED3CF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714" w:type="dxa"/>
            <w:noWrap w:val="0"/>
            <w:vAlign w:val="center"/>
          </w:tcPr>
          <w:p w14:paraId="5F1B8CD0">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w:t>
            </w:r>
          </w:p>
        </w:tc>
        <w:tc>
          <w:tcPr>
            <w:tcW w:w="773" w:type="dxa"/>
            <w:noWrap w:val="0"/>
            <w:vAlign w:val="center"/>
          </w:tcPr>
          <w:p w14:paraId="413BE9ED">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w:t>
            </w:r>
          </w:p>
        </w:tc>
        <w:tc>
          <w:tcPr>
            <w:tcW w:w="1518" w:type="dxa"/>
            <w:noWrap w:val="0"/>
            <w:vAlign w:val="center"/>
          </w:tcPr>
          <w:p w14:paraId="6A452BC9">
            <w:pPr>
              <w:widowControl/>
              <w:spacing w:line="280" w:lineRule="exact"/>
              <w:jc w:val="center"/>
              <w:rPr>
                <w:rFonts w:hint="eastAsia" w:ascii="仿宋" w:hAnsi="仿宋" w:eastAsia="仿宋" w:cs="仿宋"/>
                <w:color w:val="000000"/>
                <w:kern w:val="0"/>
                <w:sz w:val="20"/>
                <w:szCs w:val="20"/>
              </w:rPr>
            </w:pPr>
          </w:p>
        </w:tc>
      </w:tr>
      <w:tr w14:paraId="4F70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080" w:type="dxa"/>
            <w:vMerge w:val="continue"/>
            <w:noWrap w:val="0"/>
            <w:vAlign w:val="center"/>
          </w:tcPr>
          <w:p w14:paraId="745991C6">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08287FBE">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1E4FA94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4782762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756" w:type="dxa"/>
            <w:gridSpan w:val="2"/>
            <w:noWrap w:val="0"/>
            <w:vAlign w:val="center"/>
          </w:tcPr>
          <w:p w14:paraId="6EB6879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生</w:t>
            </w:r>
            <w:r>
              <w:rPr>
                <w:rFonts w:hint="eastAsia" w:ascii="仿宋" w:hAnsi="仿宋" w:eastAsia="仿宋" w:cs="仿宋"/>
                <w:color w:val="000000"/>
                <w:kern w:val="0"/>
                <w:sz w:val="20"/>
                <w:szCs w:val="20"/>
              </w:rPr>
              <w:t>态效益情况</w:t>
            </w:r>
          </w:p>
        </w:tc>
        <w:tc>
          <w:tcPr>
            <w:tcW w:w="762" w:type="dxa"/>
            <w:noWrap w:val="0"/>
            <w:vAlign w:val="center"/>
          </w:tcPr>
          <w:p w14:paraId="11F5853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088" w:type="dxa"/>
            <w:gridSpan w:val="2"/>
            <w:noWrap w:val="0"/>
            <w:vAlign w:val="center"/>
          </w:tcPr>
          <w:p w14:paraId="5115C298">
            <w:pPr>
              <w:widowControl/>
              <w:spacing w:line="28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效果</w:t>
            </w:r>
            <w:r>
              <w:rPr>
                <w:rFonts w:hint="eastAsia" w:ascii="仿宋" w:hAnsi="仿宋" w:eastAsia="仿宋" w:cs="仿宋"/>
                <w:color w:val="000000"/>
                <w:kern w:val="0"/>
                <w:sz w:val="20"/>
                <w:szCs w:val="20"/>
                <w:lang w:eastAsia="zh-CN"/>
              </w:rPr>
              <w:t>较明显</w:t>
            </w:r>
          </w:p>
        </w:tc>
        <w:tc>
          <w:tcPr>
            <w:tcW w:w="714" w:type="dxa"/>
            <w:noWrap w:val="0"/>
            <w:vAlign w:val="center"/>
          </w:tcPr>
          <w:p w14:paraId="37016390">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773" w:type="dxa"/>
            <w:noWrap w:val="0"/>
            <w:vAlign w:val="center"/>
          </w:tcPr>
          <w:p w14:paraId="1D18FBDD">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6</w:t>
            </w:r>
          </w:p>
        </w:tc>
        <w:tc>
          <w:tcPr>
            <w:tcW w:w="1518" w:type="dxa"/>
            <w:noWrap w:val="0"/>
            <w:vAlign w:val="center"/>
          </w:tcPr>
          <w:p w14:paraId="3478836B">
            <w:pPr>
              <w:widowControl/>
              <w:spacing w:line="28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18"/>
                <w:szCs w:val="18"/>
                <w:lang w:eastAsia="zh-CN"/>
              </w:rPr>
              <w:t>该项目支出与生态效益关联较小</w:t>
            </w:r>
          </w:p>
        </w:tc>
      </w:tr>
      <w:tr w14:paraId="6C8F6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4C4175B">
            <w:pPr>
              <w:widowControl/>
              <w:spacing w:line="280" w:lineRule="exact"/>
              <w:jc w:val="center"/>
              <w:rPr>
                <w:rFonts w:hint="eastAsia" w:ascii="仿宋" w:hAnsi="仿宋" w:eastAsia="仿宋" w:cs="仿宋"/>
                <w:color w:val="000000"/>
                <w:kern w:val="0"/>
                <w:sz w:val="20"/>
                <w:szCs w:val="20"/>
              </w:rPr>
            </w:pPr>
          </w:p>
        </w:tc>
        <w:tc>
          <w:tcPr>
            <w:tcW w:w="1080" w:type="dxa"/>
            <w:vMerge w:val="continue"/>
            <w:noWrap w:val="0"/>
            <w:vAlign w:val="center"/>
          </w:tcPr>
          <w:p w14:paraId="622081A6">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77B3198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756" w:type="dxa"/>
            <w:gridSpan w:val="2"/>
            <w:noWrap w:val="0"/>
            <w:vAlign w:val="center"/>
          </w:tcPr>
          <w:p w14:paraId="033F05A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促进项目可持续发展</w:t>
            </w:r>
          </w:p>
        </w:tc>
        <w:tc>
          <w:tcPr>
            <w:tcW w:w="762" w:type="dxa"/>
            <w:noWrap w:val="0"/>
            <w:vAlign w:val="center"/>
          </w:tcPr>
          <w:p w14:paraId="6D39DB9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088" w:type="dxa"/>
            <w:gridSpan w:val="2"/>
            <w:noWrap w:val="0"/>
            <w:vAlign w:val="center"/>
          </w:tcPr>
          <w:p w14:paraId="673A172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714" w:type="dxa"/>
            <w:noWrap w:val="0"/>
            <w:vAlign w:val="center"/>
          </w:tcPr>
          <w:p w14:paraId="3F37A3C2">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773" w:type="dxa"/>
            <w:noWrap w:val="0"/>
            <w:vAlign w:val="center"/>
          </w:tcPr>
          <w:p w14:paraId="2594C357">
            <w:pPr>
              <w:widowControl/>
              <w:spacing w:line="280" w:lineRule="exact"/>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1518" w:type="dxa"/>
            <w:noWrap w:val="0"/>
            <w:vAlign w:val="center"/>
          </w:tcPr>
          <w:p w14:paraId="75D3E393">
            <w:pPr>
              <w:widowControl/>
              <w:spacing w:line="280" w:lineRule="exact"/>
              <w:jc w:val="center"/>
              <w:rPr>
                <w:rFonts w:hint="eastAsia" w:ascii="仿宋" w:hAnsi="仿宋" w:eastAsia="仿宋" w:cs="仿宋"/>
                <w:color w:val="000000"/>
                <w:kern w:val="0"/>
                <w:sz w:val="20"/>
                <w:szCs w:val="20"/>
              </w:rPr>
            </w:pPr>
          </w:p>
        </w:tc>
      </w:tr>
      <w:tr w14:paraId="39AF9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2BEAA9E">
            <w:pPr>
              <w:widowControl/>
              <w:spacing w:line="280" w:lineRule="exact"/>
              <w:jc w:val="center"/>
              <w:rPr>
                <w:rFonts w:hint="eastAsia" w:ascii="仿宋" w:hAnsi="仿宋" w:eastAsia="仿宋" w:cs="仿宋"/>
                <w:color w:val="000000"/>
                <w:kern w:val="0"/>
                <w:sz w:val="20"/>
                <w:szCs w:val="20"/>
              </w:rPr>
            </w:pPr>
          </w:p>
        </w:tc>
        <w:tc>
          <w:tcPr>
            <w:tcW w:w="1080" w:type="dxa"/>
            <w:noWrap w:val="0"/>
            <w:vAlign w:val="center"/>
          </w:tcPr>
          <w:p w14:paraId="30131BB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14:paraId="66F8148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14:paraId="0511352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080" w:type="dxa"/>
            <w:noWrap w:val="0"/>
            <w:vAlign w:val="center"/>
          </w:tcPr>
          <w:p w14:paraId="7B890CD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756" w:type="dxa"/>
            <w:gridSpan w:val="2"/>
            <w:noWrap w:val="0"/>
            <w:vAlign w:val="center"/>
          </w:tcPr>
          <w:p w14:paraId="668FD8F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群众对政府满意度</w:t>
            </w:r>
          </w:p>
        </w:tc>
        <w:tc>
          <w:tcPr>
            <w:tcW w:w="762" w:type="dxa"/>
            <w:noWrap w:val="0"/>
            <w:vAlign w:val="center"/>
          </w:tcPr>
          <w:p w14:paraId="42F5B3F8">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≧95%</w:t>
            </w:r>
          </w:p>
        </w:tc>
        <w:tc>
          <w:tcPr>
            <w:tcW w:w="1088" w:type="dxa"/>
            <w:gridSpan w:val="2"/>
            <w:noWrap w:val="0"/>
            <w:vAlign w:val="center"/>
          </w:tcPr>
          <w:p w14:paraId="76558C44">
            <w:pPr>
              <w:widowControl/>
              <w:spacing w:line="280" w:lineRule="exact"/>
              <w:jc w:val="center"/>
              <w:rPr>
                <w:rFonts w:hint="eastAsia" w:ascii="仿宋" w:hAnsi="仿宋" w:eastAsia="仿宋" w:cs="仿宋"/>
                <w:color w:val="000000"/>
                <w:kern w:val="0"/>
                <w:sz w:val="20"/>
                <w:szCs w:val="20"/>
              </w:rPr>
            </w:pPr>
            <w:r>
              <w:rPr>
                <w:rFonts w:hint="eastAsia" w:eastAsia="仿宋_GB2312"/>
                <w:sz w:val="20"/>
                <w:szCs w:val="20"/>
              </w:rPr>
              <w:t>≧95%</w:t>
            </w:r>
          </w:p>
        </w:tc>
        <w:tc>
          <w:tcPr>
            <w:tcW w:w="714" w:type="dxa"/>
            <w:noWrap w:val="0"/>
            <w:vAlign w:val="center"/>
          </w:tcPr>
          <w:p w14:paraId="3D9BF109">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773" w:type="dxa"/>
            <w:noWrap w:val="0"/>
            <w:vAlign w:val="center"/>
          </w:tcPr>
          <w:p w14:paraId="2E3BA93B">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518" w:type="dxa"/>
            <w:noWrap w:val="0"/>
            <w:vAlign w:val="center"/>
          </w:tcPr>
          <w:p w14:paraId="3497F784">
            <w:pPr>
              <w:widowControl/>
              <w:spacing w:line="280" w:lineRule="exact"/>
              <w:jc w:val="center"/>
              <w:rPr>
                <w:rFonts w:hint="default" w:ascii="仿宋" w:hAnsi="仿宋" w:eastAsia="仿宋" w:cs="仿宋"/>
                <w:color w:val="000000"/>
                <w:kern w:val="0"/>
                <w:sz w:val="20"/>
                <w:szCs w:val="20"/>
                <w:lang w:val="en-US" w:eastAsia="zh-CN"/>
              </w:rPr>
            </w:pPr>
          </w:p>
        </w:tc>
      </w:tr>
      <w:tr w14:paraId="4E13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46" w:type="dxa"/>
            <w:gridSpan w:val="8"/>
            <w:noWrap w:val="0"/>
            <w:vAlign w:val="center"/>
          </w:tcPr>
          <w:p w14:paraId="5648751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714" w:type="dxa"/>
            <w:noWrap w:val="0"/>
            <w:vAlign w:val="center"/>
          </w:tcPr>
          <w:p w14:paraId="2139EAA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773" w:type="dxa"/>
            <w:noWrap w:val="0"/>
            <w:vAlign w:val="center"/>
          </w:tcPr>
          <w:p w14:paraId="77CC2528">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99</w:t>
            </w:r>
          </w:p>
        </w:tc>
        <w:tc>
          <w:tcPr>
            <w:tcW w:w="1518" w:type="dxa"/>
            <w:noWrap w:val="0"/>
            <w:vAlign w:val="center"/>
          </w:tcPr>
          <w:p w14:paraId="6199CADD">
            <w:pPr>
              <w:widowControl/>
              <w:spacing w:line="280" w:lineRule="exact"/>
              <w:jc w:val="center"/>
              <w:rPr>
                <w:rFonts w:hint="eastAsia" w:ascii="仿宋" w:hAnsi="仿宋" w:eastAsia="仿宋" w:cs="仿宋"/>
                <w:color w:val="000000"/>
                <w:kern w:val="0"/>
                <w:sz w:val="20"/>
                <w:szCs w:val="20"/>
              </w:rPr>
            </w:pPr>
          </w:p>
        </w:tc>
      </w:tr>
    </w:tbl>
    <w:p w14:paraId="40F538C9">
      <w:pPr>
        <w:spacing w:line="600" w:lineRule="exact"/>
        <w:rPr>
          <w:rFonts w:hint="eastAsia"/>
        </w:rPr>
      </w:pPr>
      <w:r>
        <w:rPr>
          <w:rFonts w:eastAsia="仿宋_GB2312"/>
          <w:color w:val="000000"/>
          <w:kern w:val="0"/>
          <w:sz w:val="24"/>
        </w:rPr>
        <w:t>填表人：</w:t>
      </w:r>
      <w:r>
        <w:rPr>
          <w:rFonts w:hint="eastAsia" w:eastAsia="仿宋_GB2312"/>
          <w:color w:val="000000"/>
          <w:kern w:val="0"/>
          <w:sz w:val="24"/>
          <w:lang w:eastAsia="zh-CN"/>
        </w:rPr>
        <w:t>于慧琪</w:t>
      </w:r>
      <w:r>
        <w:rPr>
          <w:rFonts w:hint="eastAsia" w:eastAsia="仿宋_GB2312"/>
          <w:color w:val="000000"/>
          <w:kern w:val="0"/>
          <w:sz w:val="24"/>
        </w:rPr>
        <w:t xml:space="preserve">        </w:t>
      </w:r>
      <w:r>
        <w:rPr>
          <w:rFonts w:eastAsia="仿宋_GB2312"/>
          <w:color w:val="000000"/>
          <w:kern w:val="0"/>
          <w:sz w:val="24"/>
        </w:rPr>
        <w:t xml:space="preserve">  填报日期：</w:t>
      </w:r>
      <w:r>
        <w:rPr>
          <w:rFonts w:hint="eastAsia" w:eastAsia="仿宋_GB2312"/>
          <w:color w:val="000000"/>
          <w:kern w:val="0"/>
          <w:sz w:val="24"/>
          <w:lang w:val="en-US" w:eastAsia="zh-CN"/>
        </w:rPr>
        <w:t>2024.08.30</w:t>
      </w:r>
      <w:r>
        <w:rPr>
          <w:rFonts w:hint="eastAsia" w:eastAsia="仿宋_GB2312"/>
          <w:color w:val="000000"/>
          <w:kern w:val="0"/>
          <w:sz w:val="24"/>
        </w:rPr>
        <w:t xml:space="preserve">          </w:t>
      </w:r>
      <w:r>
        <w:rPr>
          <w:rFonts w:eastAsia="仿宋_GB2312"/>
          <w:color w:val="000000"/>
          <w:kern w:val="0"/>
          <w:sz w:val="24"/>
        </w:rPr>
        <w:t xml:space="preserve">  联系电话：</w:t>
      </w:r>
      <w:r>
        <w:rPr>
          <w:rFonts w:hint="eastAsia" w:eastAsia="仿宋_GB2312"/>
          <w:color w:val="000000"/>
          <w:kern w:val="0"/>
          <w:sz w:val="24"/>
          <w:lang w:val="en-US" w:eastAsia="zh-CN"/>
        </w:rPr>
        <w:t>15074562346</w:t>
      </w:r>
      <w:r>
        <w:rPr>
          <w:rFonts w:hint="eastAsia" w:eastAsia="仿宋_GB2312"/>
          <w:color w:val="000000"/>
          <w:kern w:val="0"/>
          <w:sz w:val="24"/>
        </w:rPr>
        <w:t xml:space="preserve"> </w:t>
      </w:r>
    </w:p>
    <w:sectPr>
      <w:footerReference r:id="rId3" w:type="default"/>
      <w:pgSz w:w="11906" w:h="16838"/>
      <w:pgMar w:top="2041" w:right="1531" w:bottom="1757"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方正小标宋简体">
    <w:altName w:val="微软雅黑"/>
    <w:panose1 w:val="00000000000000000000"/>
    <w:charset w:val="86"/>
    <w:family w:val="auto"/>
    <w:pitch w:val="default"/>
    <w:sig w:usb0="00000000" w:usb1="0000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60CE0">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FF91D5">
                          <w:pPr>
                            <w:pStyle w:val="4"/>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56FF91D5">
                    <w:pPr>
                      <w:pStyle w:val="4"/>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440B28"/>
    <w:multiLevelType w:val="singleLevel"/>
    <w:tmpl w:val="A0440B28"/>
    <w:lvl w:ilvl="0" w:tentative="0">
      <w:start w:val="4"/>
      <w:numFmt w:val="decimal"/>
      <w:suff w:val="nothing"/>
      <w:lvlText w:val="（%1）"/>
      <w:lvlJc w:val="left"/>
    </w:lvl>
  </w:abstractNum>
  <w:abstractNum w:abstractNumId="1">
    <w:nsid w:val="E3C94E9F"/>
    <w:multiLevelType w:val="singleLevel"/>
    <w:tmpl w:val="E3C94E9F"/>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0ZDVkNDhlODllYWI0M2MwODQ0NWQzNGJhOGRhNGUifQ=="/>
  </w:docVars>
  <w:rsids>
    <w:rsidRoot w:val="00A20F89"/>
    <w:rsid w:val="000A20F9"/>
    <w:rsid w:val="000A3DD5"/>
    <w:rsid w:val="000A512B"/>
    <w:rsid w:val="000D10DA"/>
    <w:rsid w:val="001D52BE"/>
    <w:rsid w:val="002C133C"/>
    <w:rsid w:val="002D2437"/>
    <w:rsid w:val="002F0454"/>
    <w:rsid w:val="00385AA5"/>
    <w:rsid w:val="00714BE4"/>
    <w:rsid w:val="007844DE"/>
    <w:rsid w:val="00843F50"/>
    <w:rsid w:val="008B21F1"/>
    <w:rsid w:val="008E0B63"/>
    <w:rsid w:val="009E5E1A"/>
    <w:rsid w:val="00A20F89"/>
    <w:rsid w:val="00A876CB"/>
    <w:rsid w:val="00AD417F"/>
    <w:rsid w:val="00AE3AE3"/>
    <w:rsid w:val="00B4392C"/>
    <w:rsid w:val="00C14036"/>
    <w:rsid w:val="00C57F37"/>
    <w:rsid w:val="00DE3276"/>
    <w:rsid w:val="00E11D86"/>
    <w:rsid w:val="02162139"/>
    <w:rsid w:val="02897931"/>
    <w:rsid w:val="0963712E"/>
    <w:rsid w:val="09733BD4"/>
    <w:rsid w:val="0A067AB9"/>
    <w:rsid w:val="0ADB7861"/>
    <w:rsid w:val="0ADE147D"/>
    <w:rsid w:val="0B4E6DAF"/>
    <w:rsid w:val="0DC760A7"/>
    <w:rsid w:val="0DD423A8"/>
    <w:rsid w:val="0ED63EFE"/>
    <w:rsid w:val="14044BC7"/>
    <w:rsid w:val="15F37A01"/>
    <w:rsid w:val="16781D3E"/>
    <w:rsid w:val="17052A3A"/>
    <w:rsid w:val="1D8E4E63"/>
    <w:rsid w:val="1E486A15"/>
    <w:rsid w:val="1F2B2044"/>
    <w:rsid w:val="206C6470"/>
    <w:rsid w:val="2264488C"/>
    <w:rsid w:val="261967B3"/>
    <w:rsid w:val="26B71E93"/>
    <w:rsid w:val="30A04ED9"/>
    <w:rsid w:val="30FB030B"/>
    <w:rsid w:val="3207424B"/>
    <w:rsid w:val="32957AA8"/>
    <w:rsid w:val="32D33A39"/>
    <w:rsid w:val="33C06DA7"/>
    <w:rsid w:val="3592207D"/>
    <w:rsid w:val="38190834"/>
    <w:rsid w:val="3872069F"/>
    <w:rsid w:val="396D15F1"/>
    <w:rsid w:val="3B226650"/>
    <w:rsid w:val="3D606013"/>
    <w:rsid w:val="3F724CCD"/>
    <w:rsid w:val="401C5365"/>
    <w:rsid w:val="401F6C03"/>
    <w:rsid w:val="413C419C"/>
    <w:rsid w:val="42996D62"/>
    <w:rsid w:val="456A1E03"/>
    <w:rsid w:val="49667651"/>
    <w:rsid w:val="4AB5517C"/>
    <w:rsid w:val="4B8A48F9"/>
    <w:rsid w:val="515D57DD"/>
    <w:rsid w:val="51AE7DE7"/>
    <w:rsid w:val="5326453E"/>
    <w:rsid w:val="53AC7200"/>
    <w:rsid w:val="542902D8"/>
    <w:rsid w:val="555E1B24"/>
    <w:rsid w:val="55E7165F"/>
    <w:rsid w:val="57560D05"/>
    <w:rsid w:val="582C5F09"/>
    <w:rsid w:val="5C60584B"/>
    <w:rsid w:val="5C9F314E"/>
    <w:rsid w:val="5D375134"/>
    <w:rsid w:val="5D5A1089"/>
    <w:rsid w:val="609B4806"/>
    <w:rsid w:val="61733C31"/>
    <w:rsid w:val="61A905CB"/>
    <w:rsid w:val="63A64CE9"/>
    <w:rsid w:val="63A6642A"/>
    <w:rsid w:val="64225AA8"/>
    <w:rsid w:val="65CA38DD"/>
    <w:rsid w:val="67A755AC"/>
    <w:rsid w:val="693D1D24"/>
    <w:rsid w:val="6A1E2B6C"/>
    <w:rsid w:val="6A771266"/>
    <w:rsid w:val="6B252A70"/>
    <w:rsid w:val="706D1628"/>
    <w:rsid w:val="728C7215"/>
    <w:rsid w:val="76946CFC"/>
    <w:rsid w:val="78656BA2"/>
    <w:rsid w:val="78771DBC"/>
    <w:rsid w:val="7A002417"/>
    <w:rsid w:val="7BB95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2"/>
    <w:unhideWhenUsed/>
    <w:qFormat/>
    <w:uiPriority w:val="99"/>
    <w:pPr>
      <w:ind w:firstLine="420" w:firstLineChars="200"/>
    </w:pPr>
  </w:style>
  <w:style w:type="paragraph" w:styleId="3">
    <w:name w:val="Body Text Indent"/>
    <w:basedOn w:val="1"/>
    <w:link w:val="11"/>
    <w:unhideWhenUsed/>
    <w:qFormat/>
    <w:uiPriority w:val="0"/>
    <w:pPr>
      <w:spacing w:after="120"/>
      <w:ind w:left="420" w:leftChars="200"/>
    </w:pPr>
  </w:style>
  <w:style w:type="paragraph" w:styleId="4">
    <w:name w:val="footer"/>
    <w:basedOn w:val="1"/>
    <w:link w:val="10"/>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qFormat/>
    <w:uiPriority w:val="0"/>
    <w:pPr>
      <w:spacing w:before="100" w:beforeAutospacing="1" w:after="100" w:afterAutospacing="1"/>
      <w:jc w:val="left"/>
    </w:pPr>
    <w:rPr>
      <w:kern w:val="0"/>
      <w:sz w:val="24"/>
    </w:rPr>
  </w:style>
  <w:style w:type="character" w:customStyle="1" w:styleId="9">
    <w:name w:val="页眉 字符"/>
    <w:basedOn w:val="8"/>
    <w:link w:val="5"/>
    <w:uiPriority w:val="99"/>
    <w:rPr>
      <w:sz w:val="18"/>
      <w:szCs w:val="18"/>
    </w:rPr>
  </w:style>
  <w:style w:type="character" w:customStyle="1" w:styleId="10">
    <w:name w:val="页脚 字符"/>
    <w:basedOn w:val="8"/>
    <w:link w:val="4"/>
    <w:uiPriority w:val="0"/>
    <w:rPr>
      <w:sz w:val="18"/>
      <w:szCs w:val="18"/>
    </w:rPr>
  </w:style>
  <w:style w:type="character" w:customStyle="1" w:styleId="11">
    <w:name w:val="正文文本缩进 字符"/>
    <w:basedOn w:val="8"/>
    <w:link w:val="3"/>
    <w:semiHidden/>
    <w:qFormat/>
    <w:uiPriority w:val="99"/>
    <w:rPr>
      <w:rFonts w:ascii="Times New Roman" w:hAnsi="Times New Roman" w:eastAsia="宋体" w:cs="Times New Roman"/>
      <w:szCs w:val="24"/>
    </w:rPr>
  </w:style>
  <w:style w:type="character" w:customStyle="1" w:styleId="12">
    <w:name w:val="正文文本首行缩进 2 字符"/>
    <w:basedOn w:val="11"/>
    <w:link w:val="2"/>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6572</Words>
  <Characters>7026</Characters>
  <Lines>12</Lines>
  <Paragraphs>3</Paragraphs>
  <TotalTime>1</TotalTime>
  <ScaleCrop>false</ScaleCrop>
  <LinksUpToDate>false</LinksUpToDate>
  <CharactersWithSpaces>7129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2024-08-28T19:56:00Z</dcterms:created>
  <dc:creator>丰蔓 游</dc:creator>
  <cp:lastModifiedBy>陌殇</cp:lastModifiedBy>
  <cp:lastPrinted>2024-08-30T03:03:48Z</cp:lastPrinted>
  <dcterms:modified xsi:type="dcterms:W3CDTF">2024-08-30T03:07:38Z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96F2A97301DC4E9CA750BF9454D3723A_12</vt:lpwstr>
  </property>
</Properties>
</file>