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会同县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eastAsia="zh-CN"/>
        </w:rPr>
        <w:t>妇女联合</w:t>
      </w: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会</w:t>
      </w:r>
      <w:r>
        <w:rPr>
          <w:rFonts w:hint="eastAsia" w:ascii="方正小标宋简体" w:eastAsia="方正小标宋简体"/>
          <w:color w:val="auto"/>
          <w:sz w:val="44"/>
          <w:szCs w:val="44"/>
        </w:rPr>
        <w:t>项目支出绩效自评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报告</w:t>
      </w:r>
    </w:p>
    <w:p>
      <w:pPr>
        <w:widowControl w:val="0"/>
        <w:spacing w:line="560" w:lineRule="exact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widowControl w:val="0"/>
        <w:tabs>
          <w:tab w:val="left" w:pos="900"/>
        </w:tabs>
        <w:spacing w:line="560" w:lineRule="exact"/>
        <w:ind w:left="466" w:leftChars="194" w:firstLine="156" w:firstLineChars="49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一、项目概况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600" w:lineRule="atLeast"/>
        <w:ind w:left="0" w:right="0" w:firstLine="600"/>
        <w:jc w:val="both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方正仿宋_GB2312" w:hAnsi="方正仿宋_GB2312" w:eastAsia="方正仿宋_GB2312" w:cs="方正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年妇联专项资金由财政拨款专项资金6.5万元。是指单位为完成妇女儿童事务而发生的支出，其中妇儿工作经费6.5万元，主要用于促进妇女儿童事业发展的工作经费。</w:t>
      </w:r>
    </w:p>
    <w:p>
      <w:pPr>
        <w:pStyle w:val="5"/>
        <w:widowControl w:val="0"/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二、项目资金使用及管理情况</w:t>
      </w:r>
    </w:p>
    <w:p>
      <w:pPr>
        <w:pStyle w:val="5"/>
        <w:widowControl w:val="0"/>
        <w:tabs>
          <w:tab w:val="left" w:pos="1040"/>
        </w:tabs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（一）项目资金到位及使用情况。</w:t>
      </w:r>
      <w:r>
        <w:rPr>
          <w:rFonts w:hint="eastAsia"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/>
          <w:color w:val="auto"/>
          <w:sz w:val="32"/>
          <w:szCs w:val="32"/>
        </w:rPr>
        <w:t>年，县财政下达我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妇联专项资金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6.5</w:t>
      </w:r>
      <w:r>
        <w:rPr>
          <w:rFonts w:hint="eastAsia" w:ascii="仿宋" w:hAnsi="仿宋" w:eastAsia="仿宋"/>
          <w:color w:val="auto"/>
          <w:sz w:val="32"/>
          <w:szCs w:val="32"/>
        </w:rPr>
        <w:t>万元，到位资金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6.5</w:t>
      </w:r>
      <w:r>
        <w:rPr>
          <w:rFonts w:hint="eastAsia" w:ascii="仿宋" w:hAnsi="仿宋" w:eastAsia="仿宋"/>
          <w:color w:val="auto"/>
          <w:sz w:val="32"/>
          <w:szCs w:val="32"/>
        </w:rPr>
        <w:t>万元，到位率100%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资金使用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4.88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资金使用率75.08%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pStyle w:val="5"/>
        <w:widowControl w:val="0"/>
        <w:tabs>
          <w:tab w:val="left" w:pos="1040"/>
        </w:tabs>
        <w:spacing w:line="560" w:lineRule="exact"/>
        <w:ind w:left="0" w:firstLine="640" w:firstLineChars="200"/>
        <w:rPr>
          <w:rFonts w:hint="eastAsia" w:ascii="仿宋" w:hAnsi="仿宋" w:eastAsia="仿宋"/>
          <w:b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（二）项目资金管理情况。</w:t>
      </w:r>
      <w:r>
        <w:rPr>
          <w:rFonts w:hint="eastAsia" w:ascii="仿宋" w:hAnsi="仿宋" w:eastAsia="仿宋" w:cs="宋体"/>
          <w:b/>
          <w:bCs/>
          <w:color w:val="auto"/>
          <w:sz w:val="32"/>
          <w:szCs w:val="32"/>
        </w:rPr>
        <w:t>一是</w:t>
      </w:r>
      <w:r>
        <w:rPr>
          <w:rFonts w:hint="eastAsia" w:ascii="仿宋" w:hAnsi="仿宋" w:eastAsia="仿宋"/>
          <w:color w:val="auto"/>
          <w:sz w:val="32"/>
          <w:szCs w:val="32"/>
        </w:rPr>
        <w:t>制定《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会同县妇女联合会</w:t>
      </w:r>
      <w:r>
        <w:rPr>
          <w:rFonts w:hint="eastAsia" w:ascii="仿宋" w:hAnsi="仿宋" w:eastAsia="仿宋"/>
          <w:color w:val="auto"/>
          <w:sz w:val="32"/>
          <w:szCs w:val="32"/>
        </w:rPr>
        <w:t>专项资金管理办法（试行)》及相关管理措施，对各实施项目进行规范管理。项目资金实行专账管理、分项核算的管理模</w:t>
      </w:r>
      <w:r>
        <w:rPr>
          <w:rFonts w:hint="eastAsia" w:ascii="仿宋" w:hAnsi="仿宋" w:eastAsia="仿宋"/>
          <w:color w:val="auto"/>
          <w:spacing w:val="-6"/>
          <w:sz w:val="32"/>
          <w:szCs w:val="32"/>
        </w:rPr>
        <w:t>式，做到专款专用，无挤占、挪用、串用的现象。</w:t>
      </w:r>
      <w:r>
        <w:rPr>
          <w:rFonts w:hint="eastAsia" w:ascii="仿宋" w:hAnsi="仿宋" w:eastAsia="仿宋"/>
          <w:b/>
          <w:bCs/>
          <w:color w:val="auto"/>
          <w:spacing w:val="-6"/>
          <w:sz w:val="32"/>
          <w:szCs w:val="32"/>
        </w:rPr>
        <w:t>二是</w:t>
      </w:r>
      <w:r>
        <w:rPr>
          <w:rFonts w:hint="eastAsia" w:ascii="仿宋" w:hAnsi="仿宋" w:eastAsia="仿宋"/>
          <w:color w:val="auto"/>
          <w:sz w:val="32"/>
          <w:szCs w:val="32"/>
        </w:rPr>
        <w:t>规范项目资金发放程序，对各项目资金使用情况进行公示。</w:t>
      </w:r>
    </w:p>
    <w:p>
      <w:pPr>
        <w:pStyle w:val="5"/>
        <w:widowControl w:val="0"/>
        <w:tabs>
          <w:tab w:val="left" w:pos="1040"/>
        </w:tabs>
        <w:spacing w:line="560" w:lineRule="exact"/>
        <w:ind w:left="0"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</w:t>
      </w:r>
      <w:r>
        <w:rPr>
          <w:rFonts w:hint="eastAsia" w:ascii="黑体" w:hAnsi="黑体" w:eastAsia="黑体"/>
          <w:color w:val="auto"/>
          <w:sz w:val="32"/>
          <w:szCs w:val="32"/>
        </w:rPr>
        <w:tab/>
      </w:r>
      <w:r>
        <w:rPr>
          <w:rFonts w:hint="eastAsia" w:ascii="黑体" w:hAnsi="黑体" w:eastAsia="黑体"/>
          <w:color w:val="auto"/>
          <w:sz w:val="32"/>
          <w:szCs w:val="32"/>
        </w:rPr>
        <w:t>、项目组织实施情况</w:t>
      </w:r>
    </w:p>
    <w:p>
      <w:pPr>
        <w:spacing w:line="580" w:lineRule="exact"/>
        <w:ind w:firstLine="630"/>
        <w:outlineLvl w:val="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（一）项目组织实施及管理情况。</w:t>
      </w:r>
      <w:r>
        <w:rPr>
          <w:rFonts w:hint="eastAsia" w:ascii="仿宋" w:hAnsi="仿宋" w:eastAsia="仿宋"/>
          <w:color w:val="auto"/>
          <w:sz w:val="32"/>
          <w:szCs w:val="32"/>
        </w:rPr>
        <w:t>一是加强组织领导，成立项目实施领导小组，促进项目顺利实施。二是严格按照项目批复、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活动计划</w:t>
      </w:r>
      <w:r>
        <w:rPr>
          <w:rFonts w:hint="eastAsia" w:ascii="仿宋" w:hAnsi="仿宋" w:eastAsia="仿宋"/>
          <w:color w:val="auto"/>
          <w:sz w:val="32"/>
          <w:szCs w:val="32"/>
        </w:rPr>
        <w:t>和实施方案组织项目实施。三是推行政府采购制度和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活动</w:t>
      </w:r>
      <w:r>
        <w:rPr>
          <w:rFonts w:hint="eastAsia" w:ascii="仿宋" w:hAnsi="仿宋" w:eastAsia="仿宋"/>
          <w:color w:val="auto"/>
          <w:sz w:val="32"/>
          <w:szCs w:val="32"/>
        </w:rPr>
        <w:t>专人负责制，对项目所需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物资</w:t>
      </w:r>
      <w:r>
        <w:rPr>
          <w:rFonts w:hint="eastAsia" w:ascii="仿宋" w:hAnsi="仿宋" w:eastAsia="仿宋"/>
          <w:color w:val="auto"/>
          <w:sz w:val="32"/>
          <w:szCs w:val="32"/>
        </w:rPr>
        <w:t>、基础设施建设，积极推行政府采购制度，并建立事先、事中、事后全过程监督机制。四是健全项目质量保证体系，实行项目责任终身负责制、质量责任追究制、并成立项目督查和质检小组，严把项目质量关。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600" w:lineRule="atLeast"/>
        <w:ind w:left="0" w:right="0" w:firstLine="6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（二）项目完成情况。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2023年妇联专项资金由财政专项拨款资金6.5万元。实际支出4.88万元，</w:t>
      </w: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是指单位为完成妇女儿童事务而发生的支出，其中妇儿工作经费4.88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val="en-US" w:eastAsia="zh-CN"/>
        </w:rPr>
        <w:t>万元，主要用于促进妇女儿童事业发展的工作经费。</w:t>
      </w:r>
    </w:p>
    <w:p>
      <w:pPr>
        <w:pStyle w:val="2"/>
        <w:spacing w:before="0" w:after="0" w:line="560" w:lineRule="exact"/>
        <w:ind w:firstLine="627" w:firstLineChars="196"/>
        <w:jc w:val="left"/>
        <w:rPr>
          <w:rFonts w:hint="eastAsia" w:ascii="黑体" w:hAnsi="黑体" w:eastAsia="黑体"/>
          <w:b w:val="0"/>
          <w:color w:val="auto"/>
        </w:rPr>
      </w:pPr>
      <w:r>
        <w:rPr>
          <w:rFonts w:hint="eastAsia" w:ascii="黑体" w:hAnsi="黑体" w:eastAsia="黑体" w:cs="宋体"/>
          <w:b w:val="0"/>
          <w:color w:val="auto"/>
        </w:rPr>
        <w:t>四、项目绩效情况</w:t>
      </w:r>
      <w:r>
        <w:rPr>
          <w:rFonts w:hint="eastAsia" w:ascii="黑体" w:hAnsi="黑体" w:eastAsia="黑体"/>
          <w:b w:val="0"/>
          <w:color w:val="auto"/>
        </w:rPr>
        <w:tab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5" w:afterAutospacing="0" w:line="600" w:lineRule="atLeast"/>
        <w:ind w:left="0" w:right="0" w:firstLine="600"/>
        <w:jc w:val="both"/>
        <w:rPr>
          <w:rFonts w:hint="eastAsia" w:ascii="仿宋" w:hAnsi="仿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妇联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工作专项资金项目的设定，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促进妇女儿童发展为目标，以全面实施妇女儿童发展规划为主线，积极贯彻落实男女平等基本国策和儿童优先原则，大力实施妇女儿童发展纲要，努力推动妇女儿童与经济、社会协调同步发展。强化公共服务，促进妇女身心健康发展，优化妇女儿童社会环境和女性发展平台，加强未成年人思想道德建设和宣传引导，营造妇女儿童发展良好氛围。</w:t>
      </w:r>
    </w:p>
    <w:p>
      <w:pPr>
        <w:shd w:val="clear" w:color="auto" w:fill="FFFFFF"/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五、其他需要说明的问题</w:t>
      </w:r>
    </w:p>
    <w:p>
      <w:pPr>
        <w:shd w:val="clear" w:color="auto" w:fill="FFFFFF"/>
        <w:spacing w:line="56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（一）后续工作计划。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进一步加强项目资金的管理和监控，有效及时的拨付资金。</w:t>
      </w:r>
    </w:p>
    <w:p>
      <w:pPr>
        <w:widowControl w:val="0"/>
        <w:spacing w:line="560" w:lineRule="exact"/>
        <w:ind w:firstLine="640" w:firstLineChars="200"/>
        <w:rPr>
          <w:rFonts w:hint="eastAsia" w:ascii="楷体" w:hAnsi="楷体" w:eastAsia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（二）存在的主要问题和建议。</w:t>
      </w:r>
      <w:r>
        <w:rPr>
          <w:rFonts w:hint="eastAsia" w:ascii="楷体" w:hAnsi="楷体" w:eastAsia="楷体"/>
          <w:color w:val="auto"/>
          <w:sz w:val="32"/>
          <w:szCs w:val="32"/>
          <w:lang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（一）绩效评价开展情况。</w:t>
      </w:r>
      <w:r>
        <w:rPr>
          <w:rFonts w:hint="eastAsia" w:ascii="仿宋" w:hAnsi="仿宋" w:eastAsia="仿宋"/>
          <w:color w:val="auto"/>
          <w:sz w:val="32"/>
          <w:szCs w:val="32"/>
        </w:rPr>
        <w:t>按照此次绩效评价的相关要求，为了做好我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color w:val="auto"/>
          <w:sz w:val="32"/>
          <w:szCs w:val="32"/>
        </w:rPr>
        <w:t>项目支出绩效评价工作，我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" w:hAnsi="仿宋" w:eastAsia="仿宋"/>
          <w:color w:val="auto"/>
          <w:sz w:val="32"/>
          <w:szCs w:val="32"/>
        </w:rPr>
        <w:t>成立了以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主席</w:t>
      </w:r>
      <w:r>
        <w:rPr>
          <w:rFonts w:hint="eastAsia" w:ascii="仿宋" w:hAnsi="仿宋" w:eastAsia="仿宋"/>
          <w:color w:val="auto"/>
          <w:sz w:val="32"/>
          <w:szCs w:val="32"/>
        </w:rPr>
        <w:t>任组长，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副主席和工作人员</w:t>
      </w:r>
      <w:r>
        <w:rPr>
          <w:rFonts w:hint="eastAsia" w:ascii="仿宋" w:hAnsi="仿宋" w:eastAsia="仿宋"/>
          <w:color w:val="auto"/>
          <w:sz w:val="32"/>
          <w:szCs w:val="32"/>
        </w:rPr>
        <w:t>为成员的项目支出绩效评价小组。采用综合评价法，以定性分析与定量分析相结合，实事求是地全面分析评价项目的绩效情况。通过规范程序，保证了评价依据的充分有效，及时完成了项目绩效评价报告。</w:t>
      </w:r>
    </w:p>
    <w:p>
      <w:pPr>
        <w:widowControl w:val="0"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" w:hAnsi="楷体" w:eastAsia="楷体"/>
          <w:color w:val="auto"/>
          <w:sz w:val="32"/>
          <w:szCs w:val="32"/>
        </w:rPr>
        <w:t>（二）项目绩效自评结论。</w:t>
      </w:r>
      <w:r>
        <w:rPr>
          <w:rFonts w:hint="eastAsia" w:ascii="仿宋" w:hAnsi="仿宋" w:eastAsia="仿宋"/>
          <w:color w:val="auto"/>
          <w:sz w:val="32"/>
          <w:szCs w:val="32"/>
        </w:rPr>
        <w:t>经自评，项目已基本按照方案实施，项目支出达到预期绩效目标。根据对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妇联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工作专项资金项目</w:t>
      </w:r>
      <w:r>
        <w:rPr>
          <w:rFonts w:hint="eastAsia" w:ascii="仿宋" w:hAnsi="仿宋" w:eastAsia="仿宋"/>
          <w:color w:val="auto"/>
          <w:sz w:val="32"/>
          <w:szCs w:val="32"/>
        </w:rPr>
        <w:t>绩效评价共性指标体系自检自评结果统计：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/>
          <w:color w:val="auto"/>
          <w:sz w:val="32"/>
          <w:szCs w:val="32"/>
        </w:rPr>
        <w:t>年我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妇联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工作专项资金项目</w:t>
      </w:r>
      <w:r>
        <w:rPr>
          <w:rFonts w:hint="eastAsia" w:ascii="仿宋" w:hAnsi="仿宋" w:eastAsia="仿宋"/>
          <w:color w:val="auto"/>
          <w:sz w:val="32"/>
          <w:szCs w:val="32"/>
        </w:rPr>
        <w:t>绩效自评为“优”，自查评分为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分。 </w:t>
      </w:r>
    </w:p>
    <w:p>
      <w:pPr>
        <w:widowControl w:val="0"/>
        <w:spacing w:line="560" w:lineRule="exact"/>
        <w:ind w:firstLine="658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widowControl w:val="0"/>
        <w:spacing w:line="560" w:lineRule="exact"/>
        <w:ind w:firstLine="658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hd w:val="clear" w:color="auto" w:fill="FFFFFF"/>
        <w:spacing w:line="600" w:lineRule="exact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会同县妇女联合会</w:t>
      </w:r>
    </w:p>
    <w:p>
      <w:pPr>
        <w:jc w:val="center"/>
        <w:rPr>
          <w:color w:val="auto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4A43F4A"/>
    <w:rsid w:val="00975144"/>
    <w:rsid w:val="073F6358"/>
    <w:rsid w:val="080720A8"/>
    <w:rsid w:val="0EA34C9F"/>
    <w:rsid w:val="14A43F4A"/>
    <w:rsid w:val="1C8B6D9F"/>
    <w:rsid w:val="1D265B10"/>
    <w:rsid w:val="214C7D51"/>
    <w:rsid w:val="2D3435A8"/>
    <w:rsid w:val="2DFD3103"/>
    <w:rsid w:val="321A526E"/>
    <w:rsid w:val="36592B9B"/>
    <w:rsid w:val="42320719"/>
    <w:rsid w:val="45A83438"/>
    <w:rsid w:val="46911733"/>
    <w:rsid w:val="47A43A1B"/>
    <w:rsid w:val="520E3A03"/>
    <w:rsid w:val="54947ED1"/>
    <w:rsid w:val="5DFEADFE"/>
    <w:rsid w:val="5F544960"/>
    <w:rsid w:val="60DB7EE7"/>
    <w:rsid w:val="617050B5"/>
    <w:rsid w:val="62543C28"/>
    <w:rsid w:val="667E1220"/>
    <w:rsid w:val="669979FE"/>
    <w:rsid w:val="6B292780"/>
    <w:rsid w:val="B3DBCACD"/>
    <w:rsid w:val="FBC7711D"/>
    <w:rsid w:val="FE7D22C8"/>
    <w:rsid w:val="FEFD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customStyle="1" w:styleId="5">
    <w:name w:val="p0"/>
    <w:basedOn w:val="1"/>
    <w:qFormat/>
    <w:uiPriority w:val="0"/>
    <w:pPr>
      <w:spacing w:line="365" w:lineRule="atLeast"/>
      <w:ind w:left="1"/>
      <w:jc w:val="both"/>
    </w:pPr>
    <w:rPr>
      <w:rFonts w:ascii="Times New Roman" w:hAnsi="Times New Roman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1306</Words>
  <Characters>1391</Characters>
  <Lines>0</Lines>
  <Paragraphs>0</Paragraphs>
  <TotalTime>1</TotalTime>
  <ScaleCrop>false</ScaleCrop>
  <LinksUpToDate>false</LinksUpToDate>
  <CharactersWithSpaces>1454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2021-07-07T02:03:00Z</dcterms:created>
  <dc:creator>岂曰无衣，与子同袍</dc:creator>
  <cp:lastModifiedBy>greatwall</cp:lastModifiedBy>
  <dcterms:modified xsi:type="dcterms:W3CDTF">2024-09-06T11:42:08Z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327E9797E20D4D9BADC2C349320D1803</vt:lpwstr>
  </property>
</Properties>
</file>