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档案征集编研展览费项目</w:t>
      </w:r>
      <w:r>
        <w:rPr>
          <w:rFonts w:hint="eastAsia" w:ascii="仿宋_GB2312" w:eastAsia="仿宋_GB2312"/>
          <w:sz w:val="32"/>
          <w:szCs w:val="32"/>
        </w:rPr>
        <w:t>是</w:t>
      </w:r>
      <w:r>
        <w:rPr>
          <w:rFonts w:hint="eastAsia" w:ascii="仿宋_GB2312" w:eastAsia="仿宋_GB2312"/>
          <w:sz w:val="32"/>
          <w:szCs w:val="32"/>
          <w:lang w:eastAsia="zh-CN"/>
        </w:rPr>
        <w:t>根</w:t>
      </w:r>
      <w:r>
        <w:rPr>
          <w:rFonts w:hint="eastAsia" w:ascii="仿宋_GB2312" w:eastAsia="仿宋_GB2312"/>
          <w:sz w:val="32"/>
          <w:szCs w:val="32"/>
        </w:rPr>
        <w:t xml:space="preserve">据《湖南省档案管理条例》第九条、第二十五条规定申请设立，其目的是为了丰富馆藏，编研资料，实现馆藏档案信息资源的交流与共享，提高档案利用和编研的效率。                                             </w:t>
      </w:r>
    </w:p>
    <w:p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2.项目主要内容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</w:rPr>
        <w:t>主要调查、征集散存在社会上的重要珍贵档案、资料，接收县政府公开信息和现行文件工作，丰富馆藏，编辑史料和文件汇编，提高档案的利用价值，利用馆藏档案开展革命传统教育、爱国主义教育、科学文化知识教育及历史与县情教育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3.项目组织管理机构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</w:rPr>
        <w:t>项目单位为会同县档案馆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项目资金来源于财政安排的年初预算，按照财政正常的支付流程进行拨付。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1.6万元资金全部到位，资金到位率100%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</w:rPr>
        <w:t>档案</w:t>
      </w:r>
      <w:r>
        <w:rPr>
          <w:rFonts w:hint="eastAsia" w:ascii="仿宋_GB2312" w:eastAsia="仿宋_GB2312"/>
          <w:sz w:val="32"/>
          <w:szCs w:val="32"/>
          <w:lang w:eastAsia="zh-CN"/>
        </w:rPr>
        <w:t>征集编研展览费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1.6万</w:t>
      </w:r>
      <w:r>
        <w:rPr>
          <w:rFonts w:hint="eastAsia" w:ascii="仿宋_GB2312" w:eastAsia="仿宋_GB2312"/>
          <w:sz w:val="32"/>
          <w:szCs w:val="32"/>
        </w:rPr>
        <w:t>元主要用于：办公费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0.45万</w:t>
      </w:r>
      <w:r>
        <w:rPr>
          <w:rFonts w:hint="eastAsia" w:ascii="仿宋_GB2312" w:eastAsia="仿宋_GB2312"/>
          <w:sz w:val="32"/>
          <w:szCs w:val="32"/>
        </w:rPr>
        <w:t>元、</w:t>
      </w:r>
      <w:r>
        <w:rPr>
          <w:rFonts w:hint="eastAsia" w:ascii="仿宋_GB2312" w:eastAsia="仿宋_GB2312"/>
          <w:sz w:val="32"/>
          <w:szCs w:val="32"/>
          <w:lang w:eastAsia="zh-CN"/>
        </w:rPr>
        <w:t>差旅费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0.56万元、</w:t>
      </w:r>
      <w:r>
        <w:rPr>
          <w:rFonts w:hint="eastAsia" w:ascii="仿宋_GB2312" w:eastAsia="仿宋_GB2312"/>
          <w:sz w:val="32"/>
          <w:szCs w:val="32"/>
          <w:lang w:eastAsia="zh-CN"/>
        </w:rPr>
        <w:t>劳务费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0.3万</w:t>
      </w:r>
      <w:r>
        <w:rPr>
          <w:rFonts w:hint="eastAsia" w:ascii="仿宋_GB2312" w:eastAsia="仿宋_GB2312"/>
          <w:sz w:val="32"/>
          <w:szCs w:val="32"/>
        </w:rPr>
        <w:t>元、其他商品和服务支出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0.29万</w:t>
      </w:r>
      <w:r>
        <w:rPr>
          <w:rFonts w:hint="eastAsia" w:ascii="仿宋_GB2312" w:eastAsia="仿宋_GB2312"/>
          <w:sz w:val="32"/>
          <w:szCs w:val="32"/>
        </w:rPr>
        <w:t xml:space="preserve">元。 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</w:rPr>
        <w:t>制定了一些制度和办法，如：《财务管理制度》、《会同县档案</w:t>
      </w:r>
      <w:r>
        <w:rPr>
          <w:rFonts w:hint="eastAsia" w:ascii="仿宋_GB2312" w:eastAsia="仿宋_GB2312"/>
          <w:sz w:val="32"/>
          <w:szCs w:val="32"/>
          <w:lang w:eastAsia="zh-CN"/>
        </w:rPr>
        <w:t>馆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年综合管理制度》、项目资金专款专用管理</w:t>
      </w:r>
      <w:r>
        <w:rPr>
          <w:rFonts w:hint="eastAsia" w:ascii="仿宋_GB2312" w:eastAsia="仿宋_GB2312"/>
          <w:sz w:val="32"/>
          <w:szCs w:val="32"/>
          <w:lang w:eastAsia="zh-CN"/>
        </w:rPr>
        <w:t>制度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等，并严格按照制度执行，及时报送项目资金预算执行情况。</w:t>
      </w:r>
    </w:p>
    <w:p>
      <w:pPr>
        <w:numPr>
          <w:ilvl w:val="0"/>
          <w:numId w:val="2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　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）项目组织情况：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根据县财政安排事前经过集体讨论，按照规定程序申报，通过财政部门初审，下达项目预算。</w:t>
      </w:r>
    </w:p>
    <w:p>
      <w:pPr>
        <w:rPr>
          <w:szCs w:val="21"/>
        </w:rPr>
      </w:pPr>
      <w:r>
        <w:rPr>
          <w:rFonts w:hint="eastAsia" w:ascii="仿宋_GB2312" w:eastAsia="仿宋_GB2312"/>
          <w:sz w:val="32"/>
          <w:szCs w:val="32"/>
        </w:rPr>
        <w:t xml:space="preserve">  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）项目管理情况：严格按管理制度执行，安排足够的经济力量确保项目顺利实施，做到经费专款专用。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275" w:firstLineChars="1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社会和民间重要档案、资料的征集；馆藏档案、资料的编目和检索工具及全宗介绍的编制；利用馆藏档案开展革命传统教育、爱国主义教育、科学文化知识教育及历史与县情教育　　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tbl>
      <w:tblPr>
        <w:tblStyle w:val="6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0"/>
        <w:gridCol w:w="1900"/>
        <w:gridCol w:w="1901"/>
        <w:gridCol w:w="2022"/>
        <w:gridCol w:w="2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50分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工作经费发放率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完成及时性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　2023年底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档案征集编研展览费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1.6万元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为社会经济发展服务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效果明显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提高人民对历史与县情的知晓，提高全民素质，使档案资源得到有效利用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效果明显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生态效益情况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效果明显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便于档案的永久保存和利用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效果明显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>95%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是评价单位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指标的完成情况。</w:t>
      </w:r>
    </w:p>
    <w:p>
      <w:pPr>
        <w:pStyle w:val="2"/>
        <w:numPr>
          <w:ilvl w:val="0"/>
          <w:numId w:val="3"/>
        </w:numPr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　　会同县档案馆对2023年1月1日至2023年12月份31日的档案征集编研展览费进行绩效评价。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60" w:afterAutospacing="0" w:line="330" w:lineRule="atLeast"/>
        <w:ind w:left="0" w:leftChars="0" w:right="0" w:rightChars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60" w:afterAutospacing="0" w:line="330" w:lineRule="atLeast"/>
        <w:ind w:right="0" w:rightChars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财政支出绩效评价是政府绩效管理的重要组成部分，是提高政府效能、坚持厉行节约的重要举措。本次绩效评价的目的是提高支出的责任和效率，评价结果和整改落实情况将作为来年预算资金分配的依据。本项目绩效评价主要遵循相关性、可比性、重要性、定性和定量相结合、客观公正的原则，依据资金使用的方向和对象，围绕绩效目标，从项目的申请、管理、产出、效益等方面科学设定评价指标体系，采用公众评判、结果比较和加权重分等方式进行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7615"/>
      <w:bookmarkStart w:id="4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仿宋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提高人民对历史与县情的知晓，提高全民素质，使档案资源得到有效利用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（二）生态效益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 w:firstLine="320" w:firstLineChars="1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生态效益情况效果明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（三）可持续影响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优化档案资源体系，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便于档案的永久保存和利用、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编研、开发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 w:firstLine="320" w:firstLineChars="1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使用人员满意度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达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  <w:lang w:eastAsia="zh-CN"/>
        </w:rPr>
        <w:t>绩</w:t>
      </w: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</w:rPr>
        <w:t>效评价结论为“</w:t>
      </w: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  <w:lang w:eastAsia="zh-CN"/>
        </w:rPr>
        <w:t>优</w:t>
      </w: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</w:rPr>
        <w:t>”，查评分为</w:t>
      </w: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  <w:lang w:val="en-US" w:eastAsia="zh-CN"/>
        </w:rPr>
        <w:t>95</w:t>
      </w: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16332"/>
      <w:bookmarkStart w:id="6" w:name="_Toc275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项目决策立项目标合理，项目立项依据充分、规范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。</w:t>
      </w:r>
      <w:bookmarkStart w:id="8" w:name="_Toc28411"/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健全组织机构、分工明确，责任到人，提高了办事效率，确保了项目质量。制定项目实施方案，确保工作按流程进行，做到了有条不紊。项目资金审核符合流程，会计核算规范，严格按照专项资金管理办法进行财务处理，确保资金使用效率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9"/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0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0"/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档案征集编研展览费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工作经费发放率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100%。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1"/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项目绩效目标达成率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100%。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2"/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档案征集编研展览费1.6万元已全部到位。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3"/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到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2023年度全部完成，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资金执行情况良好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t>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3072"/>
      <w:bookmarkStart w:id="15" w:name="_Toc12690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</w:t>
      </w:r>
      <w:bookmarkEnd w:id="14"/>
      <w:bookmarkEnd w:id="15"/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档案收集保管完备，馆藏档案资料丰富，编研史料和文件汇编，便于利用。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390096931"/>
      <w:bookmarkStart w:id="17" w:name="_Toc390267055"/>
      <w:bookmarkStart w:id="18" w:name="_Toc12414"/>
      <w:bookmarkStart w:id="19" w:name="_Toc242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6"/>
      <w:bookmarkEnd w:id="17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18"/>
      <w:bookmarkEnd w:id="1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0" w:name="_Toc23434"/>
      <w:bookmarkStart w:id="21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0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项目资金真正做到了专款专用，严格按照项目资金管理程序支付，有效发挥项目资金的使用效益，确保了项目资金正常合理使用。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6772"/>
      <w:bookmarkStart w:id="23" w:name="_Toc259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（二）存在的问题</w:t>
      </w:r>
      <w:bookmarkEnd w:id="22"/>
      <w:bookmarkEnd w:id="2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征集散存在社会上的重要珍贵档案、资料</w:t>
      </w:r>
      <w:r>
        <w:rPr>
          <w:rFonts w:hint="eastAsia" w:ascii="仿宋_GB2312" w:eastAsia="仿宋_GB2312"/>
          <w:sz w:val="32"/>
          <w:szCs w:val="32"/>
          <w:lang w:eastAsia="zh-CN"/>
        </w:rPr>
        <w:t>难度大，</w:t>
      </w:r>
      <w:r>
        <w:rPr>
          <w:rFonts w:hint="eastAsia" w:ascii="仿宋_GB2312" w:eastAsia="仿宋_GB2312"/>
          <w:sz w:val="32"/>
          <w:szCs w:val="32"/>
        </w:rPr>
        <w:t>馆藏</w:t>
      </w:r>
      <w:r>
        <w:rPr>
          <w:rFonts w:hint="eastAsia" w:ascii="仿宋_GB2312" w:eastAsia="仿宋_GB2312"/>
          <w:sz w:val="32"/>
          <w:szCs w:val="32"/>
          <w:lang w:eastAsia="zh-CN"/>
        </w:rPr>
        <w:t>不丰富</w:t>
      </w:r>
      <w:r>
        <w:rPr>
          <w:rFonts w:hint="eastAsia" w:ascii="仿宋_GB2312" w:eastAsia="仿宋_GB2312"/>
          <w:sz w:val="32"/>
          <w:szCs w:val="32"/>
        </w:rPr>
        <w:t>，编</w:t>
      </w:r>
      <w:r>
        <w:rPr>
          <w:rFonts w:hint="eastAsia" w:ascii="仿宋_GB2312" w:eastAsia="仿宋_GB2312"/>
          <w:sz w:val="32"/>
          <w:szCs w:val="32"/>
          <w:lang w:eastAsia="zh-CN"/>
        </w:rPr>
        <w:t>研工作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有待</w:t>
      </w:r>
      <w:bookmarkStart w:id="26" w:name="_GoBack"/>
      <w:bookmarkEnd w:id="26"/>
      <w:r>
        <w:rPr>
          <w:rFonts w:hint="eastAsia" w:ascii="仿宋_GB2312" w:eastAsia="仿宋_GB2312"/>
          <w:sz w:val="32"/>
          <w:szCs w:val="32"/>
          <w:lang w:val="en-US" w:eastAsia="zh-CN"/>
        </w:rPr>
        <w:t>加强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bookmarkStart w:id="24" w:name="_Toc16271"/>
      <w:bookmarkStart w:id="25" w:name="_Toc29278"/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4"/>
      <w:bookmarkEnd w:id="25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随着现代化科技的飞速发展，对档案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的征集、编研、开发、利用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的需求也日益提升，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eastAsia="zh-CN"/>
        </w:rPr>
        <w:t>因此，希进一步加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  <w:highlight w:val="none"/>
        </w:rPr>
        <w:t>档案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征集编研展览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eastAsia="zh-CN"/>
        </w:rPr>
        <w:t>上资金的投入，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更好的推进全县</w:t>
      </w:r>
      <w:r>
        <w:rPr>
          <w:rFonts w:hint="eastAsia" w:ascii="仿宋_GB2312" w:eastAsia="仿宋_GB2312"/>
          <w:sz w:val="32"/>
          <w:szCs w:val="32"/>
          <w:highlight w:val="none"/>
        </w:rPr>
        <w:t>档案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征集编研展览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档案征集编研展览费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项目支出绩效自评表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5A19FE"/>
    <w:multiLevelType w:val="singleLevel"/>
    <w:tmpl w:val="C35A19F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F52A303"/>
    <w:multiLevelType w:val="singleLevel"/>
    <w:tmpl w:val="CF52A30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9B2CB36"/>
    <w:multiLevelType w:val="singleLevel"/>
    <w:tmpl w:val="19B2CB3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6604920"/>
    <w:multiLevelType w:val="singleLevel"/>
    <w:tmpl w:val="7660492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2YmMyMzhjODQxZTI2ODUzZWQ3MjQ2YjRmZTBlZWQifQ=="/>
  </w:docVars>
  <w:rsids>
    <w:rsidRoot w:val="31D17DA3"/>
    <w:rsid w:val="00427930"/>
    <w:rsid w:val="08A376F3"/>
    <w:rsid w:val="0DD87EF6"/>
    <w:rsid w:val="0F89475B"/>
    <w:rsid w:val="0FF015D2"/>
    <w:rsid w:val="17C0331E"/>
    <w:rsid w:val="31D17DA3"/>
    <w:rsid w:val="354878FA"/>
    <w:rsid w:val="3C790BBF"/>
    <w:rsid w:val="3C9E0D74"/>
    <w:rsid w:val="3E620BDF"/>
    <w:rsid w:val="5CF0749E"/>
    <w:rsid w:val="71E40CCF"/>
    <w:rsid w:val="75C01118"/>
    <w:rsid w:val="77341ECF"/>
    <w:rsid w:val="7AFA1415"/>
    <w:rsid w:val="7B20028C"/>
    <w:rsid w:val="7EA5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1901</Words>
  <Characters>1968</Characters>
  <Lines>0</Lines>
  <Paragraphs>0</Paragraphs>
  <TotalTime>10</TotalTime>
  <ScaleCrop>false</ScaleCrop>
  <LinksUpToDate>false</LinksUpToDate>
  <CharactersWithSpaces>2027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2024-08-19T02:49:00Z</dcterms:created>
  <dc:creator>Administrator</dc:creator>
  <cp:lastModifiedBy>Administrator</cp:lastModifiedBy>
  <dcterms:modified xsi:type="dcterms:W3CDTF">2024-09-12T02:52:32Z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FEEF9C75ADED4AD09811308CA615ACE6_12</vt:lpwstr>
  </property>
</Properties>
</file>