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0688" w:rsidRDefault="00C1093D">
      <w:pPr>
        <w:pStyle w:val="a4"/>
        <w:widowControl/>
        <w:shd w:val="clear" w:color="auto" w:fill="FFFFFF"/>
        <w:spacing w:before="0" w:beforeAutospacing="0" w:after="0" w:afterAutospacing="0" w:line="480" w:lineRule="atLeast"/>
        <w:jc w:val="center"/>
        <w:rPr>
          <w:rFonts w:ascii="方正小标宋简体" w:eastAsia="方正小标宋简体" w:hAnsi="方正小标宋简体" w:cs="方正小标宋简体"/>
          <w:color w:val="000000"/>
          <w:sz w:val="44"/>
          <w:szCs w:val="44"/>
          <w:shd w:val="clear" w:color="auto" w:fill="FFFFFF"/>
        </w:rPr>
      </w:pPr>
      <w:r>
        <w:rPr>
          <w:rFonts w:ascii="方正小标宋简体" w:eastAsia="方正小标宋简体" w:hAnsi="方正小标宋简体" w:cs="方正小标宋简体" w:hint="eastAsia"/>
          <w:color w:val="000000"/>
          <w:sz w:val="44"/>
          <w:szCs w:val="44"/>
          <w:shd w:val="clear" w:color="auto" w:fill="FFFFFF"/>
        </w:rPr>
        <w:t>会同县</w:t>
      </w:r>
      <w:r w:rsidR="006D0F7B">
        <w:rPr>
          <w:rFonts w:ascii="方正小标宋简体" w:eastAsia="方正小标宋简体" w:hAnsi="方正小标宋简体" w:cs="方正小标宋简体" w:hint="eastAsia"/>
          <w:color w:val="000000"/>
          <w:sz w:val="44"/>
          <w:szCs w:val="44"/>
          <w:shd w:val="clear" w:color="auto" w:fill="FFFFFF"/>
        </w:rPr>
        <w:t>社会保险服务</w:t>
      </w:r>
      <w:r>
        <w:rPr>
          <w:rFonts w:ascii="方正小标宋简体" w:eastAsia="方正小标宋简体" w:hAnsi="方正小标宋简体" w:cs="方正小标宋简体" w:hint="eastAsia"/>
          <w:color w:val="000000"/>
          <w:sz w:val="44"/>
          <w:szCs w:val="44"/>
          <w:shd w:val="clear" w:color="auto" w:fill="FFFFFF"/>
        </w:rPr>
        <w:t>中心</w:t>
      </w:r>
    </w:p>
    <w:p w:rsidR="00070688" w:rsidRDefault="00C1093D">
      <w:pPr>
        <w:pStyle w:val="a4"/>
        <w:widowControl/>
        <w:shd w:val="clear" w:color="auto" w:fill="FFFFFF"/>
        <w:spacing w:before="0" w:beforeAutospacing="0" w:after="0" w:afterAutospacing="0" w:line="480" w:lineRule="atLeast"/>
        <w:jc w:val="center"/>
        <w:rPr>
          <w:rFonts w:ascii="方正小标宋简体" w:eastAsia="方正小标宋简体" w:hAnsi="方正小标宋简体" w:cs="方正小标宋简体"/>
          <w:color w:val="000000"/>
          <w:sz w:val="36"/>
          <w:szCs w:val="36"/>
        </w:rPr>
      </w:pPr>
      <w:r>
        <w:rPr>
          <w:rFonts w:ascii="方正小标宋简体" w:eastAsia="方正小标宋简体" w:hAnsi="方正小标宋简体" w:cs="方正小标宋简体" w:hint="eastAsia"/>
          <w:color w:val="000000"/>
          <w:sz w:val="36"/>
          <w:szCs w:val="36"/>
          <w:shd w:val="clear" w:color="auto" w:fill="FFFFFF"/>
        </w:rPr>
        <w:t>2023年（</w:t>
      </w:r>
      <w:r w:rsidR="00CB7FE1">
        <w:rPr>
          <w:rFonts w:ascii="方正小标宋简体" w:eastAsia="方正小标宋简体" w:hAnsi="方正小标宋简体" w:cs="方正小标宋简体" w:hint="eastAsia"/>
          <w:color w:val="000000"/>
          <w:sz w:val="36"/>
          <w:szCs w:val="36"/>
          <w:shd w:val="clear" w:color="auto" w:fill="FFFFFF"/>
        </w:rPr>
        <w:t>四</w:t>
      </w:r>
      <w:r>
        <w:rPr>
          <w:rFonts w:ascii="方正小标宋简体" w:eastAsia="方正小标宋简体" w:hAnsi="方正小标宋简体" w:cs="方正小标宋简体"/>
          <w:color w:val="000000"/>
          <w:sz w:val="36"/>
          <w:szCs w:val="36"/>
          <w:shd w:val="clear" w:color="auto" w:fill="FFFFFF"/>
        </w:rPr>
        <w:t>）</w:t>
      </w:r>
      <w:r w:rsidR="002D0E0D">
        <w:rPr>
          <w:rFonts w:ascii="方正小标宋简体" w:eastAsia="方正小标宋简体" w:hAnsi="方正小标宋简体" w:cs="方正小标宋简体" w:hint="eastAsia"/>
          <w:color w:val="000000"/>
          <w:sz w:val="36"/>
          <w:szCs w:val="36"/>
          <w:shd w:val="clear" w:color="auto" w:fill="FFFFFF"/>
        </w:rPr>
        <w:t>城乡居保</w:t>
      </w:r>
      <w:r>
        <w:rPr>
          <w:rFonts w:ascii="方正小标宋简体" w:eastAsia="方正小标宋简体" w:hAnsi="方正小标宋简体" w:cs="方正小标宋简体" w:hint="eastAsia"/>
          <w:color w:val="000000"/>
          <w:sz w:val="36"/>
          <w:szCs w:val="36"/>
          <w:shd w:val="clear" w:color="auto" w:fill="FFFFFF"/>
        </w:rPr>
        <w:t>信息系统维护费项目支出绩效自评报告</w:t>
      </w:r>
    </w:p>
    <w:p w:rsidR="00070688" w:rsidRDefault="00070688">
      <w:pPr>
        <w:pStyle w:val="a4"/>
        <w:widowControl/>
        <w:shd w:val="clear" w:color="auto" w:fill="FFFFFF"/>
        <w:snapToGrid w:val="0"/>
        <w:spacing w:before="0" w:beforeAutospacing="0" w:after="0" w:afterAutospacing="0" w:line="520" w:lineRule="exact"/>
        <w:ind w:firstLineChars="200" w:firstLine="640"/>
        <w:jc w:val="both"/>
        <w:rPr>
          <w:rFonts w:ascii="方正小标宋_GBK" w:eastAsia="方正小标宋_GBK" w:hAnsi="方正小标宋_GBK" w:cs="方正小标宋_GBK"/>
          <w:color w:val="000000"/>
          <w:sz w:val="32"/>
          <w:szCs w:val="32"/>
          <w:shd w:val="clear" w:color="auto" w:fill="FFFFFF"/>
        </w:rPr>
      </w:pPr>
    </w:p>
    <w:p w:rsidR="00070688" w:rsidRDefault="00C1093D">
      <w:pPr>
        <w:pStyle w:val="a4"/>
        <w:widowControl/>
        <w:shd w:val="clear" w:color="auto" w:fill="FFFFFF"/>
        <w:snapToGrid w:val="0"/>
        <w:spacing w:before="0" w:beforeAutospacing="0" w:after="0" w:afterAutospacing="0" w:line="520" w:lineRule="exact"/>
        <w:ind w:firstLineChars="200" w:firstLine="640"/>
        <w:jc w:val="both"/>
        <w:rPr>
          <w:rFonts w:ascii="黑体" w:eastAsia="黑体" w:hAnsi="黑体" w:cs="黑体"/>
          <w:color w:val="000000"/>
          <w:sz w:val="32"/>
          <w:szCs w:val="32"/>
        </w:rPr>
      </w:pPr>
      <w:r>
        <w:rPr>
          <w:rFonts w:ascii="方正小标宋_GBK" w:eastAsia="方正小标宋_GBK" w:hAnsi="方正小标宋_GBK" w:cs="方正小标宋_GBK" w:hint="eastAsia"/>
          <w:color w:val="000000"/>
          <w:sz w:val="32"/>
          <w:szCs w:val="32"/>
          <w:shd w:val="clear" w:color="auto" w:fill="FFFFFF"/>
        </w:rPr>
        <w:t> </w:t>
      </w:r>
      <w:r>
        <w:rPr>
          <w:rFonts w:ascii="黑体" w:eastAsia="黑体" w:hAnsi="黑体" w:cs="黑体" w:hint="eastAsia"/>
          <w:color w:val="000000"/>
          <w:sz w:val="32"/>
          <w:szCs w:val="32"/>
          <w:shd w:val="clear" w:color="auto" w:fill="FFFFFF"/>
        </w:rPr>
        <w:t>一、项目基本情况</w:t>
      </w:r>
    </w:p>
    <w:p w:rsidR="00070688" w:rsidRDefault="00C1093D">
      <w:pPr>
        <w:pStyle w:val="a4"/>
        <w:widowControl/>
        <w:shd w:val="clear" w:color="auto" w:fill="FFFFFF"/>
        <w:snapToGrid w:val="0"/>
        <w:spacing w:before="0" w:beforeAutospacing="0" w:after="0" w:afterAutospacing="0" w:line="520" w:lineRule="exact"/>
        <w:ind w:firstLineChars="200" w:firstLine="548"/>
        <w:jc w:val="both"/>
        <w:rPr>
          <w:rFonts w:ascii="楷体_GB2312" w:eastAsia="楷体_GB2312" w:hAnsi="楷体_GB2312" w:cs="楷体_GB2312"/>
          <w:color w:val="000000"/>
          <w:sz w:val="32"/>
          <w:szCs w:val="32"/>
          <w:shd w:val="clear" w:color="auto" w:fill="FFFFFF"/>
        </w:rPr>
      </w:pPr>
      <w:r>
        <w:rPr>
          <w:rFonts w:ascii="楷体_GB2312" w:eastAsia="楷体_GB2312" w:hAnsi="楷体_GB2312" w:cs="楷体_GB2312" w:hint="eastAsia"/>
          <w:color w:val="000000"/>
          <w:spacing w:val="-23"/>
          <w:sz w:val="32"/>
          <w:szCs w:val="32"/>
          <w:shd w:val="clear" w:color="auto" w:fill="FFFFFF"/>
        </w:rPr>
        <w:t>（一）</w:t>
      </w:r>
      <w:r>
        <w:rPr>
          <w:rFonts w:ascii="楷体_GB2312" w:eastAsia="楷体_GB2312" w:hAnsi="楷体_GB2312" w:cs="楷体_GB2312" w:hint="eastAsia"/>
          <w:color w:val="000000"/>
          <w:sz w:val="32"/>
          <w:szCs w:val="32"/>
          <w:shd w:val="clear" w:color="auto" w:fill="FFFFFF"/>
        </w:rPr>
        <w:t>项目概况</w:t>
      </w:r>
    </w:p>
    <w:p w:rsidR="00070688" w:rsidRDefault="00C1093D">
      <w:pPr>
        <w:pStyle w:val="a4"/>
        <w:widowControl/>
        <w:shd w:val="clear" w:color="auto" w:fill="FFFFFF"/>
        <w:snapToGrid w:val="0"/>
        <w:spacing w:before="0" w:beforeAutospacing="0" w:after="0" w:afterAutospacing="0" w:line="520" w:lineRule="exact"/>
        <w:ind w:firstLineChars="200" w:firstLine="640"/>
        <w:jc w:val="both"/>
        <w:rPr>
          <w:rFonts w:ascii="仿宋_GB2312" w:eastAsia="仿宋_GB2312" w:hAnsi="Calibri" w:cs="仿宋_GB2312"/>
          <w:color w:val="000000"/>
          <w:sz w:val="32"/>
          <w:szCs w:val="32"/>
          <w:shd w:val="clear" w:color="auto" w:fill="FFFFFF"/>
        </w:rPr>
      </w:pPr>
      <w:r>
        <w:rPr>
          <w:rFonts w:ascii="仿宋_GB2312" w:eastAsia="仿宋_GB2312" w:hAnsi="Calibri" w:cs="仿宋_GB2312" w:hint="eastAsia"/>
          <w:color w:val="000000"/>
          <w:sz w:val="32"/>
          <w:szCs w:val="32"/>
          <w:shd w:val="clear" w:color="auto" w:fill="FFFFFF"/>
        </w:rPr>
        <w:t>1.项目决策背景</w:t>
      </w:r>
    </w:p>
    <w:p w:rsidR="00570747" w:rsidRPr="00570747" w:rsidRDefault="00570747" w:rsidP="00570747">
      <w:pPr>
        <w:pStyle w:val="a4"/>
        <w:widowControl/>
        <w:shd w:val="clear" w:color="auto" w:fill="FFFFFF"/>
        <w:snapToGrid w:val="0"/>
        <w:spacing w:before="0" w:beforeAutospacing="0" w:after="0" w:afterAutospacing="0" w:line="520" w:lineRule="exact"/>
        <w:ind w:leftChars="200" w:left="420" w:firstLineChars="100" w:firstLine="320"/>
        <w:jc w:val="both"/>
        <w:rPr>
          <w:rFonts w:ascii="仿宋" w:eastAsia="仿宋" w:hAnsi="仿宋" w:cs="Arial"/>
          <w:color w:val="333333"/>
          <w:sz w:val="32"/>
          <w:szCs w:val="32"/>
          <w:shd w:val="clear" w:color="auto" w:fill="FFFFFF"/>
        </w:rPr>
      </w:pPr>
      <w:r w:rsidRPr="00570747">
        <w:rPr>
          <w:rFonts w:ascii="仿宋" w:eastAsia="仿宋" w:hAnsi="仿宋" w:cs="Arial"/>
          <w:color w:val="333333"/>
          <w:sz w:val="32"/>
          <w:szCs w:val="32"/>
          <w:shd w:val="clear" w:color="auto" w:fill="FFFFFF"/>
        </w:rPr>
        <w:t>养老保险是社会保障制度的重要组成部分，是社会保险五大险种中最重要的险种之一。养老保险的目的是为保障老年人的基本生活需求，为其提供稳定可靠的生活来源。</w:t>
      </w:r>
    </w:p>
    <w:p w:rsidR="00070688" w:rsidRDefault="00C1093D" w:rsidP="00570747">
      <w:pPr>
        <w:pStyle w:val="a4"/>
        <w:widowControl/>
        <w:shd w:val="clear" w:color="auto" w:fill="FFFFFF"/>
        <w:snapToGrid w:val="0"/>
        <w:spacing w:before="0" w:beforeAutospacing="0" w:after="0" w:afterAutospacing="0" w:line="520" w:lineRule="exact"/>
        <w:ind w:leftChars="200" w:left="420" w:firstLineChars="100" w:firstLine="320"/>
        <w:jc w:val="both"/>
        <w:rPr>
          <w:rFonts w:ascii="仿宋_GB2312" w:eastAsia="仿宋_GB2312" w:hAnsi="Calibri" w:cs="仿宋_GB2312"/>
          <w:color w:val="000000"/>
          <w:sz w:val="32"/>
          <w:szCs w:val="32"/>
          <w:shd w:val="clear" w:color="auto" w:fill="FFFFFF"/>
        </w:rPr>
      </w:pPr>
      <w:r>
        <w:rPr>
          <w:rFonts w:ascii="仿宋_GB2312" w:eastAsia="仿宋_GB2312" w:hAnsi="Calibri" w:cs="仿宋_GB2312" w:hint="eastAsia"/>
          <w:color w:val="000000"/>
          <w:sz w:val="32"/>
          <w:szCs w:val="32"/>
          <w:shd w:val="clear" w:color="auto" w:fill="FFFFFF"/>
        </w:rPr>
        <w:t>2.项目主要内容</w:t>
      </w:r>
    </w:p>
    <w:p w:rsidR="00070688" w:rsidRDefault="00C1093D">
      <w:pPr>
        <w:pStyle w:val="p0"/>
        <w:spacing w:line="48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项目共设置</w:t>
      </w:r>
      <w:r w:rsidR="006D0F7B">
        <w:rPr>
          <w:rFonts w:ascii="仿宋" w:eastAsia="仿宋" w:hAnsi="仿宋" w:cs="仿宋" w:hint="eastAsia"/>
          <w:sz w:val="32"/>
          <w:szCs w:val="32"/>
        </w:rPr>
        <w:t>7</w:t>
      </w:r>
      <w:r>
        <w:rPr>
          <w:rFonts w:ascii="仿宋" w:eastAsia="仿宋" w:hAnsi="仿宋" w:cs="仿宋" w:hint="eastAsia"/>
          <w:sz w:val="32"/>
          <w:szCs w:val="32"/>
        </w:rPr>
        <w:t>个绩效指标，全部为效率指标，具体情况如下：</w:t>
      </w:r>
    </w:p>
    <w:p w:rsidR="00070688" w:rsidRDefault="00C1093D">
      <w:pPr>
        <w:ind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2023年绩效指标：全年预计</w:t>
      </w:r>
      <w:r w:rsidR="006D0F7B">
        <w:rPr>
          <w:rFonts w:ascii="仿宋" w:eastAsia="仿宋" w:hAnsi="仿宋" w:cs="仿宋" w:hint="eastAsia"/>
          <w:sz w:val="32"/>
          <w:szCs w:val="32"/>
        </w:rPr>
        <w:t>养老保险</w:t>
      </w:r>
      <w:r>
        <w:rPr>
          <w:rFonts w:ascii="仿宋" w:eastAsia="仿宋" w:hAnsi="仿宋" w:cs="仿宋" w:hint="eastAsia"/>
          <w:sz w:val="32"/>
          <w:szCs w:val="32"/>
        </w:rPr>
        <w:t>金发放及时率100%，发放准确率100%。</w:t>
      </w:r>
    </w:p>
    <w:p w:rsidR="00070688" w:rsidRDefault="00C1093D" w:rsidP="006D0F7B">
      <w:pPr>
        <w:pStyle w:val="a4"/>
        <w:widowControl/>
        <w:shd w:val="clear" w:color="auto" w:fill="FFFFFF"/>
        <w:snapToGrid w:val="0"/>
        <w:spacing w:before="0" w:beforeAutospacing="0" w:after="0" w:afterAutospacing="0" w:line="520" w:lineRule="exact"/>
        <w:ind w:leftChars="200" w:left="420" w:firstLineChars="100" w:firstLine="320"/>
        <w:jc w:val="both"/>
        <w:rPr>
          <w:rFonts w:ascii="仿宋_GB2312" w:eastAsia="仿宋_GB2312" w:hAnsi="Calibri" w:cs="仿宋_GB2312"/>
          <w:color w:val="000000"/>
          <w:sz w:val="32"/>
          <w:szCs w:val="32"/>
          <w:shd w:val="clear" w:color="auto" w:fill="FFFFFF"/>
        </w:rPr>
      </w:pPr>
      <w:r>
        <w:rPr>
          <w:rFonts w:ascii="仿宋_GB2312" w:eastAsia="仿宋_GB2312" w:hAnsi="Calibri" w:cs="仿宋_GB2312" w:hint="eastAsia"/>
          <w:color w:val="000000"/>
          <w:sz w:val="32"/>
          <w:szCs w:val="32"/>
          <w:shd w:val="clear" w:color="auto" w:fill="FFFFFF"/>
        </w:rPr>
        <w:t>3.项目组织管理机构</w:t>
      </w:r>
    </w:p>
    <w:p w:rsidR="00070688" w:rsidRDefault="00C1093D">
      <w:pPr>
        <w:pStyle w:val="a4"/>
        <w:widowControl/>
        <w:shd w:val="clear" w:color="auto" w:fill="FFFFFF"/>
        <w:snapToGrid w:val="0"/>
        <w:spacing w:before="0" w:beforeAutospacing="0" w:after="0" w:afterAutospacing="0" w:line="520" w:lineRule="exact"/>
        <w:ind w:firstLineChars="200" w:firstLine="640"/>
        <w:jc w:val="both"/>
        <w:rPr>
          <w:rFonts w:ascii="仿宋_GB2312" w:eastAsia="仿宋_GB2312" w:hAnsi="Calibri" w:cs="仿宋_GB2312"/>
          <w:color w:val="000000"/>
          <w:sz w:val="32"/>
          <w:szCs w:val="32"/>
          <w:shd w:val="clear" w:color="auto" w:fill="FFFFFF"/>
        </w:rPr>
      </w:pPr>
      <w:r>
        <w:rPr>
          <w:rFonts w:ascii="仿宋_GB2312" w:eastAsia="仿宋_GB2312" w:hAnsi="Calibri" w:cs="仿宋_GB2312" w:hint="eastAsia"/>
          <w:color w:val="000000"/>
          <w:sz w:val="32"/>
          <w:szCs w:val="32"/>
          <w:shd w:val="clear" w:color="auto" w:fill="FFFFFF"/>
        </w:rPr>
        <w:t>会同县人力资源和社会保障局</w:t>
      </w:r>
    </w:p>
    <w:p w:rsidR="00070688" w:rsidRDefault="00C1093D">
      <w:pPr>
        <w:pStyle w:val="a4"/>
        <w:widowControl/>
        <w:shd w:val="clear" w:color="auto" w:fill="FFFFFF"/>
        <w:snapToGrid w:val="0"/>
        <w:spacing w:before="0" w:beforeAutospacing="0" w:after="0" w:afterAutospacing="0" w:line="520" w:lineRule="exact"/>
        <w:ind w:firstLineChars="200" w:firstLine="548"/>
        <w:jc w:val="both"/>
        <w:rPr>
          <w:rFonts w:ascii="楷体_GB2312" w:eastAsia="楷体_GB2312" w:hAnsi="楷体_GB2312" w:cs="楷体_GB2312"/>
          <w:color w:val="000000"/>
          <w:sz w:val="32"/>
          <w:szCs w:val="32"/>
          <w:shd w:val="clear" w:color="auto" w:fill="FFFFFF"/>
        </w:rPr>
      </w:pPr>
      <w:r>
        <w:rPr>
          <w:rFonts w:ascii="楷体_GB2312" w:eastAsia="楷体_GB2312" w:hAnsi="楷体_GB2312" w:cs="楷体_GB2312" w:hint="eastAsia"/>
          <w:color w:val="000000"/>
          <w:spacing w:val="-23"/>
          <w:sz w:val="32"/>
          <w:szCs w:val="32"/>
          <w:shd w:val="clear" w:color="auto" w:fill="FFFFFF"/>
        </w:rPr>
        <w:t>（二）</w:t>
      </w:r>
      <w:r>
        <w:rPr>
          <w:rFonts w:ascii="楷体_GB2312" w:eastAsia="楷体_GB2312" w:hAnsi="楷体_GB2312" w:cs="楷体_GB2312" w:hint="eastAsia"/>
          <w:color w:val="000000"/>
          <w:sz w:val="32"/>
          <w:szCs w:val="32"/>
          <w:shd w:val="clear" w:color="auto" w:fill="FFFFFF"/>
        </w:rPr>
        <w:t>预算资金使用管理情况</w:t>
      </w:r>
    </w:p>
    <w:p w:rsidR="00070688" w:rsidRDefault="00C1093D">
      <w:pPr>
        <w:snapToGrid w:val="0"/>
        <w:spacing w:line="520" w:lineRule="exact"/>
        <w:ind w:firstLineChars="200" w:firstLine="640"/>
        <w:outlineLvl w:val="1"/>
        <w:rPr>
          <w:rFonts w:ascii="仿宋_GB2312" w:eastAsia="仿宋_GB2312" w:hAnsi="Calibri" w:cs="仿宋_GB2312"/>
          <w:color w:val="000000"/>
          <w:kern w:val="0"/>
          <w:sz w:val="32"/>
          <w:szCs w:val="32"/>
          <w:shd w:val="clear" w:color="auto" w:fill="FFFFFF"/>
        </w:rPr>
      </w:pPr>
      <w:bookmarkStart w:id="0" w:name="_Toc10810"/>
      <w:r>
        <w:rPr>
          <w:rFonts w:ascii="仿宋_GB2312" w:eastAsia="仿宋_GB2312" w:hAnsi="Calibri" w:cs="仿宋_GB2312" w:hint="eastAsia"/>
          <w:color w:val="000000"/>
          <w:kern w:val="0"/>
          <w:sz w:val="32"/>
          <w:szCs w:val="32"/>
          <w:shd w:val="clear" w:color="auto" w:fill="FFFFFF"/>
        </w:rPr>
        <w:t>1.预算资金安排及管理情况</w:t>
      </w:r>
      <w:bookmarkEnd w:id="0"/>
    </w:p>
    <w:p w:rsidR="00070688" w:rsidRDefault="00C1093D">
      <w:pPr>
        <w:pStyle w:val="a4"/>
        <w:widowControl/>
        <w:shd w:val="clear" w:color="auto" w:fill="FFFFFF"/>
        <w:snapToGrid w:val="0"/>
        <w:spacing w:before="0" w:beforeAutospacing="0" w:after="0" w:afterAutospacing="0" w:line="520" w:lineRule="exact"/>
        <w:ind w:firstLineChars="200" w:firstLine="548"/>
        <w:jc w:val="both"/>
        <w:rPr>
          <w:rFonts w:ascii="仿宋_GB2312" w:eastAsia="仿宋_GB2312" w:hAnsi="Calibri" w:cs="仿宋_GB2312"/>
          <w:color w:val="000000"/>
          <w:sz w:val="32"/>
          <w:szCs w:val="32"/>
          <w:shd w:val="clear" w:color="auto" w:fill="FFFFFF"/>
        </w:rPr>
      </w:pPr>
      <w:r>
        <w:rPr>
          <w:rFonts w:ascii="仿宋_GB2312" w:eastAsia="仿宋_GB2312" w:hAnsi="Calibri" w:cs="仿宋_GB2312"/>
          <w:color w:val="000000"/>
          <w:spacing w:val="-23"/>
          <w:sz w:val="32"/>
          <w:szCs w:val="32"/>
          <w:shd w:val="clear" w:color="auto" w:fill="FFFFFF"/>
        </w:rPr>
        <w:t>（1）</w:t>
      </w:r>
      <w:r>
        <w:rPr>
          <w:rFonts w:ascii="仿宋_GB2312" w:eastAsia="仿宋_GB2312" w:hAnsi="Calibri" w:cs="仿宋_GB2312"/>
          <w:color w:val="000000"/>
          <w:sz w:val="32"/>
          <w:szCs w:val="32"/>
          <w:shd w:val="clear" w:color="auto" w:fill="FFFFFF"/>
        </w:rPr>
        <w:t>资金来源及拨付流程</w:t>
      </w:r>
    </w:p>
    <w:p w:rsidR="00070688" w:rsidRDefault="00C1093D">
      <w:pPr>
        <w:pStyle w:val="a4"/>
        <w:widowControl/>
        <w:shd w:val="clear" w:color="auto" w:fill="FFFFFF"/>
        <w:snapToGrid w:val="0"/>
        <w:spacing w:before="0" w:beforeAutospacing="0" w:after="0" w:afterAutospacing="0" w:line="520" w:lineRule="exact"/>
        <w:ind w:firstLineChars="200" w:firstLine="640"/>
        <w:jc w:val="both"/>
        <w:rPr>
          <w:rFonts w:ascii="仿宋_GB2312" w:eastAsia="仿宋_GB2312" w:hAnsi="Calibri" w:cs="仿宋_GB2312"/>
          <w:color w:val="000000"/>
          <w:sz w:val="32"/>
          <w:szCs w:val="32"/>
          <w:shd w:val="clear" w:color="auto" w:fill="FFFFFF"/>
        </w:rPr>
      </w:pPr>
      <w:r>
        <w:rPr>
          <w:rFonts w:ascii="仿宋_GB2312" w:eastAsia="仿宋_GB2312" w:hAnsi="Calibri" w:cs="仿宋_GB2312" w:hint="eastAsia"/>
          <w:color w:val="000000"/>
          <w:sz w:val="32"/>
          <w:szCs w:val="32"/>
          <w:shd w:val="clear" w:color="auto" w:fill="FFFFFF"/>
        </w:rPr>
        <w:t>该项目资金来源于县财政本级，年底前由财政按预算金额直接拨付。</w:t>
      </w:r>
    </w:p>
    <w:p w:rsidR="00070688" w:rsidRDefault="00C1093D">
      <w:pPr>
        <w:pStyle w:val="a4"/>
        <w:widowControl/>
        <w:numPr>
          <w:ilvl w:val="0"/>
          <w:numId w:val="1"/>
        </w:numPr>
        <w:shd w:val="clear" w:color="auto" w:fill="FFFFFF"/>
        <w:snapToGrid w:val="0"/>
        <w:spacing w:before="0" w:beforeAutospacing="0" w:after="0" w:afterAutospacing="0" w:line="520" w:lineRule="exact"/>
        <w:ind w:firstLineChars="200" w:firstLine="640"/>
        <w:jc w:val="both"/>
        <w:rPr>
          <w:rFonts w:ascii="仿宋_GB2312" w:eastAsia="仿宋_GB2312" w:hAnsi="Calibri" w:cs="仿宋_GB2312"/>
          <w:color w:val="000000"/>
          <w:sz w:val="32"/>
          <w:szCs w:val="32"/>
          <w:shd w:val="clear" w:color="auto" w:fill="FFFFFF"/>
        </w:rPr>
      </w:pPr>
      <w:r>
        <w:rPr>
          <w:rFonts w:ascii="仿宋_GB2312" w:eastAsia="仿宋_GB2312" w:hAnsi="Calibri" w:cs="仿宋_GB2312"/>
          <w:color w:val="000000"/>
          <w:sz w:val="32"/>
          <w:szCs w:val="32"/>
          <w:shd w:val="clear" w:color="auto" w:fill="FFFFFF"/>
        </w:rPr>
        <w:t>资金到位情况</w:t>
      </w:r>
    </w:p>
    <w:p w:rsidR="00070688" w:rsidRDefault="00C1093D">
      <w:pPr>
        <w:pStyle w:val="p0"/>
        <w:spacing w:line="480" w:lineRule="exact"/>
        <w:ind w:firstLineChars="200" w:firstLine="640"/>
        <w:rPr>
          <w:rFonts w:ascii="仿宋_GB2312" w:eastAsia="仿宋_GB2312" w:hAnsi="Calibri" w:cs="仿宋_GB2312"/>
          <w:color w:val="000000"/>
          <w:sz w:val="32"/>
          <w:szCs w:val="32"/>
          <w:shd w:val="clear" w:color="auto" w:fill="FFFFFF"/>
        </w:rPr>
      </w:pPr>
      <w:r>
        <w:rPr>
          <w:rFonts w:ascii="仿宋" w:eastAsia="仿宋" w:hAnsi="仿宋" w:cs="仿宋" w:hint="eastAsia"/>
          <w:sz w:val="32"/>
          <w:szCs w:val="32"/>
        </w:rPr>
        <w:t>该项目是年初财政预算下达项目资金</w:t>
      </w:r>
      <w:r w:rsidR="006D57BC">
        <w:rPr>
          <w:rFonts w:ascii="仿宋" w:eastAsia="仿宋" w:hAnsi="仿宋" w:cs="仿宋" w:hint="eastAsia"/>
          <w:sz w:val="32"/>
          <w:szCs w:val="32"/>
        </w:rPr>
        <w:t>4</w:t>
      </w:r>
      <w:r>
        <w:rPr>
          <w:rFonts w:ascii="仿宋" w:eastAsia="仿宋" w:hAnsi="仿宋" w:cs="仿宋" w:hint="eastAsia"/>
          <w:sz w:val="32"/>
          <w:szCs w:val="32"/>
        </w:rPr>
        <w:t>万元，至12月底止已拨付到位</w:t>
      </w:r>
      <w:r w:rsidR="006D57BC">
        <w:rPr>
          <w:rFonts w:ascii="仿宋" w:eastAsia="仿宋" w:hAnsi="仿宋" w:cs="仿宋" w:hint="eastAsia"/>
          <w:sz w:val="32"/>
          <w:szCs w:val="32"/>
        </w:rPr>
        <w:t>4</w:t>
      </w:r>
      <w:r>
        <w:rPr>
          <w:rFonts w:ascii="仿宋" w:eastAsia="仿宋" w:hAnsi="仿宋" w:cs="仿宋" w:hint="eastAsia"/>
          <w:sz w:val="32"/>
          <w:szCs w:val="32"/>
        </w:rPr>
        <w:t>万元。</w:t>
      </w:r>
    </w:p>
    <w:p w:rsidR="00070688" w:rsidRDefault="00C1093D">
      <w:pPr>
        <w:pStyle w:val="a4"/>
        <w:widowControl/>
        <w:numPr>
          <w:ilvl w:val="0"/>
          <w:numId w:val="1"/>
        </w:numPr>
        <w:shd w:val="clear" w:color="auto" w:fill="FFFFFF"/>
        <w:snapToGrid w:val="0"/>
        <w:spacing w:before="0" w:beforeAutospacing="0" w:after="0" w:afterAutospacing="0" w:line="520" w:lineRule="exact"/>
        <w:ind w:firstLineChars="200" w:firstLine="640"/>
        <w:jc w:val="both"/>
        <w:rPr>
          <w:rFonts w:ascii="仿宋_GB2312" w:eastAsia="仿宋_GB2312" w:hAnsi="Calibri" w:cs="仿宋_GB2312"/>
          <w:color w:val="000000"/>
          <w:sz w:val="32"/>
          <w:szCs w:val="32"/>
          <w:shd w:val="clear" w:color="auto" w:fill="FFFFFF"/>
        </w:rPr>
      </w:pPr>
      <w:r>
        <w:rPr>
          <w:rFonts w:ascii="仿宋_GB2312" w:eastAsia="仿宋_GB2312" w:hAnsi="Calibri" w:cs="仿宋_GB2312"/>
          <w:color w:val="000000"/>
          <w:sz w:val="32"/>
          <w:szCs w:val="32"/>
          <w:shd w:val="clear" w:color="auto" w:fill="FFFFFF"/>
        </w:rPr>
        <w:lastRenderedPageBreak/>
        <w:t>资金使用情况</w:t>
      </w:r>
    </w:p>
    <w:p w:rsidR="00070688" w:rsidRDefault="00C1093D">
      <w:pPr>
        <w:pStyle w:val="p0"/>
        <w:spacing w:line="560" w:lineRule="exact"/>
        <w:ind w:firstLineChars="200" w:firstLine="640"/>
        <w:rPr>
          <w:rFonts w:ascii="仿宋_GB2312" w:eastAsia="仿宋_GB2312" w:hAnsi="Calibri" w:cs="仿宋_GB2312"/>
          <w:color w:val="000000"/>
          <w:sz w:val="32"/>
          <w:szCs w:val="32"/>
          <w:shd w:val="clear" w:color="auto" w:fill="FFFFFF"/>
        </w:rPr>
      </w:pPr>
      <w:r>
        <w:rPr>
          <w:rFonts w:ascii="仿宋" w:eastAsia="仿宋" w:hAnsi="仿宋" w:cs="仿宋" w:hint="eastAsia"/>
          <w:sz w:val="32"/>
          <w:szCs w:val="32"/>
        </w:rPr>
        <w:t>2023年度项目资金已结算拨付到位</w:t>
      </w:r>
      <w:r w:rsidR="006D57BC">
        <w:rPr>
          <w:rFonts w:ascii="仿宋" w:eastAsia="仿宋" w:hAnsi="仿宋" w:cs="仿宋" w:hint="eastAsia"/>
          <w:sz w:val="32"/>
          <w:szCs w:val="32"/>
        </w:rPr>
        <w:t>4</w:t>
      </w:r>
      <w:r>
        <w:rPr>
          <w:rFonts w:ascii="仿宋" w:eastAsia="仿宋" w:hAnsi="仿宋" w:cs="仿宋" w:hint="eastAsia"/>
          <w:sz w:val="32"/>
          <w:szCs w:val="32"/>
        </w:rPr>
        <w:t>元，全部用于预算审批的目标管理项目细化支出（其中：办公经费10000元，系统维护费</w:t>
      </w:r>
      <w:r w:rsidR="00F27DCA">
        <w:rPr>
          <w:rFonts w:ascii="仿宋" w:eastAsia="仿宋" w:hAnsi="仿宋" w:cs="仿宋" w:hint="eastAsia"/>
          <w:sz w:val="32"/>
          <w:szCs w:val="32"/>
        </w:rPr>
        <w:t>3</w:t>
      </w:r>
      <w:r>
        <w:rPr>
          <w:rFonts w:ascii="仿宋" w:eastAsia="仿宋" w:hAnsi="仿宋" w:cs="仿宋" w:hint="eastAsia"/>
          <w:sz w:val="32"/>
          <w:szCs w:val="32"/>
        </w:rPr>
        <w:t>000</w:t>
      </w:r>
      <w:r w:rsidR="00F27DCA">
        <w:rPr>
          <w:rFonts w:ascii="仿宋" w:eastAsia="仿宋" w:hAnsi="仿宋" w:cs="仿宋" w:hint="eastAsia"/>
          <w:sz w:val="32"/>
          <w:szCs w:val="32"/>
        </w:rPr>
        <w:t>0</w:t>
      </w:r>
      <w:r>
        <w:rPr>
          <w:rFonts w:ascii="仿宋" w:eastAsia="仿宋" w:hAnsi="仿宋" w:cs="仿宋" w:hint="eastAsia"/>
          <w:sz w:val="32"/>
          <w:szCs w:val="32"/>
        </w:rPr>
        <w:t>元，差旅费</w:t>
      </w:r>
      <w:r w:rsidR="00F27DCA">
        <w:rPr>
          <w:rFonts w:ascii="仿宋" w:eastAsia="仿宋" w:hAnsi="仿宋" w:cs="仿宋" w:hint="eastAsia"/>
          <w:sz w:val="32"/>
          <w:szCs w:val="32"/>
        </w:rPr>
        <w:t>5</w:t>
      </w:r>
      <w:r>
        <w:rPr>
          <w:rFonts w:ascii="仿宋" w:eastAsia="仿宋" w:hAnsi="仿宋" w:cs="仿宋" w:hint="eastAsia"/>
          <w:sz w:val="32"/>
          <w:szCs w:val="32"/>
        </w:rPr>
        <w:t>00</w:t>
      </w:r>
      <w:r w:rsidR="00F27DCA">
        <w:rPr>
          <w:rFonts w:ascii="仿宋" w:eastAsia="仿宋" w:hAnsi="仿宋" w:cs="仿宋" w:hint="eastAsia"/>
          <w:sz w:val="32"/>
          <w:szCs w:val="32"/>
        </w:rPr>
        <w:t>0</w:t>
      </w:r>
      <w:r>
        <w:rPr>
          <w:rFonts w:ascii="仿宋" w:eastAsia="仿宋" w:hAnsi="仿宋" w:cs="仿宋" w:hint="eastAsia"/>
          <w:sz w:val="32"/>
          <w:szCs w:val="32"/>
        </w:rPr>
        <w:t>元，电费</w:t>
      </w:r>
      <w:r w:rsidR="00F27DCA">
        <w:rPr>
          <w:rFonts w:ascii="仿宋" w:eastAsia="仿宋" w:hAnsi="仿宋" w:cs="仿宋" w:hint="eastAsia"/>
          <w:sz w:val="32"/>
          <w:szCs w:val="32"/>
        </w:rPr>
        <w:t>5</w:t>
      </w:r>
      <w:r>
        <w:rPr>
          <w:rFonts w:ascii="仿宋" w:eastAsia="仿宋" w:hAnsi="仿宋" w:cs="仿宋" w:hint="eastAsia"/>
          <w:sz w:val="32"/>
          <w:szCs w:val="32"/>
        </w:rPr>
        <w:t>000元。）</w:t>
      </w:r>
    </w:p>
    <w:p w:rsidR="00070688" w:rsidRDefault="00C1093D">
      <w:pPr>
        <w:pStyle w:val="a4"/>
        <w:widowControl/>
        <w:numPr>
          <w:ilvl w:val="0"/>
          <w:numId w:val="1"/>
        </w:numPr>
        <w:shd w:val="clear" w:color="auto" w:fill="FFFFFF"/>
        <w:snapToGrid w:val="0"/>
        <w:spacing w:before="0" w:beforeAutospacing="0" w:after="0" w:afterAutospacing="0" w:line="520" w:lineRule="exact"/>
        <w:ind w:firstLineChars="200" w:firstLine="640"/>
        <w:jc w:val="both"/>
        <w:rPr>
          <w:rFonts w:ascii="仿宋_GB2312" w:eastAsia="仿宋_GB2312" w:hAnsi="Calibri" w:cs="仿宋_GB2312"/>
          <w:color w:val="000000"/>
          <w:sz w:val="32"/>
          <w:szCs w:val="32"/>
          <w:shd w:val="clear" w:color="auto" w:fill="FFFFFF"/>
        </w:rPr>
      </w:pPr>
      <w:r>
        <w:rPr>
          <w:rFonts w:ascii="仿宋_GB2312" w:eastAsia="仿宋_GB2312" w:hAnsi="Calibri" w:cs="仿宋_GB2312"/>
          <w:color w:val="000000"/>
          <w:sz w:val="32"/>
          <w:szCs w:val="32"/>
          <w:shd w:val="clear" w:color="auto" w:fill="FFFFFF"/>
        </w:rPr>
        <w:t>资金管理制度及执行情况</w:t>
      </w:r>
    </w:p>
    <w:p w:rsidR="00070688" w:rsidRDefault="00C1093D">
      <w:pPr>
        <w:pStyle w:val="p0"/>
        <w:spacing w:line="560" w:lineRule="exact"/>
        <w:ind w:firstLineChars="200" w:firstLine="640"/>
        <w:rPr>
          <w:rFonts w:ascii="仿宋_GB2312" w:eastAsia="仿宋_GB2312" w:hAnsi="Calibri" w:cs="仿宋_GB2312"/>
          <w:color w:val="000000"/>
          <w:sz w:val="32"/>
          <w:szCs w:val="32"/>
          <w:shd w:val="clear" w:color="auto" w:fill="FFFFFF"/>
        </w:rPr>
      </w:pPr>
      <w:r>
        <w:rPr>
          <w:rFonts w:ascii="仿宋" w:eastAsia="仿宋" w:hAnsi="仿宋" w:cs="仿宋" w:hint="eastAsia"/>
          <w:sz w:val="32"/>
          <w:szCs w:val="32"/>
        </w:rPr>
        <w:t>2023年该项目所有资金实行专款专用。项目支出均有相关的授权审批，资金拨付严格按单位申报、财政局社保股审核程序，使用规范，会计核算结果真实、准确。我单位建立健全项目实施预算方案、财务管理制度和会计核算制度。从未有截留、挤占或挪用该项目资金的情况。</w:t>
      </w:r>
    </w:p>
    <w:p w:rsidR="00070688" w:rsidRDefault="00C1093D">
      <w:pPr>
        <w:pStyle w:val="a4"/>
        <w:widowControl/>
        <w:shd w:val="clear" w:color="auto" w:fill="FFFFFF"/>
        <w:snapToGrid w:val="0"/>
        <w:spacing w:before="0" w:beforeAutospacing="0" w:after="0" w:afterAutospacing="0" w:line="520" w:lineRule="exact"/>
        <w:ind w:firstLineChars="200" w:firstLine="640"/>
        <w:jc w:val="both"/>
        <w:rPr>
          <w:rFonts w:ascii="仿宋_GB2312" w:eastAsia="仿宋_GB2312" w:hAnsi="Calibri" w:cs="仿宋_GB2312"/>
          <w:color w:val="000000"/>
          <w:sz w:val="32"/>
          <w:szCs w:val="32"/>
          <w:shd w:val="clear" w:color="auto" w:fill="FFFFFF"/>
        </w:rPr>
      </w:pPr>
      <w:r>
        <w:rPr>
          <w:rFonts w:ascii="仿宋_GB2312" w:eastAsia="仿宋_GB2312" w:hAnsi="Calibri" w:cs="仿宋_GB2312" w:hint="eastAsia"/>
          <w:color w:val="000000"/>
          <w:sz w:val="32"/>
          <w:szCs w:val="32"/>
          <w:shd w:val="clear" w:color="auto" w:fill="FFFFFF"/>
        </w:rPr>
        <w:t>2.</w:t>
      </w:r>
      <w:r>
        <w:rPr>
          <w:rFonts w:ascii="仿宋_GB2312" w:eastAsia="仿宋_GB2312" w:hAnsi="Calibri" w:cs="仿宋_GB2312"/>
          <w:color w:val="000000"/>
          <w:sz w:val="32"/>
          <w:szCs w:val="32"/>
          <w:shd w:val="clear" w:color="auto" w:fill="FFFFFF"/>
        </w:rPr>
        <w:t>项目组织实施管理情况</w:t>
      </w:r>
    </w:p>
    <w:p w:rsidR="00070688" w:rsidRDefault="00C1093D">
      <w:pPr>
        <w:pStyle w:val="p0"/>
        <w:wordWrap w:val="0"/>
        <w:spacing w:line="500" w:lineRule="atLeast"/>
        <w:ind w:firstLineChars="200" w:firstLine="640"/>
        <w:rPr>
          <w:rFonts w:ascii="仿宋" w:eastAsia="仿宋" w:hAnsi="仿宋" w:cs="仿宋"/>
          <w:color w:val="000000"/>
          <w:sz w:val="32"/>
          <w:szCs w:val="32"/>
        </w:rPr>
      </w:pPr>
      <w:r>
        <w:rPr>
          <w:rFonts w:ascii="仿宋" w:eastAsia="仿宋" w:hAnsi="仿宋" w:cs="仿宋" w:hint="eastAsia"/>
          <w:color w:val="000000"/>
          <w:sz w:val="32"/>
          <w:szCs w:val="32"/>
        </w:rPr>
        <w:t>（1）、该项目属于经常性日常工作，没有达到招投标规定，由本单位自行组织实施。实施过程都是按照本单位制定的管理制度来执行。 </w:t>
      </w:r>
    </w:p>
    <w:p w:rsidR="00070688" w:rsidRDefault="00C1093D">
      <w:pPr>
        <w:pStyle w:val="p0"/>
        <w:wordWrap w:val="0"/>
        <w:spacing w:line="500" w:lineRule="atLeast"/>
        <w:ind w:firstLineChars="200" w:firstLine="640"/>
        <w:rPr>
          <w:rFonts w:ascii="仿宋_GB2312" w:eastAsia="仿宋_GB2312" w:hAnsi="Calibri" w:cs="仿宋_GB2312"/>
          <w:color w:val="000000"/>
          <w:sz w:val="32"/>
          <w:szCs w:val="32"/>
          <w:shd w:val="clear" w:color="auto" w:fill="FFFFFF"/>
        </w:rPr>
      </w:pPr>
      <w:r>
        <w:rPr>
          <w:rFonts w:ascii="仿宋" w:eastAsia="仿宋" w:hAnsi="仿宋" w:cs="仿宋" w:hint="eastAsia"/>
          <w:sz w:val="32"/>
          <w:szCs w:val="32"/>
        </w:rPr>
        <w:t>（2）、项目目标设定依据充分、明确、合理，项目建设符合县委、政府相关规定。项目实施过程中，遵循先考察、调研，再根据我县的实际情况制定相应的措施。实现了项目管理与过程管理的有机结合。</w:t>
      </w:r>
    </w:p>
    <w:p w:rsidR="00070688" w:rsidRDefault="00C1093D">
      <w:pPr>
        <w:pStyle w:val="a4"/>
        <w:widowControl/>
        <w:shd w:val="clear" w:color="auto" w:fill="FFFFFF"/>
        <w:snapToGrid w:val="0"/>
        <w:spacing w:before="0" w:beforeAutospacing="0" w:after="0" w:afterAutospacing="0" w:line="520" w:lineRule="exact"/>
        <w:ind w:firstLineChars="200" w:firstLine="551"/>
        <w:jc w:val="both"/>
        <w:rPr>
          <w:rFonts w:ascii="楷体_GB2312" w:eastAsia="楷体_GB2312" w:hAnsi="楷体_GB2312" w:cs="楷体_GB2312"/>
          <w:b/>
          <w:bCs/>
          <w:color w:val="000000"/>
          <w:sz w:val="32"/>
          <w:szCs w:val="32"/>
          <w:shd w:val="clear" w:color="auto" w:fill="FFFFFF"/>
        </w:rPr>
      </w:pPr>
      <w:r>
        <w:rPr>
          <w:rFonts w:ascii="楷体_GB2312" w:eastAsia="楷体_GB2312" w:hAnsi="楷体_GB2312" w:cs="楷体_GB2312" w:hint="eastAsia"/>
          <w:b/>
          <w:bCs/>
          <w:color w:val="000000"/>
          <w:spacing w:val="-23"/>
          <w:sz w:val="32"/>
          <w:szCs w:val="32"/>
          <w:shd w:val="clear" w:color="auto" w:fill="FFFFFF"/>
        </w:rPr>
        <w:t>（三）</w:t>
      </w:r>
      <w:r>
        <w:rPr>
          <w:rFonts w:ascii="楷体_GB2312" w:eastAsia="楷体_GB2312" w:hAnsi="楷体_GB2312" w:cs="楷体_GB2312" w:hint="eastAsia"/>
          <w:b/>
          <w:bCs/>
          <w:color w:val="000000"/>
          <w:sz w:val="32"/>
          <w:szCs w:val="32"/>
          <w:shd w:val="clear" w:color="auto" w:fill="FFFFFF"/>
        </w:rPr>
        <w:t>预算绩效目标情况</w:t>
      </w:r>
    </w:p>
    <w:p w:rsidR="00070688" w:rsidRDefault="00C1093D">
      <w:pPr>
        <w:pStyle w:val="a4"/>
        <w:widowControl/>
        <w:shd w:val="clear" w:color="auto" w:fill="FFFFFF"/>
        <w:snapToGrid w:val="0"/>
        <w:spacing w:before="0" w:beforeAutospacing="0" w:after="0" w:afterAutospacing="0" w:line="520" w:lineRule="exact"/>
        <w:ind w:firstLineChars="200" w:firstLine="640"/>
        <w:jc w:val="both"/>
        <w:rPr>
          <w:rFonts w:ascii="仿宋_GB2312" w:eastAsia="仿宋_GB2312" w:hAnsi="Calibri" w:cs="仿宋_GB2312"/>
          <w:color w:val="000000"/>
          <w:sz w:val="32"/>
          <w:szCs w:val="32"/>
          <w:shd w:val="clear" w:color="auto" w:fill="FFFFFF"/>
        </w:rPr>
      </w:pPr>
      <w:r>
        <w:rPr>
          <w:rFonts w:ascii="仿宋_GB2312" w:eastAsia="仿宋_GB2312" w:hAnsi="Calibri" w:cs="仿宋_GB2312" w:hint="eastAsia"/>
          <w:color w:val="000000"/>
          <w:sz w:val="32"/>
          <w:szCs w:val="32"/>
          <w:shd w:val="clear" w:color="auto" w:fill="FFFFFF"/>
        </w:rPr>
        <w:t>1.绩效目标</w:t>
      </w:r>
    </w:p>
    <w:p w:rsidR="00070688" w:rsidRDefault="002C2E09">
      <w:pPr>
        <w:pStyle w:val="a4"/>
        <w:widowControl/>
        <w:shd w:val="clear" w:color="auto" w:fill="FFFFFF"/>
        <w:snapToGrid w:val="0"/>
        <w:spacing w:before="0" w:beforeAutospacing="0" w:after="0" w:afterAutospacing="0" w:line="560" w:lineRule="exact"/>
        <w:ind w:firstLineChars="200" w:firstLine="640"/>
        <w:jc w:val="both"/>
        <w:rPr>
          <w:rFonts w:ascii="仿宋_GB2312" w:eastAsia="仿宋_GB2312" w:hAnsi="Calibri" w:cs="仿宋_GB2312"/>
          <w:color w:val="000000"/>
          <w:sz w:val="32"/>
          <w:szCs w:val="32"/>
          <w:shd w:val="clear" w:color="auto" w:fill="FFFFFF"/>
        </w:rPr>
      </w:pPr>
      <w:r>
        <w:rPr>
          <w:rFonts w:ascii="仿宋_GB2312" w:eastAsia="仿宋_GB2312" w:hAnsi="Calibri" w:cs="仿宋_GB2312" w:hint="eastAsia"/>
          <w:color w:val="000000"/>
          <w:sz w:val="32"/>
          <w:szCs w:val="32"/>
          <w:shd w:val="clear" w:color="auto" w:fill="FFFFFF"/>
        </w:rPr>
        <w:t>养老</w:t>
      </w:r>
      <w:r w:rsidR="00C1093D">
        <w:rPr>
          <w:rFonts w:ascii="仿宋_GB2312" w:eastAsia="仿宋_GB2312" w:hAnsi="Calibri" w:cs="仿宋_GB2312" w:hint="eastAsia"/>
          <w:color w:val="000000"/>
          <w:sz w:val="32"/>
          <w:szCs w:val="32"/>
          <w:shd w:val="clear" w:color="auto" w:fill="FFFFFF"/>
        </w:rPr>
        <w:t>保险信息系统维护，发放宣传手册10000份，及时审核并足额发放</w:t>
      </w:r>
      <w:r w:rsidR="00DC254A">
        <w:rPr>
          <w:rFonts w:ascii="仿宋_GB2312" w:eastAsia="仿宋_GB2312" w:hAnsi="Calibri" w:cs="仿宋_GB2312" w:hint="eastAsia"/>
          <w:color w:val="000000"/>
          <w:sz w:val="32"/>
          <w:szCs w:val="32"/>
          <w:shd w:val="clear" w:color="auto" w:fill="FFFFFF"/>
        </w:rPr>
        <w:t>养老</w:t>
      </w:r>
      <w:r w:rsidR="00C1093D">
        <w:rPr>
          <w:rFonts w:ascii="仿宋_GB2312" w:eastAsia="仿宋_GB2312" w:hAnsi="Calibri" w:cs="仿宋_GB2312" w:hint="eastAsia"/>
          <w:color w:val="000000"/>
          <w:sz w:val="32"/>
          <w:szCs w:val="32"/>
          <w:shd w:val="clear" w:color="auto" w:fill="FFFFFF"/>
        </w:rPr>
        <w:t>保险金，减少就业人员的后顾之忧，更好发挥</w:t>
      </w:r>
      <w:r>
        <w:rPr>
          <w:rFonts w:ascii="仿宋_GB2312" w:eastAsia="仿宋_GB2312" w:hAnsi="Calibri" w:cs="仿宋_GB2312" w:hint="eastAsia"/>
          <w:color w:val="000000"/>
          <w:sz w:val="32"/>
          <w:szCs w:val="32"/>
          <w:shd w:val="clear" w:color="auto" w:fill="FFFFFF"/>
        </w:rPr>
        <w:t>养老</w:t>
      </w:r>
      <w:r w:rsidR="00C1093D">
        <w:rPr>
          <w:rFonts w:ascii="仿宋_GB2312" w:eastAsia="仿宋_GB2312" w:hAnsi="Calibri" w:cs="仿宋_GB2312" w:hint="eastAsia"/>
          <w:color w:val="000000"/>
          <w:sz w:val="32"/>
          <w:szCs w:val="32"/>
          <w:shd w:val="clear" w:color="auto" w:fill="FFFFFF"/>
        </w:rPr>
        <w:t>保险基金的功效，保障</w:t>
      </w:r>
      <w:r w:rsidR="00DC254A">
        <w:rPr>
          <w:rFonts w:ascii="仿宋_GB2312" w:eastAsia="仿宋_GB2312" w:hAnsi="Calibri" w:cs="仿宋_GB2312" w:hint="eastAsia"/>
          <w:color w:val="000000"/>
          <w:sz w:val="32"/>
          <w:szCs w:val="32"/>
          <w:shd w:val="clear" w:color="auto" w:fill="FFFFFF"/>
        </w:rPr>
        <w:t>养老退休人员</w:t>
      </w:r>
      <w:r w:rsidR="00C1093D">
        <w:rPr>
          <w:rFonts w:ascii="仿宋_GB2312" w:eastAsia="仿宋_GB2312" w:hAnsi="Calibri" w:cs="仿宋_GB2312" w:hint="eastAsia"/>
          <w:color w:val="000000"/>
          <w:sz w:val="32"/>
          <w:szCs w:val="32"/>
          <w:shd w:val="clear" w:color="auto" w:fill="FFFFFF"/>
        </w:rPr>
        <w:t>的基本生活，维护社会的和谐稳定。</w:t>
      </w:r>
    </w:p>
    <w:p w:rsidR="00070688" w:rsidRDefault="00C1093D">
      <w:pPr>
        <w:pStyle w:val="a4"/>
        <w:widowControl/>
        <w:numPr>
          <w:ilvl w:val="0"/>
          <w:numId w:val="2"/>
        </w:numPr>
        <w:shd w:val="clear" w:color="auto" w:fill="FFFFFF"/>
        <w:snapToGrid w:val="0"/>
        <w:spacing w:before="0" w:beforeAutospacing="0" w:after="0" w:afterAutospacing="0" w:line="520" w:lineRule="exact"/>
        <w:ind w:firstLineChars="200" w:firstLine="640"/>
        <w:jc w:val="both"/>
        <w:rPr>
          <w:rFonts w:ascii="仿宋_GB2312" w:eastAsia="仿宋_GB2312" w:hAnsi="Calibri" w:cs="仿宋_GB2312"/>
          <w:color w:val="000000"/>
          <w:sz w:val="32"/>
          <w:szCs w:val="32"/>
          <w:shd w:val="clear" w:color="auto" w:fill="FFFFFF"/>
        </w:rPr>
      </w:pPr>
      <w:r>
        <w:rPr>
          <w:rFonts w:ascii="仿宋_GB2312" w:eastAsia="仿宋_GB2312" w:hAnsi="Calibri" w:cs="仿宋_GB2312" w:hint="eastAsia"/>
          <w:color w:val="000000"/>
          <w:sz w:val="32"/>
          <w:szCs w:val="32"/>
          <w:shd w:val="clear" w:color="auto" w:fill="FFFFFF"/>
        </w:rPr>
        <w:lastRenderedPageBreak/>
        <w:t>绩效指标</w:t>
      </w:r>
    </w:p>
    <w:p w:rsidR="00070688" w:rsidRDefault="00C1093D" w:rsidP="006D0F7B">
      <w:pPr>
        <w:pStyle w:val="a4"/>
        <w:widowControl/>
        <w:shd w:val="clear" w:color="auto" w:fill="FFFFFF"/>
        <w:snapToGrid w:val="0"/>
        <w:spacing w:before="0" w:beforeAutospacing="0" w:after="0" w:afterAutospacing="0" w:line="520" w:lineRule="exact"/>
        <w:ind w:leftChars="200" w:left="420"/>
        <w:jc w:val="both"/>
        <w:rPr>
          <w:rFonts w:ascii="仿宋_GB2312" w:eastAsia="仿宋_GB2312" w:hAnsi="Calibri" w:cs="仿宋_GB2312"/>
          <w:color w:val="000000"/>
          <w:sz w:val="32"/>
          <w:szCs w:val="32"/>
          <w:shd w:val="clear" w:color="auto" w:fill="FFFFFF"/>
        </w:rPr>
      </w:pPr>
      <w:r>
        <w:rPr>
          <w:rFonts w:ascii="仿宋" w:eastAsia="仿宋" w:hAnsi="仿宋" w:cs="仿宋" w:hint="eastAsia"/>
          <w:color w:val="000000"/>
          <w:sz w:val="32"/>
          <w:szCs w:val="32"/>
          <w:shd w:val="clear" w:color="auto" w:fill="FFFFFF"/>
        </w:rPr>
        <w:t>三个大指标：产出指标、效益指标、满意度指标。</w:t>
      </w:r>
    </w:p>
    <w:p w:rsidR="00070688" w:rsidRDefault="00C1093D" w:rsidP="006D0F7B">
      <w:pPr>
        <w:pStyle w:val="2"/>
        <w:snapToGrid w:val="0"/>
        <w:spacing w:line="520" w:lineRule="exact"/>
        <w:ind w:firstLine="640"/>
        <w:rPr>
          <w:rFonts w:ascii="黑体" w:eastAsia="黑体" w:hAnsi="黑体" w:cs="黑体"/>
          <w:color w:val="000000"/>
          <w:kern w:val="0"/>
          <w:szCs w:val="32"/>
          <w:shd w:val="clear" w:color="auto" w:fill="FFFFFF"/>
        </w:rPr>
      </w:pPr>
      <w:r>
        <w:rPr>
          <w:rFonts w:ascii="黑体" w:eastAsia="黑体" w:hAnsi="黑体" w:cs="黑体" w:hint="eastAsia"/>
          <w:color w:val="000000"/>
          <w:kern w:val="0"/>
          <w:szCs w:val="32"/>
          <w:shd w:val="clear" w:color="auto" w:fill="FFFFFF"/>
        </w:rPr>
        <w:t>二、绩效评价工作情况</w:t>
      </w:r>
    </w:p>
    <w:p w:rsidR="00070688" w:rsidRDefault="00C1093D">
      <w:pPr>
        <w:snapToGrid w:val="0"/>
        <w:spacing w:line="520" w:lineRule="exact"/>
        <w:ind w:firstLineChars="200" w:firstLine="548"/>
        <w:rPr>
          <w:rFonts w:ascii="楷体_GB2312" w:eastAsia="楷体_GB2312" w:hAnsi="楷体_GB2312" w:cs="楷体_GB2312"/>
          <w:color w:val="000000"/>
          <w:kern w:val="0"/>
          <w:sz w:val="32"/>
          <w:szCs w:val="32"/>
          <w:shd w:val="clear" w:color="auto" w:fill="FFFFFF"/>
        </w:rPr>
      </w:pPr>
      <w:r>
        <w:rPr>
          <w:rFonts w:ascii="楷体_GB2312" w:eastAsia="楷体_GB2312" w:hAnsi="楷体_GB2312" w:cs="楷体_GB2312" w:hint="eastAsia"/>
          <w:color w:val="000000"/>
          <w:spacing w:val="-23"/>
          <w:kern w:val="0"/>
          <w:sz w:val="32"/>
          <w:szCs w:val="32"/>
          <w:shd w:val="clear" w:color="auto" w:fill="FFFFFF"/>
        </w:rPr>
        <w:t>（一）</w:t>
      </w:r>
      <w:r>
        <w:rPr>
          <w:rFonts w:ascii="楷体_GB2312" w:eastAsia="楷体_GB2312" w:hAnsi="楷体_GB2312" w:cs="楷体_GB2312" w:hint="eastAsia"/>
          <w:color w:val="000000"/>
          <w:kern w:val="0"/>
          <w:sz w:val="32"/>
          <w:szCs w:val="32"/>
          <w:shd w:val="clear" w:color="auto" w:fill="FFFFFF"/>
        </w:rPr>
        <w:t>绩效评价目的</w:t>
      </w:r>
    </w:p>
    <w:p w:rsidR="00070688" w:rsidRDefault="00C1093D">
      <w:pPr>
        <w:pStyle w:val="p0"/>
        <w:spacing w:line="480" w:lineRule="exact"/>
        <w:ind w:firstLineChars="200" w:firstLine="640"/>
        <w:rPr>
          <w:rFonts w:ascii="楷体_GB2312" w:eastAsia="楷体_GB2312" w:hAnsi="楷体_GB2312" w:cs="楷体_GB2312"/>
          <w:color w:val="000000"/>
          <w:sz w:val="32"/>
          <w:szCs w:val="32"/>
          <w:shd w:val="clear" w:color="auto" w:fill="FFFFFF"/>
        </w:rPr>
      </w:pPr>
      <w:r>
        <w:rPr>
          <w:rFonts w:ascii="仿宋" w:eastAsia="仿宋" w:hAnsi="仿宋" w:cs="仿宋" w:hint="eastAsia"/>
          <w:color w:val="000000"/>
          <w:sz w:val="32"/>
          <w:szCs w:val="32"/>
        </w:rPr>
        <w:t>加强</w:t>
      </w:r>
      <w:r w:rsidR="002C2E09">
        <w:rPr>
          <w:rFonts w:ascii="仿宋" w:eastAsia="仿宋" w:hAnsi="仿宋" w:cs="仿宋" w:hint="eastAsia"/>
          <w:color w:val="000000"/>
          <w:sz w:val="32"/>
          <w:szCs w:val="32"/>
        </w:rPr>
        <w:t>养老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保险基金的管理、发放和</w:t>
      </w:r>
      <w:r w:rsidR="002C2E09">
        <w:rPr>
          <w:rFonts w:ascii="仿宋" w:eastAsia="仿宋" w:hAnsi="仿宋" w:cs="仿宋" w:hint="eastAsia"/>
          <w:color w:val="000000"/>
          <w:sz w:val="32"/>
          <w:szCs w:val="32"/>
        </w:rPr>
        <w:t>退休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人员的有序管理，确保</w:t>
      </w:r>
      <w:r w:rsidR="002C2E09">
        <w:rPr>
          <w:rFonts w:ascii="仿宋" w:eastAsia="仿宋" w:hAnsi="仿宋" w:cs="仿宋" w:hint="eastAsia"/>
          <w:color w:val="000000"/>
          <w:sz w:val="32"/>
          <w:szCs w:val="32"/>
        </w:rPr>
        <w:t>养老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保险工作的正常运行，保障就</w:t>
      </w:r>
      <w:r w:rsidR="002C2E09">
        <w:rPr>
          <w:rFonts w:ascii="仿宋" w:eastAsia="仿宋" w:hAnsi="仿宋" w:cs="仿宋" w:hint="eastAsia"/>
          <w:color w:val="000000"/>
          <w:sz w:val="32"/>
          <w:szCs w:val="32"/>
        </w:rPr>
        <w:t>退休人员工资。</w:t>
      </w:r>
    </w:p>
    <w:p w:rsidR="00070688" w:rsidRDefault="00C1093D">
      <w:pPr>
        <w:numPr>
          <w:ilvl w:val="0"/>
          <w:numId w:val="3"/>
        </w:numPr>
        <w:snapToGrid w:val="0"/>
        <w:spacing w:line="520" w:lineRule="exact"/>
        <w:ind w:firstLineChars="200" w:firstLine="640"/>
        <w:rPr>
          <w:rFonts w:ascii="楷体_GB2312" w:eastAsia="楷体_GB2312" w:hAnsi="楷体_GB2312" w:cs="楷体_GB2312"/>
          <w:color w:val="000000"/>
          <w:kern w:val="0"/>
          <w:sz w:val="32"/>
          <w:szCs w:val="32"/>
          <w:shd w:val="clear" w:color="auto" w:fill="FFFFFF"/>
        </w:rPr>
      </w:pPr>
      <w:bookmarkStart w:id="1" w:name="_Toc11844"/>
      <w:r>
        <w:rPr>
          <w:rFonts w:ascii="楷体_GB2312" w:eastAsia="楷体_GB2312" w:hAnsi="楷体_GB2312" w:cs="楷体_GB2312" w:hint="eastAsia"/>
          <w:color w:val="000000"/>
          <w:kern w:val="0"/>
          <w:sz w:val="32"/>
          <w:szCs w:val="32"/>
          <w:shd w:val="clear" w:color="auto" w:fill="FFFFFF"/>
        </w:rPr>
        <w:t>被评价单位、绩效评价范围与时段</w:t>
      </w:r>
      <w:bookmarkEnd w:id="1"/>
    </w:p>
    <w:p w:rsidR="00070688" w:rsidRDefault="00C1093D">
      <w:pPr>
        <w:snapToGrid w:val="0"/>
        <w:spacing w:line="520" w:lineRule="exact"/>
        <w:ind w:firstLineChars="200" w:firstLine="640"/>
        <w:rPr>
          <w:rFonts w:ascii="楷体_GB2312" w:eastAsia="楷体_GB2312" w:hAnsi="楷体_GB2312" w:cs="楷体_GB2312"/>
          <w:color w:val="000000"/>
          <w:kern w:val="0"/>
          <w:sz w:val="32"/>
          <w:szCs w:val="32"/>
          <w:shd w:val="clear" w:color="auto" w:fill="FFFFFF"/>
        </w:rPr>
      </w:pPr>
      <w:r>
        <w:rPr>
          <w:rFonts w:ascii="仿宋" w:eastAsia="仿宋" w:hAnsi="仿宋" w:cs="仿宋" w:hint="eastAsia"/>
          <w:color w:val="000000"/>
          <w:kern w:val="0"/>
          <w:sz w:val="32"/>
          <w:szCs w:val="32"/>
          <w:shd w:val="clear" w:color="auto" w:fill="FFFFFF"/>
        </w:rPr>
        <w:t>会同县</w:t>
      </w:r>
      <w:r w:rsidR="00F27DCA">
        <w:rPr>
          <w:rFonts w:ascii="仿宋" w:eastAsia="仿宋" w:hAnsi="仿宋" w:cs="仿宋" w:hint="eastAsia"/>
          <w:color w:val="000000"/>
          <w:kern w:val="0"/>
          <w:sz w:val="32"/>
          <w:szCs w:val="32"/>
          <w:shd w:val="clear" w:color="auto" w:fill="FFFFFF"/>
        </w:rPr>
        <w:t>社会保险</w:t>
      </w:r>
      <w:r>
        <w:rPr>
          <w:rFonts w:ascii="仿宋" w:eastAsia="仿宋" w:hAnsi="仿宋" w:cs="仿宋" w:hint="eastAsia"/>
          <w:color w:val="000000"/>
          <w:kern w:val="0"/>
          <w:sz w:val="32"/>
          <w:szCs w:val="32"/>
          <w:shd w:val="clear" w:color="auto" w:fill="FFFFFF"/>
        </w:rPr>
        <w:t>服务中心，</w:t>
      </w:r>
      <w:r w:rsidR="00F27DCA">
        <w:rPr>
          <w:rFonts w:ascii="仿宋" w:eastAsia="仿宋" w:hAnsi="仿宋" w:cs="仿宋" w:hint="eastAsia"/>
          <w:color w:val="000000"/>
          <w:kern w:val="0"/>
          <w:sz w:val="32"/>
          <w:szCs w:val="32"/>
          <w:shd w:val="clear" w:color="auto" w:fill="FFFFFF"/>
        </w:rPr>
        <w:t>养老</w:t>
      </w:r>
      <w:r>
        <w:rPr>
          <w:rFonts w:ascii="仿宋" w:eastAsia="仿宋" w:hAnsi="仿宋" w:cs="仿宋" w:hint="eastAsia"/>
          <w:color w:val="000000"/>
          <w:kern w:val="0"/>
          <w:sz w:val="32"/>
          <w:szCs w:val="32"/>
          <w:shd w:val="clear" w:color="auto" w:fill="FFFFFF"/>
        </w:rPr>
        <w:t>保险业务平台信息系统维护及</w:t>
      </w:r>
      <w:r w:rsidR="00F27DCA">
        <w:rPr>
          <w:rFonts w:ascii="仿宋" w:eastAsia="仿宋" w:hAnsi="仿宋" w:cs="仿宋" w:hint="eastAsia"/>
          <w:color w:val="000000"/>
          <w:kern w:val="0"/>
          <w:sz w:val="32"/>
          <w:szCs w:val="32"/>
          <w:shd w:val="clear" w:color="auto" w:fill="FFFFFF"/>
        </w:rPr>
        <w:t>养老</w:t>
      </w:r>
      <w:r>
        <w:rPr>
          <w:rFonts w:ascii="仿宋" w:eastAsia="仿宋" w:hAnsi="仿宋" w:cs="仿宋" w:hint="eastAsia"/>
          <w:color w:val="000000"/>
          <w:kern w:val="0"/>
          <w:sz w:val="32"/>
          <w:szCs w:val="32"/>
          <w:shd w:val="clear" w:color="auto" w:fill="FFFFFF"/>
        </w:rPr>
        <w:t>保险政策宣传、</w:t>
      </w:r>
      <w:r w:rsidR="00F27DCA">
        <w:rPr>
          <w:rFonts w:ascii="仿宋" w:eastAsia="仿宋" w:hAnsi="仿宋" w:cs="仿宋" w:hint="eastAsia"/>
          <w:color w:val="000000"/>
          <w:kern w:val="0"/>
          <w:sz w:val="32"/>
          <w:szCs w:val="32"/>
          <w:shd w:val="clear" w:color="auto" w:fill="FFFFFF"/>
        </w:rPr>
        <w:t>养老</w:t>
      </w:r>
      <w:r>
        <w:rPr>
          <w:rFonts w:ascii="仿宋" w:eastAsia="仿宋" w:hAnsi="仿宋" w:cs="仿宋" w:hint="eastAsia"/>
          <w:color w:val="000000"/>
          <w:kern w:val="0"/>
          <w:sz w:val="32"/>
          <w:szCs w:val="32"/>
          <w:shd w:val="clear" w:color="auto" w:fill="FFFFFF"/>
        </w:rPr>
        <w:t>保险金的审核与发放，在2023年12月底完成。</w:t>
      </w:r>
    </w:p>
    <w:p w:rsidR="00070688" w:rsidRDefault="00C1093D">
      <w:pPr>
        <w:numPr>
          <w:ilvl w:val="0"/>
          <w:numId w:val="3"/>
        </w:numPr>
        <w:snapToGrid w:val="0"/>
        <w:spacing w:line="520" w:lineRule="exact"/>
        <w:ind w:firstLineChars="200" w:firstLine="640"/>
        <w:rPr>
          <w:rFonts w:ascii="楷体_GB2312" w:eastAsia="楷体_GB2312" w:hAnsi="楷体_GB2312" w:cs="楷体_GB2312"/>
          <w:color w:val="000000"/>
          <w:kern w:val="0"/>
          <w:sz w:val="32"/>
          <w:szCs w:val="32"/>
          <w:shd w:val="clear" w:color="auto" w:fill="FFFFFF"/>
        </w:rPr>
      </w:pPr>
      <w:bookmarkStart w:id="2" w:name="_Toc31835"/>
      <w:r>
        <w:rPr>
          <w:rFonts w:ascii="楷体_GB2312" w:eastAsia="楷体_GB2312" w:hAnsi="楷体_GB2312" w:cs="楷体_GB2312" w:hint="eastAsia"/>
          <w:color w:val="000000"/>
          <w:kern w:val="0"/>
          <w:sz w:val="32"/>
          <w:szCs w:val="32"/>
          <w:shd w:val="clear" w:color="auto" w:fill="FFFFFF"/>
        </w:rPr>
        <w:t>绩效评价原则、评价指标体系、评价方法</w:t>
      </w:r>
      <w:bookmarkEnd w:id="2"/>
    </w:p>
    <w:p w:rsidR="00070688" w:rsidRDefault="00C1093D">
      <w:pPr>
        <w:snapToGrid w:val="0"/>
        <w:spacing w:line="520" w:lineRule="exact"/>
        <w:ind w:firstLineChars="200" w:firstLine="640"/>
        <w:rPr>
          <w:rFonts w:ascii="楷体_GB2312" w:eastAsia="楷体_GB2312" w:hAnsi="楷体_GB2312" w:cs="楷体_GB2312"/>
          <w:color w:val="000000"/>
          <w:kern w:val="0"/>
          <w:sz w:val="32"/>
          <w:szCs w:val="32"/>
          <w:shd w:val="clear" w:color="auto" w:fill="FFFFFF"/>
        </w:rPr>
      </w:pPr>
      <w:r>
        <w:rPr>
          <w:rFonts w:ascii="仿宋" w:eastAsia="仿宋" w:hAnsi="仿宋" w:cs="仿宋" w:hint="eastAsia"/>
          <w:color w:val="000000"/>
          <w:kern w:val="0"/>
          <w:sz w:val="32"/>
          <w:szCs w:val="32"/>
          <w:shd w:val="clear" w:color="auto" w:fill="FFFFFF"/>
        </w:rPr>
        <w:t>按照节约为本促进工作的原则，根据年初制订的信息系统维护费</w:t>
      </w:r>
      <w:bookmarkStart w:id="3" w:name="_GoBack"/>
      <w:bookmarkEnd w:id="3"/>
      <w:r>
        <w:rPr>
          <w:rFonts w:ascii="仿宋" w:eastAsia="仿宋" w:hAnsi="仿宋" w:cs="仿宋" w:hint="eastAsia"/>
          <w:color w:val="000000"/>
          <w:kern w:val="0"/>
          <w:sz w:val="32"/>
          <w:szCs w:val="32"/>
          <w:shd w:val="clear" w:color="auto" w:fill="FFFFFF"/>
        </w:rPr>
        <w:t>评价指标体系，实事求是，严格按照年初制订的指标体系及绩效目标申报进行。</w:t>
      </w:r>
    </w:p>
    <w:p w:rsidR="00070688" w:rsidRDefault="00C1093D">
      <w:pPr>
        <w:snapToGrid w:val="0"/>
        <w:spacing w:line="520" w:lineRule="exact"/>
        <w:ind w:firstLineChars="200" w:firstLine="640"/>
        <w:outlineLvl w:val="0"/>
        <w:rPr>
          <w:rFonts w:ascii="黑体" w:eastAsia="黑体" w:hAnsi="黑体" w:cs="黑体"/>
          <w:color w:val="000000"/>
          <w:kern w:val="0"/>
          <w:sz w:val="32"/>
          <w:szCs w:val="32"/>
          <w:shd w:val="clear" w:color="auto" w:fill="FFFFFF"/>
        </w:rPr>
      </w:pPr>
      <w:bookmarkStart w:id="4" w:name="_Toc7615"/>
      <w:bookmarkStart w:id="5" w:name="_Toc32076"/>
      <w:r>
        <w:rPr>
          <w:rFonts w:ascii="黑体" w:eastAsia="黑体" w:hAnsi="黑体" w:cs="黑体" w:hint="eastAsia"/>
          <w:color w:val="000000"/>
          <w:kern w:val="0"/>
          <w:sz w:val="32"/>
          <w:szCs w:val="32"/>
          <w:shd w:val="clear" w:color="auto" w:fill="FFFFFF"/>
        </w:rPr>
        <w:t>三、主要绩效及评价结论</w:t>
      </w:r>
      <w:bookmarkEnd w:id="4"/>
      <w:bookmarkEnd w:id="5"/>
    </w:p>
    <w:p w:rsidR="00070688" w:rsidRDefault="00C1093D">
      <w:pPr>
        <w:snapToGrid w:val="0"/>
        <w:spacing w:line="520" w:lineRule="exact"/>
        <w:ind w:firstLineChars="200" w:firstLine="548"/>
        <w:rPr>
          <w:rFonts w:ascii="楷体_GB2312" w:eastAsia="楷体_GB2312" w:hAnsi="楷体_GB2312" w:cs="楷体_GB2312"/>
          <w:color w:val="000000"/>
          <w:kern w:val="0"/>
          <w:sz w:val="32"/>
          <w:szCs w:val="32"/>
          <w:shd w:val="clear" w:color="auto" w:fill="FFFFFF"/>
        </w:rPr>
      </w:pPr>
      <w:r>
        <w:rPr>
          <w:rFonts w:ascii="楷体_GB2312" w:eastAsia="楷体_GB2312" w:hAnsi="楷体_GB2312" w:cs="楷体_GB2312" w:hint="eastAsia"/>
          <w:color w:val="000000"/>
          <w:spacing w:val="-23"/>
          <w:kern w:val="0"/>
          <w:sz w:val="32"/>
          <w:szCs w:val="32"/>
          <w:shd w:val="clear" w:color="auto" w:fill="FFFFFF"/>
        </w:rPr>
        <w:t>（一）</w:t>
      </w:r>
      <w:r>
        <w:rPr>
          <w:rFonts w:ascii="楷体_GB2312" w:eastAsia="楷体_GB2312" w:hAnsi="楷体_GB2312" w:cs="楷体_GB2312" w:hint="eastAsia"/>
          <w:color w:val="000000"/>
          <w:kern w:val="0"/>
          <w:sz w:val="32"/>
          <w:szCs w:val="32"/>
          <w:shd w:val="clear" w:color="auto" w:fill="FFFFFF"/>
        </w:rPr>
        <w:t>社会效益</w:t>
      </w:r>
    </w:p>
    <w:p w:rsidR="00070688" w:rsidRDefault="00C1093D">
      <w:pPr>
        <w:snapToGrid w:val="0"/>
        <w:spacing w:line="520" w:lineRule="exact"/>
        <w:ind w:firstLineChars="200" w:firstLine="640"/>
        <w:rPr>
          <w:rFonts w:ascii="仿宋" w:eastAsia="仿宋" w:hAnsi="仿宋" w:cs="仿宋"/>
          <w:color w:val="000000"/>
          <w:kern w:val="0"/>
          <w:sz w:val="32"/>
          <w:szCs w:val="32"/>
          <w:shd w:val="clear" w:color="auto" w:fill="FFFFFF"/>
        </w:rPr>
      </w:pPr>
      <w:r>
        <w:rPr>
          <w:rFonts w:ascii="仿宋" w:eastAsia="仿宋" w:hAnsi="仿宋" w:cs="仿宋" w:hint="eastAsia"/>
          <w:color w:val="000000"/>
          <w:kern w:val="0"/>
          <w:sz w:val="32"/>
          <w:szCs w:val="32"/>
          <w:shd w:val="clear" w:color="auto" w:fill="FFFFFF"/>
        </w:rPr>
        <w:t>减少就业人员的后顾之忧，更好发挥</w:t>
      </w:r>
      <w:r w:rsidR="002C2E09">
        <w:rPr>
          <w:rFonts w:ascii="仿宋" w:eastAsia="仿宋" w:hAnsi="仿宋" w:cs="仿宋" w:hint="eastAsia"/>
          <w:color w:val="000000"/>
          <w:kern w:val="0"/>
          <w:sz w:val="32"/>
          <w:szCs w:val="32"/>
          <w:shd w:val="clear" w:color="auto" w:fill="FFFFFF"/>
        </w:rPr>
        <w:t>养老</w:t>
      </w:r>
      <w:r>
        <w:rPr>
          <w:rFonts w:ascii="仿宋" w:eastAsia="仿宋" w:hAnsi="仿宋" w:cs="仿宋" w:hint="eastAsia"/>
          <w:color w:val="000000"/>
          <w:kern w:val="0"/>
          <w:sz w:val="32"/>
          <w:szCs w:val="32"/>
          <w:shd w:val="clear" w:color="auto" w:fill="FFFFFF"/>
        </w:rPr>
        <w:t>保险基金的功效，保障失业人员的基本生活，维护社会的和谐稳定。</w:t>
      </w:r>
    </w:p>
    <w:p w:rsidR="00070688" w:rsidRDefault="00C1093D">
      <w:pPr>
        <w:numPr>
          <w:ilvl w:val="0"/>
          <w:numId w:val="4"/>
        </w:numPr>
        <w:snapToGrid w:val="0"/>
        <w:spacing w:line="520" w:lineRule="exact"/>
        <w:ind w:firstLineChars="200" w:firstLine="640"/>
        <w:rPr>
          <w:rFonts w:ascii="楷体_GB2312" w:eastAsia="楷体_GB2312" w:hAnsi="楷体_GB2312" w:cs="楷体_GB2312"/>
          <w:color w:val="000000"/>
          <w:kern w:val="0"/>
          <w:sz w:val="32"/>
          <w:szCs w:val="32"/>
          <w:shd w:val="clear" w:color="auto" w:fill="FFFFFF"/>
        </w:rPr>
      </w:pPr>
      <w:r>
        <w:rPr>
          <w:rFonts w:ascii="楷体_GB2312" w:eastAsia="楷体_GB2312" w:hAnsi="楷体_GB2312" w:cs="楷体_GB2312" w:hint="eastAsia"/>
          <w:color w:val="000000"/>
          <w:kern w:val="0"/>
          <w:sz w:val="32"/>
          <w:szCs w:val="32"/>
          <w:shd w:val="clear" w:color="auto" w:fill="FFFFFF"/>
        </w:rPr>
        <w:t>生态效益</w:t>
      </w:r>
    </w:p>
    <w:p w:rsidR="00070688" w:rsidRDefault="00C1093D" w:rsidP="006D0F7B">
      <w:pPr>
        <w:snapToGrid w:val="0"/>
        <w:spacing w:line="520" w:lineRule="exact"/>
        <w:ind w:leftChars="200" w:left="420"/>
        <w:rPr>
          <w:rFonts w:ascii="楷体_GB2312" w:eastAsia="楷体_GB2312" w:hAnsi="楷体_GB2312" w:cs="楷体_GB2312"/>
          <w:color w:val="000000"/>
          <w:kern w:val="0"/>
          <w:sz w:val="32"/>
          <w:szCs w:val="32"/>
          <w:shd w:val="clear" w:color="auto" w:fill="FFFFFF"/>
        </w:rPr>
      </w:pPr>
      <w:r>
        <w:rPr>
          <w:rFonts w:ascii="楷体_GB2312" w:eastAsia="楷体_GB2312" w:hAnsi="楷体_GB2312" w:cs="楷体_GB2312" w:hint="eastAsia"/>
          <w:color w:val="000000"/>
          <w:kern w:val="0"/>
          <w:sz w:val="32"/>
          <w:szCs w:val="32"/>
          <w:shd w:val="clear" w:color="auto" w:fill="FFFFFF"/>
        </w:rPr>
        <w:t xml:space="preserve">  无</w:t>
      </w:r>
    </w:p>
    <w:p w:rsidR="00070688" w:rsidRDefault="00C1093D">
      <w:pPr>
        <w:numPr>
          <w:ilvl w:val="0"/>
          <w:numId w:val="4"/>
        </w:numPr>
        <w:snapToGrid w:val="0"/>
        <w:spacing w:line="520" w:lineRule="exact"/>
        <w:ind w:firstLineChars="200" w:firstLine="640"/>
        <w:rPr>
          <w:rFonts w:ascii="楷体_GB2312" w:eastAsia="楷体_GB2312" w:hAnsi="楷体_GB2312" w:cs="楷体_GB2312"/>
          <w:color w:val="000000"/>
          <w:kern w:val="0"/>
          <w:sz w:val="32"/>
          <w:szCs w:val="32"/>
          <w:shd w:val="clear" w:color="auto" w:fill="FFFFFF"/>
        </w:rPr>
      </w:pPr>
      <w:r>
        <w:rPr>
          <w:rFonts w:ascii="楷体_GB2312" w:eastAsia="楷体_GB2312" w:hAnsi="楷体_GB2312" w:cs="楷体_GB2312" w:hint="eastAsia"/>
          <w:color w:val="000000"/>
          <w:kern w:val="0"/>
          <w:sz w:val="32"/>
          <w:szCs w:val="32"/>
          <w:shd w:val="clear" w:color="auto" w:fill="FFFFFF"/>
        </w:rPr>
        <w:t>可持续影响</w:t>
      </w:r>
    </w:p>
    <w:p w:rsidR="00070688" w:rsidRDefault="00C1093D">
      <w:pPr>
        <w:pStyle w:val="p0"/>
        <w:spacing w:line="480" w:lineRule="exact"/>
        <w:ind w:firstLineChars="200" w:firstLine="640"/>
        <w:rPr>
          <w:rFonts w:ascii="楷体_GB2312" w:eastAsia="楷体_GB2312" w:hAnsi="楷体_GB2312" w:cs="楷体_GB2312"/>
          <w:color w:val="000000"/>
          <w:sz w:val="32"/>
          <w:szCs w:val="32"/>
          <w:shd w:val="clear" w:color="auto" w:fill="FFFFFF"/>
        </w:rPr>
      </w:pPr>
      <w:r>
        <w:rPr>
          <w:rFonts w:ascii="仿宋" w:eastAsia="仿宋" w:hAnsi="仿宋" w:cs="仿宋" w:hint="eastAsia"/>
          <w:sz w:val="32"/>
          <w:szCs w:val="32"/>
        </w:rPr>
        <w:t>财政每年均拨付</w:t>
      </w:r>
      <w:r w:rsidR="002C2E09">
        <w:rPr>
          <w:rFonts w:ascii="仿宋" w:eastAsia="仿宋" w:hAnsi="仿宋" w:cs="仿宋" w:hint="eastAsia"/>
          <w:sz w:val="32"/>
          <w:szCs w:val="32"/>
        </w:rPr>
        <w:t>养老</w:t>
      </w:r>
      <w:r>
        <w:rPr>
          <w:rFonts w:ascii="仿宋" w:eastAsia="仿宋" w:hAnsi="仿宋" w:cs="仿宋" w:hint="eastAsia"/>
          <w:sz w:val="32"/>
          <w:szCs w:val="32"/>
        </w:rPr>
        <w:t>保险基金征缴绩效考核经费,确保我县开展</w:t>
      </w:r>
      <w:r w:rsidR="002C2E09">
        <w:rPr>
          <w:rFonts w:ascii="仿宋" w:eastAsia="仿宋" w:hAnsi="仿宋" w:cs="仿宋" w:hint="eastAsia"/>
          <w:sz w:val="32"/>
          <w:szCs w:val="32"/>
        </w:rPr>
        <w:t>养老</w:t>
      </w:r>
      <w:r>
        <w:rPr>
          <w:rFonts w:ascii="仿宋" w:eastAsia="仿宋" w:hAnsi="仿宋" w:cs="仿宋" w:hint="eastAsia"/>
          <w:sz w:val="32"/>
          <w:szCs w:val="32"/>
        </w:rPr>
        <w:t>保险工作的常态化，保障群众及时享受到国家的惠民政策。</w:t>
      </w:r>
    </w:p>
    <w:p w:rsidR="00070688" w:rsidRDefault="00C1093D">
      <w:pPr>
        <w:numPr>
          <w:ilvl w:val="0"/>
          <w:numId w:val="4"/>
        </w:numPr>
        <w:snapToGrid w:val="0"/>
        <w:spacing w:line="520" w:lineRule="exact"/>
        <w:ind w:firstLineChars="200" w:firstLine="640"/>
        <w:rPr>
          <w:rFonts w:ascii="楷体_GB2312" w:eastAsia="楷体_GB2312" w:hAnsi="楷体_GB2312" w:cs="楷体_GB2312"/>
          <w:color w:val="000000"/>
          <w:kern w:val="0"/>
          <w:sz w:val="32"/>
          <w:szCs w:val="32"/>
          <w:shd w:val="clear" w:color="auto" w:fill="FFFFFF"/>
        </w:rPr>
      </w:pPr>
      <w:r>
        <w:rPr>
          <w:rFonts w:ascii="楷体_GB2312" w:eastAsia="楷体_GB2312" w:hAnsi="楷体_GB2312" w:cs="楷体_GB2312" w:hint="eastAsia"/>
          <w:color w:val="000000"/>
          <w:kern w:val="0"/>
          <w:sz w:val="32"/>
          <w:szCs w:val="32"/>
          <w:shd w:val="clear" w:color="auto" w:fill="FFFFFF"/>
        </w:rPr>
        <w:t>满意度情况</w:t>
      </w:r>
    </w:p>
    <w:p w:rsidR="00070688" w:rsidRDefault="00C1093D">
      <w:pPr>
        <w:snapToGrid w:val="0"/>
        <w:spacing w:line="520" w:lineRule="exact"/>
        <w:ind w:firstLineChars="200" w:firstLine="640"/>
        <w:rPr>
          <w:rFonts w:ascii="楷体_GB2312" w:eastAsia="楷体_GB2312" w:hAnsi="楷体_GB2312" w:cs="楷体_GB2312"/>
          <w:color w:val="000000"/>
          <w:kern w:val="0"/>
          <w:sz w:val="32"/>
          <w:szCs w:val="32"/>
          <w:shd w:val="clear" w:color="auto" w:fill="FFFFFF"/>
        </w:rPr>
      </w:pPr>
      <w:r>
        <w:rPr>
          <w:rFonts w:ascii="仿宋" w:eastAsia="仿宋" w:hAnsi="仿宋" w:cs="仿宋" w:hint="eastAsia"/>
          <w:color w:val="000000"/>
          <w:sz w:val="32"/>
          <w:szCs w:val="32"/>
        </w:rPr>
        <w:t>县内群众普遍感到满意，电话</w:t>
      </w:r>
      <w:r>
        <w:rPr>
          <w:rFonts w:ascii="仿宋" w:eastAsia="仿宋" w:hAnsi="仿宋" w:cs="仿宋" w:hint="eastAsia"/>
          <w:color w:val="000000"/>
          <w:kern w:val="0"/>
          <w:sz w:val="32"/>
          <w:szCs w:val="32"/>
          <w:shd w:val="clear" w:color="auto" w:fill="FFFFFF"/>
        </w:rPr>
        <w:t xml:space="preserve">调查服务对象的满意率95%。　</w:t>
      </w:r>
    </w:p>
    <w:p w:rsidR="00070688" w:rsidRDefault="00C1093D">
      <w:pPr>
        <w:numPr>
          <w:ilvl w:val="0"/>
          <w:numId w:val="4"/>
        </w:numPr>
        <w:snapToGrid w:val="0"/>
        <w:spacing w:line="520" w:lineRule="exact"/>
        <w:ind w:firstLineChars="200" w:firstLine="640"/>
        <w:rPr>
          <w:rFonts w:ascii="楷体_GB2312" w:eastAsia="楷体_GB2312" w:hAnsi="楷体_GB2312" w:cs="楷体_GB2312"/>
          <w:color w:val="000000"/>
          <w:kern w:val="0"/>
          <w:sz w:val="32"/>
          <w:szCs w:val="32"/>
          <w:shd w:val="clear" w:color="auto" w:fill="FFFFFF"/>
        </w:rPr>
      </w:pPr>
      <w:r>
        <w:rPr>
          <w:rFonts w:ascii="楷体_GB2312" w:eastAsia="楷体_GB2312" w:hAnsi="楷体_GB2312" w:cs="楷体_GB2312" w:hint="eastAsia"/>
          <w:color w:val="000000"/>
          <w:kern w:val="0"/>
          <w:sz w:val="32"/>
          <w:szCs w:val="32"/>
          <w:shd w:val="clear" w:color="auto" w:fill="FFFFFF"/>
        </w:rPr>
        <w:lastRenderedPageBreak/>
        <w:t>评价结论</w:t>
      </w:r>
    </w:p>
    <w:p w:rsidR="00070688" w:rsidRDefault="00C1093D">
      <w:pPr>
        <w:spacing w:line="460" w:lineRule="exact"/>
        <w:ind w:firstLineChars="200" w:firstLine="640"/>
        <w:rPr>
          <w:rFonts w:ascii="楷体_GB2312" w:eastAsia="楷体_GB2312" w:hAnsi="楷体_GB2312" w:cs="楷体_GB2312"/>
          <w:color w:val="000000"/>
          <w:kern w:val="0"/>
          <w:sz w:val="32"/>
          <w:szCs w:val="32"/>
          <w:shd w:val="clear" w:color="auto" w:fill="FFFFFF"/>
        </w:rPr>
      </w:pPr>
      <w:r>
        <w:rPr>
          <w:rFonts w:ascii="仿宋" w:eastAsia="仿宋" w:hAnsi="仿宋" w:cs="仿宋" w:hint="eastAsia"/>
          <w:color w:val="343233"/>
          <w:kern w:val="0"/>
          <w:sz w:val="32"/>
          <w:szCs w:val="32"/>
        </w:rPr>
        <w:t>经自评，2023年度我单位信息系统维护费项目支出绩效评价结论为“优”，自查评分为</w:t>
      </w:r>
      <w:r w:rsidR="00787F91">
        <w:rPr>
          <w:rFonts w:ascii="仿宋" w:eastAsia="仿宋" w:hAnsi="仿宋" w:cs="仿宋" w:hint="eastAsia"/>
          <w:color w:val="343233"/>
          <w:kern w:val="0"/>
          <w:sz w:val="32"/>
          <w:szCs w:val="32"/>
        </w:rPr>
        <w:t>90</w:t>
      </w:r>
      <w:r>
        <w:rPr>
          <w:rFonts w:ascii="仿宋" w:eastAsia="仿宋" w:hAnsi="仿宋" w:cs="仿宋" w:hint="eastAsia"/>
          <w:color w:val="343233"/>
          <w:kern w:val="0"/>
          <w:sz w:val="32"/>
          <w:szCs w:val="32"/>
        </w:rPr>
        <w:t>分。</w:t>
      </w:r>
    </w:p>
    <w:p w:rsidR="00070688" w:rsidRDefault="00C1093D">
      <w:pPr>
        <w:snapToGrid w:val="0"/>
        <w:spacing w:line="520" w:lineRule="exact"/>
        <w:ind w:firstLineChars="200" w:firstLine="640"/>
        <w:outlineLvl w:val="0"/>
        <w:rPr>
          <w:rFonts w:ascii="黑体" w:eastAsia="黑体" w:hAnsi="黑体" w:cs="黑体"/>
          <w:color w:val="000000"/>
          <w:kern w:val="0"/>
          <w:sz w:val="32"/>
          <w:szCs w:val="32"/>
          <w:shd w:val="clear" w:color="auto" w:fill="FFFFFF"/>
        </w:rPr>
      </w:pPr>
      <w:bookmarkStart w:id="6" w:name="_Toc16332"/>
      <w:bookmarkStart w:id="7" w:name="_Toc27541"/>
      <w:r>
        <w:rPr>
          <w:rFonts w:ascii="黑体" w:eastAsia="黑体" w:hAnsi="黑体" w:cs="黑体" w:hint="eastAsia"/>
          <w:color w:val="000000"/>
          <w:kern w:val="0"/>
          <w:sz w:val="32"/>
          <w:szCs w:val="32"/>
          <w:shd w:val="clear" w:color="auto" w:fill="FFFFFF"/>
        </w:rPr>
        <w:t>四、绩效评价指标分析</w:t>
      </w:r>
      <w:bookmarkEnd w:id="6"/>
      <w:bookmarkEnd w:id="7"/>
    </w:p>
    <w:p w:rsidR="00070688" w:rsidRDefault="00C1093D">
      <w:pPr>
        <w:snapToGrid w:val="0"/>
        <w:spacing w:line="520" w:lineRule="exact"/>
        <w:ind w:firstLineChars="200" w:firstLine="548"/>
        <w:rPr>
          <w:rFonts w:ascii="楷体_GB2312" w:eastAsia="楷体_GB2312" w:hAnsi="楷体_GB2312" w:cs="楷体_GB2312"/>
          <w:color w:val="000000"/>
          <w:kern w:val="0"/>
          <w:sz w:val="32"/>
          <w:szCs w:val="32"/>
          <w:shd w:val="clear" w:color="auto" w:fill="FFFFFF"/>
        </w:rPr>
      </w:pPr>
      <w:bookmarkStart w:id="8" w:name="_Toc17679"/>
      <w:r>
        <w:rPr>
          <w:rFonts w:ascii="楷体_GB2312" w:eastAsia="楷体_GB2312" w:hAnsi="楷体_GB2312" w:cs="楷体_GB2312" w:hint="eastAsia"/>
          <w:color w:val="000000"/>
          <w:spacing w:val="-23"/>
          <w:kern w:val="0"/>
          <w:sz w:val="32"/>
          <w:szCs w:val="32"/>
          <w:shd w:val="clear" w:color="auto" w:fill="FFFFFF"/>
        </w:rPr>
        <w:t>（一）</w:t>
      </w:r>
      <w:r>
        <w:rPr>
          <w:rFonts w:ascii="楷体_GB2312" w:eastAsia="楷体_GB2312" w:hAnsi="楷体_GB2312" w:cs="楷体_GB2312" w:hint="eastAsia"/>
          <w:color w:val="000000"/>
          <w:kern w:val="0"/>
          <w:sz w:val="32"/>
          <w:szCs w:val="32"/>
          <w:shd w:val="clear" w:color="auto" w:fill="FFFFFF"/>
        </w:rPr>
        <w:t>项目决策情况</w:t>
      </w:r>
      <w:bookmarkEnd w:id="8"/>
    </w:p>
    <w:p w:rsidR="00070688" w:rsidRDefault="00C1093D">
      <w:pPr>
        <w:pStyle w:val="p0"/>
        <w:wordWrap w:val="0"/>
        <w:spacing w:line="500" w:lineRule="atLeast"/>
        <w:ind w:firstLineChars="200" w:firstLine="640"/>
        <w:rPr>
          <w:rFonts w:ascii="楷体_GB2312" w:eastAsia="楷体_GB2312" w:hAnsi="楷体_GB2312" w:cs="楷体_GB2312"/>
          <w:color w:val="000000"/>
          <w:sz w:val="32"/>
          <w:szCs w:val="32"/>
          <w:shd w:val="clear" w:color="auto" w:fill="FFFFFF"/>
        </w:rPr>
      </w:pPr>
      <w:r>
        <w:rPr>
          <w:rFonts w:ascii="仿宋" w:eastAsia="仿宋" w:hAnsi="仿宋" w:cs="仿宋" w:hint="eastAsia"/>
          <w:color w:val="000000"/>
          <w:sz w:val="32"/>
          <w:szCs w:val="32"/>
        </w:rPr>
        <w:t>该项目属于经常性日常工作，没有达到招投标规定，由本单位自行组织实施。实施过程都是按照本单位制定的管理制度来执行。 项</w:t>
      </w:r>
      <w:r>
        <w:rPr>
          <w:rFonts w:ascii="仿宋" w:eastAsia="仿宋" w:hAnsi="仿宋" w:cs="仿宋" w:hint="eastAsia"/>
          <w:sz w:val="32"/>
          <w:szCs w:val="32"/>
        </w:rPr>
        <w:t>目目标设定依据充分、明确、合理，项目建设符合县委、政府相关规定。项目实施过程中，遵循先考察、调研，再根据我县的实际情况制定相应的措施。实现了项目管理与过程管理的有机结合。</w:t>
      </w:r>
    </w:p>
    <w:p w:rsidR="00070688" w:rsidRDefault="00C1093D">
      <w:pPr>
        <w:snapToGrid w:val="0"/>
        <w:spacing w:line="520" w:lineRule="exact"/>
        <w:ind w:firstLineChars="200" w:firstLine="548"/>
        <w:rPr>
          <w:rFonts w:ascii="楷体_GB2312" w:eastAsia="楷体_GB2312" w:hAnsi="楷体_GB2312" w:cs="楷体_GB2312"/>
          <w:color w:val="000000"/>
          <w:kern w:val="0"/>
          <w:sz w:val="32"/>
          <w:szCs w:val="32"/>
          <w:shd w:val="clear" w:color="auto" w:fill="FFFFFF"/>
        </w:rPr>
      </w:pPr>
      <w:bookmarkStart w:id="9" w:name="_Toc28411"/>
      <w:r>
        <w:rPr>
          <w:rFonts w:ascii="楷体_GB2312" w:eastAsia="楷体_GB2312" w:hAnsi="楷体_GB2312" w:cs="楷体_GB2312" w:hint="eastAsia"/>
          <w:color w:val="000000"/>
          <w:spacing w:val="-23"/>
          <w:kern w:val="0"/>
          <w:sz w:val="32"/>
          <w:szCs w:val="32"/>
          <w:shd w:val="clear" w:color="auto" w:fill="FFFFFF"/>
        </w:rPr>
        <w:t>（二）</w:t>
      </w:r>
      <w:r>
        <w:rPr>
          <w:rFonts w:ascii="楷体_GB2312" w:eastAsia="楷体_GB2312" w:hAnsi="楷体_GB2312" w:cs="楷体_GB2312" w:hint="eastAsia"/>
          <w:color w:val="000000"/>
          <w:kern w:val="0"/>
          <w:sz w:val="32"/>
          <w:szCs w:val="32"/>
          <w:shd w:val="clear" w:color="auto" w:fill="FFFFFF"/>
        </w:rPr>
        <w:t>项目过程情况</w:t>
      </w:r>
      <w:bookmarkEnd w:id="9"/>
    </w:p>
    <w:p w:rsidR="00070688" w:rsidRDefault="00C1093D">
      <w:pPr>
        <w:snapToGrid w:val="0"/>
        <w:spacing w:line="520" w:lineRule="exact"/>
        <w:ind w:firstLineChars="200" w:firstLine="640"/>
        <w:outlineLvl w:val="2"/>
        <w:rPr>
          <w:rFonts w:ascii="仿宋_GB2312" w:eastAsia="仿宋_GB2312" w:hAnsi="Calibri" w:cs="仿宋_GB2312"/>
          <w:color w:val="000000"/>
          <w:kern w:val="0"/>
          <w:sz w:val="32"/>
          <w:szCs w:val="32"/>
          <w:shd w:val="clear" w:color="auto" w:fill="FFFFFF"/>
        </w:rPr>
      </w:pPr>
      <w:bookmarkStart w:id="10" w:name="_Toc10140"/>
      <w:r>
        <w:rPr>
          <w:rFonts w:ascii="仿宋_GB2312" w:eastAsia="仿宋_GB2312" w:hAnsi="Calibri" w:cs="仿宋_GB2312" w:hint="eastAsia"/>
          <w:color w:val="000000"/>
          <w:kern w:val="0"/>
          <w:sz w:val="32"/>
          <w:szCs w:val="32"/>
          <w:shd w:val="clear" w:color="auto" w:fill="FFFFFF"/>
        </w:rPr>
        <w:t>1.资金管理</w:t>
      </w:r>
      <w:bookmarkEnd w:id="10"/>
    </w:p>
    <w:p w:rsidR="00070688" w:rsidRDefault="00C1093D">
      <w:pPr>
        <w:pStyle w:val="p0"/>
        <w:wordWrap w:val="0"/>
        <w:spacing w:line="500" w:lineRule="atLeast"/>
        <w:ind w:firstLineChars="200" w:firstLine="640"/>
        <w:rPr>
          <w:rFonts w:ascii="仿宋_GB2312" w:eastAsia="仿宋_GB2312" w:hAnsi="Calibri" w:cs="仿宋_GB2312"/>
          <w:color w:val="000000"/>
          <w:sz w:val="32"/>
          <w:szCs w:val="32"/>
          <w:shd w:val="clear" w:color="auto" w:fill="FFFFFF"/>
        </w:rPr>
      </w:pPr>
      <w:r>
        <w:rPr>
          <w:rFonts w:ascii="仿宋" w:eastAsia="仿宋" w:hAnsi="仿宋" w:cs="仿宋" w:hint="eastAsia"/>
          <w:sz w:val="32"/>
          <w:szCs w:val="32"/>
        </w:rPr>
        <w:t>2023年该项目所有资金实行专款专用。项目支出均有相关的授权审批，资金拨付严格按单位申报、财政局社保股审核程序，使用规范，会计核算结果真实、准确。我单位建立健全项目实施预算方案、财务管理制度和会计核算制度。从未有截留、挤占或挪用该项目资金的情况。</w:t>
      </w:r>
    </w:p>
    <w:p w:rsidR="00070688" w:rsidRDefault="00C1093D">
      <w:pPr>
        <w:snapToGrid w:val="0"/>
        <w:spacing w:line="520" w:lineRule="exact"/>
        <w:ind w:firstLineChars="200" w:firstLine="640"/>
        <w:outlineLvl w:val="2"/>
        <w:rPr>
          <w:rFonts w:ascii="仿宋_GB2312" w:eastAsia="仿宋_GB2312" w:hAnsi="Calibri" w:cs="仿宋_GB2312"/>
          <w:color w:val="000000"/>
          <w:kern w:val="0"/>
          <w:sz w:val="32"/>
          <w:szCs w:val="32"/>
          <w:shd w:val="clear" w:color="auto" w:fill="FFFFFF"/>
        </w:rPr>
      </w:pPr>
      <w:bookmarkStart w:id="11" w:name="_Toc1210"/>
      <w:r>
        <w:rPr>
          <w:rFonts w:ascii="仿宋_GB2312" w:eastAsia="仿宋_GB2312" w:hAnsi="Calibri" w:cs="仿宋_GB2312" w:hint="eastAsia"/>
          <w:color w:val="000000"/>
          <w:kern w:val="0"/>
          <w:sz w:val="32"/>
          <w:szCs w:val="32"/>
          <w:shd w:val="clear" w:color="auto" w:fill="FFFFFF"/>
        </w:rPr>
        <w:t>3.项目实施</w:t>
      </w:r>
      <w:bookmarkEnd w:id="11"/>
    </w:p>
    <w:p w:rsidR="00070688" w:rsidRDefault="00C1093D">
      <w:pPr>
        <w:pStyle w:val="p0"/>
        <w:wordWrap w:val="0"/>
        <w:spacing w:line="500" w:lineRule="atLeast"/>
        <w:ind w:firstLineChars="200" w:firstLine="640"/>
        <w:rPr>
          <w:rFonts w:ascii="仿宋_GB2312" w:eastAsia="仿宋_GB2312" w:hAnsi="Calibri" w:cs="仿宋_GB2312"/>
          <w:color w:val="000000"/>
          <w:sz w:val="32"/>
          <w:szCs w:val="32"/>
          <w:shd w:val="clear" w:color="auto" w:fill="FFFFFF"/>
        </w:rPr>
      </w:pPr>
      <w:r>
        <w:rPr>
          <w:rFonts w:ascii="仿宋" w:eastAsia="仿宋" w:hAnsi="仿宋" w:cs="仿宋" w:hint="eastAsia"/>
          <w:sz w:val="32"/>
          <w:szCs w:val="32"/>
        </w:rPr>
        <w:t>项目实施过程中，遵循先考察、调研，再根据我县的实际情况制定相应的措施。实现了项目管理与过程管理的有机结合。</w:t>
      </w:r>
    </w:p>
    <w:p w:rsidR="00070688" w:rsidRDefault="00C1093D" w:rsidP="006D0F7B">
      <w:pPr>
        <w:pStyle w:val="2"/>
        <w:snapToGrid w:val="0"/>
        <w:spacing w:line="520" w:lineRule="exact"/>
        <w:ind w:firstLine="548"/>
        <w:outlineLvl w:val="1"/>
        <w:rPr>
          <w:rFonts w:ascii="楷体_GB2312" w:eastAsia="楷体_GB2312" w:hAnsi="楷体_GB2312" w:cs="楷体_GB2312"/>
          <w:color w:val="000000"/>
          <w:kern w:val="0"/>
          <w:szCs w:val="32"/>
          <w:shd w:val="clear" w:color="auto" w:fill="FFFFFF"/>
        </w:rPr>
      </w:pPr>
      <w:bookmarkStart w:id="12" w:name="_Toc6604"/>
      <w:r>
        <w:rPr>
          <w:rFonts w:ascii="楷体_GB2312" w:eastAsia="楷体_GB2312" w:hAnsi="楷体_GB2312" w:cs="楷体_GB2312" w:hint="eastAsia"/>
          <w:color w:val="000000"/>
          <w:spacing w:val="-23"/>
          <w:kern w:val="0"/>
          <w:szCs w:val="32"/>
          <w:shd w:val="clear" w:color="auto" w:fill="FFFFFF"/>
        </w:rPr>
        <w:t>（三）</w:t>
      </w:r>
      <w:r>
        <w:rPr>
          <w:rFonts w:ascii="楷体_GB2312" w:eastAsia="楷体_GB2312" w:hAnsi="楷体_GB2312" w:cs="楷体_GB2312" w:hint="eastAsia"/>
          <w:color w:val="000000"/>
          <w:kern w:val="0"/>
          <w:szCs w:val="32"/>
          <w:shd w:val="clear" w:color="auto" w:fill="FFFFFF"/>
        </w:rPr>
        <w:t>项目产出情况</w:t>
      </w:r>
      <w:bookmarkEnd w:id="12"/>
    </w:p>
    <w:p w:rsidR="00070688" w:rsidRDefault="00C1093D" w:rsidP="006D0F7B">
      <w:pPr>
        <w:pStyle w:val="2"/>
        <w:snapToGrid w:val="0"/>
        <w:spacing w:line="520" w:lineRule="exact"/>
        <w:ind w:firstLine="640"/>
        <w:outlineLvl w:val="2"/>
        <w:rPr>
          <w:rFonts w:ascii="仿宋_GB2312" w:eastAsia="仿宋_GB2312" w:hAnsi="Calibri" w:cs="仿宋_GB2312"/>
          <w:color w:val="000000"/>
          <w:kern w:val="0"/>
          <w:szCs w:val="32"/>
          <w:shd w:val="clear" w:color="auto" w:fill="FFFFFF"/>
        </w:rPr>
      </w:pPr>
      <w:bookmarkStart w:id="13" w:name="_Toc20742"/>
      <w:r>
        <w:rPr>
          <w:rFonts w:ascii="仿宋_GB2312" w:eastAsia="仿宋_GB2312" w:hAnsi="Calibri" w:cs="仿宋_GB2312" w:hint="eastAsia"/>
          <w:color w:val="000000"/>
          <w:kern w:val="0"/>
          <w:szCs w:val="32"/>
          <w:shd w:val="clear" w:color="auto" w:fill="FFFFFF"/>
        </w:rPr>
        <w:t>1.产出数量</w:t>
      </w:r>
      <w:bookmarkEnd w:id="13"/>
    </w:p>
    <w:p w:rsidR="00070688" w:rsidRDefault="002C2E09" w:rsidP="006D0F7B">
      <w:pPr>
        <w:pStyle w:val="2"/>
        <w:snapToGrid w:val="0"/>
        <w:spacing w:line="520" w:lineRule="exact"/>
        <w:ind w:firstLine="640"/>
        <w:outlineLvl w:val="2"/>
        <w:rPr>
          <w:rFonts w:ascii="仿宋_GB2312" w:eastAsia="仿宋_GB2312" w:hAnsi="Calibri" w:cs="仿宋_GB2312"/>
          <w:color w:val="000000"/>
          <w:kern w:val="0"/>
          <w:szCs w:val="32"/>
          <w:shd w:val="clear" w:color="auto" w:fill="FFFFFF"/>
        </w:rPr>
      </w:pPr>
      <w:r>
        <w:rPr>
          <w:rFonts w:ascii="仿宋_GB2312" w:eastAsia="仿宋_GB2312" w:hAnsi="Calibri" w:cs="仿宋_GB2312" w:hint="eastAsia"/>
          <w:color w:val="000000"/>
          <w:kern w:val="0"/>
          <w:szCs w:val="32"/>
          <w:shd w:val="clear" w:color="auto" w:fill="FFFFFF"/>
        </w:rPr>
        <w:lastRenderedPageBreak/>
        <w:t>养老</w:t>
      </w:r>
      <w:r w:rsidR="00C1093D">
        <w:rPr>
          <w:rFonts w:ascii="仿宋_GB2312" w:eastAsia="仿宋_GB2312" w:hAnsi="Calibri" w:cs="仿宋_GB2312" w:hint="eastAsia"/>
          <w:color w:val="000000"/>
          <w:kern w:val="0"/>
          <w:szCs w:val="32"/>
          <w:shd w:val="clear" w:color="auto" w:fill="FFFFFF"/>
        </w:rPr>
        <w:t>保险信息系统维护，发放政策宣传手册，审核并及时发放</w:t>
      </w:r>
      <w:r>
        <w:rPr>
          <w:rFonts w:ascii="仿宋_GB2312" w:eastAsia="仿宋_GB2312" w:hAnsi="Calibri" w:cs="仿宋_GB2312" w:hint="eastAsia"/>
          <w:color w:val="000000"/>
          <w:kern w:val="0"/>
          <w:szCs w:val="32"/>
          <w:shd w:val="clear" w:color="auto" w:fill="FFFFFF"/>
        </w:rPr>
        <w:t>养老</w:t>
      </w:r>
      <w:r w:rsidR="00C1093D">
        <w:rPr>
          <w:rFonts w:ascii="仿宋_GB2312" w:eastAsia="仿宋_GB2312" w:hAnsi="Calibri" w:cs="仿宋_GB2312" w:hint="eastAsia"/>
          <w:color w:val="000000"/>
          <w:kern w:val="0"/>
          <w:szCs w:val="32"/>
          <w:shd w:val="clear" w:color="auto" w:fill="FFFFFF"/>
        </w:rPr>
        <w:t>保险金。</w:t>
      </w:r>
    </w:p>
    <w:p w:rsidR="00070688" w:rsidRDefault="00C1093D">
      <w:pPr>
        <w:pStyle w:val="2"/>
        <w:snapToGrid w:val="0"/>
        <w:spacing w:line="520" w:lineRule="exact"/>
        <w:ind w:firstLine="640"/>
        <w:outlineLvl w:val="2"/>
        <w:rPr>
          <w:rFonts w:ascii="仿宋_GB2312" w:eastAsia="仿宋_GB2312" w:hAnsi="Calibri" w:cs="仿宋_GB2312"/>
          <w:color w:val="000000"/>
          <w:kern w:val="0"/>
          <w:szCs w:val="32"/>
          <w:shd w:val="clear" w:color="auto" w:fill="FFFFFF"/>
        </w:rPr>
      </w:pPr>
      <w:bookmarkStart w:id="14" w:name="_Toc5372"/>
      <w:r>
        <w:rPr>
          <w:rFonts w:ascii="仿宋_GB2312" w:eastAsia="仿宋_GB2312" w:hAnsi="Calibri" w:cs="仿宋_GB2312" w:hint="eastAsia"/>
          <w:color w:val="000000"/>
          <w:kern w:val="0"/>
          <w:szCs w:val="32"/>
          <w:shd w:val="clear" w:color="auto" w:fill="FFFFFF"/>
        </w:rPr>
        <w:t>2.产出质量</w:t>
      </w:r>
      <w:bookmarkEnd w:id="14"/>
    </w:p>
    <w:p w:rsidR="00070688" w:rsidRDefault="002C2E09">
      <w:pPr>
        <w:pStyle w:val="2"/>
        <w:snapToGrid w:val="0"/>
        <w:spacing w:line="520" w:lineRule="exact"/>
        <w:ind w:firstLine="640"/>
        <w:outlineLvl w:val="2"/>
        <w:rPr>
          <w:rFonts w:ascii="仿宋_GB2312" w:eastAsia="仿宋_GB2312" w:hAnsi="Calibri" w:cs="仿宋_GB2312"/>
          <w:color w:val="000000"/>
          <w:kern w:val="0"/>
          <w:szCs w:val="32"/>
          <w:shd w:val="clear" w:color="auto" w:fill="FFFFFF"/>
        </w:rPr>
      </w:pPr>
      <w:r>
        <w:rPr>
          <w:rFonts w:ascii="仿宋_GB2312" w:eastAsia="仿宋_GB2312" w:hAnsi="Calibri" w:cs="仿宋_GB2312" w:hint="eastAsia"/>
          <w:color w:val="000000"/>
          <w:kern w:val="0"/>
          <w:szCs w:val="32"/>
          <w:shd w:val="clear" w:color="auto" w:fill="FFFFFF"/>
        </w:rPr>
        <w:t>养老保险</w:t>
      </w:r>
      <w:r w:rsidR="00C1093D">
        <w:rPr>
          <w:rFonts w:ascii="仿宋_GB2312" w:eastAsia="仿宋_GB2312" w:hAnsi="Calibri" w:cs="仿宋_GB2312" w:hint="eastAsia"/>
          <w:color w:val="000000"/>
          <w:kern w:val="0"/>
          <w:szCs w:val="32"/>
          <w:shd w:val="clear" w:color="auto" w:fill="FFFFFF"/>
        </w:rPr>
        <w:t>金审核发放正确、及时率100%。</w:t>
      </w:r>
    </w:p>
    <w:p w:rsidR="00070688" w:rsidRDefault="00C1093D">
      <w:pPr>
        <w:pStyle w:val="2"/>
        <w:snapToGrid w:val="0"/>
        <w:spacing w:line="520" w:lineRule="exact"/>
        <w:ind w:firstLine="640"/>
        <w:outlineLvl w:val="2"/>
        <w:rPr>
          <w:rFonts w:ascii="仿宋_GB2312" w:eastAsia="仿宋_GB2312" w:hAnsi="Calibri" w:cs="仿宋_GB2312"/>
          <w:color w:val="000000"/>
          <w:kern w:val="0"/>
          <w:szCs w:val="32"/>
          <w:shd w:val="clear" w:color="auto" w:fill="FFFFFF"/>
        </w:rPr>
      </w:pPr>
      <w:bookmarkStart w:id="15" w:name="_Toc25948"/>
      <w:r>
        <w:rPr>
          <w:rFonts w:ascii="仿宋_GB2312" w:eastAsia="仿宋_GB2312" w:hAnsi="Calibri" w:cs="仿宋_GB2312" w:hint="eastAsia"/>
          <w:color w:val="000000"/>
          <w:kern w:val="0"/>
          <w:szCs w:val="32"/>
          <w:shd w:val="clear" w:color="auto" w:fill="FFFFFF"/>
        </w:rPr>
        <w:t>3.产出成本</w:t>
      </w:r>
      <w:bookmarkEnd w:id="15"/>
    </w:p>
    <w:p w:rsidR="00070688" w:rsidRDefault="00C1093D">
      <w:pPr>
        <w:pStyle w:val="2"/>
        <w:snapToGrid w:val="0"/>
        <w:spacing w:line="520" w:lineRule="exact"/>
        <w:ind w:firstLine="640"/>
        <w:outlineLvl w:val="2"/>
        <w:rPr>
          <w:rFonts w:ascii="仿宋_GB2312" w:eastAsia="仿宋_GB2312" w:hAnsi="Calibri" w:cs="仿宋_GB2312"/>
          <w:color w:val="000000"/>
          <w:kern w:val="0"/>
          <w:szCs w:val="32"/>
          <w:shd w:val="clear" w:color="auto" w:fill="FFFFFF"/>
        </w:rPr>
      </w:pPr>
      <w:r>
        <w:rPr>
          <w:rFonts w:ascii="仿宋_GB2312" w:eastAsia="仿宋_GB2312" w:hAnsi="Calibri" w:cs="仿宋_GB2312" w:hint="eastAsia"/>
          <w:color w:val="000000"/>
          <w:kern w:val="0"/>
          <w:szCs w:val="32"/>
          <w:shd w:val="clear" w:color="auto" w:fill="FFFFFF"/>
        </w:rPr>
        <w:t>发放政策宣传手册1万份，审核并发放</w:t>
      </w:r>
      <w:r w:rsidR="002C2E09">
        <w:rPr>
          <w:rFonts w:ascii="仿宋_GB2312" w:eastAsia="仿宋_GB2312" w:hAnsi="Calibri" w:cs="仿宋_GB2312" w:hint="eastAsia"/>
          <w:color w:val="000000"/>
          <w:kern w:val="0"/>
          <w:szCs w:val="32"/>
          <w:shd w:val="clear" w:color="auto" w:fill="FFFFFF"/>
        </w:rPr>
        <w:t>养老</w:t>
      </w:r>
      <w:r>
        <w:rPr>
          <w:rFonts w:ascii="仿宋_GB2312" w:eastAsia="仿宋_GB2312" w:hAnsi="Calibri" w:cs="仿宋_GB2312" w:hint="eastAsia"/>
          <w:color w:val="000000"/>
          <w:kern w:val="0"/>
          <w:szCs w:val="32"/>
          <w:shd w:val="clear" w:color="auto" w:fill="FFFFFF"/>
        </w:rPr>
        <w:t>保险金，网络设备维护及设备升级。</w:t>
      </w:r>
    </w:p>
    <w:p w:rsidR="00070688" w:rsidRDefault="00C1093D">
      <w:pPr>
        <w:pStyle w:val="2"/>
        <w:snapToGrid w:val="0"/>
        <w:spacing w:line="520" w:lineRule="exact"/>
        <w:ind w:firstLine="640"/>
        <w:outlineLvl w:val="2"/>
        <w:rPr>
          <w:rFonts w:ascii="仿宋_GB2312" w:eastAsia="仿宋_GB2312" w:hAnsi="Calibri" w:cs="仿宋_GB2312"/>
          <w:color w:val="000000"/>
          <w:kern w:val="0"/>
          <w:szCs w:val="32"/>
          <w:shd w:val="clear" w:color="auto" w:fill="FFFFFF"/>
        </w:rPr>
      </w:pPr>
      <w:bookmarkStart w:id="16" w:name="_Toc21477"/>
      <w:r>
        <w:rPr>
          <w:rFonts w:ascii="仿宋_GB2312" w:eastAsia="仿宋_GB2312" w:hAnsi="Calibri" w:cs="仿宋_GB2312" w:hint="eastAsia"/>
          <w:color w:val="000000"/>
          <w:kern w:val="0"/>
          <w:szCs w:val="32"/>
          <w:shd w:val="clear" w:color="auto" w:fill="FFFFFF"/>
        </w:rPr>
        <w:t>4.产出时效</w:t>
      </w:r>
      <w:bookmarkEnd w:id="16"/>
    </w:p>
    <w:p w:rsidR="00070688" w:rsidRDefault="00C1093D">
      <w:pPr>
        <w:pStyle w:val="2"/>
        <w:snapToGrid w:val="0"/>
        <w:spacing w:line="520" w:lineRule="exact"/>
        <w:ind w:firstLine="640"/>
        <w:outlineLvl w:val="1"/>
        <w:rPr>
          <w:rFonts w:ascii="仿宋" w:eastAsia="仿宋" w:hAnsi="仿宋" w:cs="仿宋"/>
          <w:color w:val="000000"/>
          <w:kern w:val="0"/>
          <w:szCs w:val="32"/>
          <w:shd w:val="clear" w:color="auto" w:fill="FFFFFF"/>
        </w:rPr>
      </w:pPr>
      <w:bookmarkStart w:id="17" w:name="_Toc12690"/>
      <w:bookmarkStart w:id="18" w:name="_Toc3072"/>
      <w:r>
        <w:rPr>
          <w:rFonts w:ascii="仿宋" w:eastAsia="仿宋" w:hAnsi="仿宋" w:cs="仿宋" w:hint="eastAsia"/>
          <w:color w:val="000000"/>
          <w:kern w:val="0"/>
          <w:szCs w:val="32"/>
          <w:shd w:val="clear" w:color="auto" w:fill="FFFFFF"/>
        </w:rPr>
        <w:t>2023年12月完成。</w:t>
      </w:r>
    </w:p>
    <w:p w:rsidR="00070688" w:rsidRDefault="00C1093D">
      <w:pPr>
        <w:pStyle w:val="2"/>
        <w:snapToGrid w:val="0"/>
        <w:spacing w:line="520" w:lineRule="exact"/>
        <w:ind w:firstLine="640"/>
        <w:outlineLvl w:val="1"/>
        <w:rPr>
          <w:rFonts w:ascii="楷体_GB2312" w:eastAsia="楷体_GB2312" w:hAnsi="楷体_GB2312" w:cs="楷体_GB2312"/>
          <w:color w:val="000000"/>
          <w:kern w:val="0"/>
          <w:szCs w:val="32"/>
          <w:shd w:val="clear" w:color="auto" w:fill="FFFFFF"/>
        </w:rPr>
      </w:pPr>
      <w:r>
        <w:rPr>
          <w:rFonts w:ascii="楷体_GB2312" w:eastAsia="楷体_GB2312" w:hAnsi="楷体_GB2312" w:cs="楷体_GB2312" w:hint="eastAsia"/>
          <w:color w:val="000000"/>
          <w:kern w:val="0"/>
          <w:szCs w:val="32"/>
          <w:shd w:val="clear" w:color="auto" w:fill="FFFFFF"/>
        </w:rPr>
        <w:t>（四）项目效益情况</w:t>
      </w:r>
      <w:bookmarkEnd w:id="17"/>
      <w:bookmarkEnd w:id="18"/>
    </w:p>
    <w:p w:rsidR="00070688" w:rsidRDefault="00C1093D">
      <w:pPr>
        <w:pStyle w:val="2"/>
        <w:snapToGrid w:val="0"/>
        <w:spacing w:line="520" w:lineRule="exact"/>
        <w:ind w:firstLine="640"/>
        <w:outlineLvl w:val="1"/>
        <w:rPr>
          <w:rFonts w:ascii="仿宋" w:eastAsia="仿宋" w:hAnsi="仿宋" w:cs="仿宋"/>
          <w:color w:val="000000"/>
          <w:kern w:val="0"/>
          <w:szCs w:val="32"/>
          <w:shd w:val="clear" w:color="auto" w:fill="FFFFFF"/>
        </w:rPr>
      </w:pPr>
      <w:r>
        <w:rPr>
          <w:rFonts w:ascii="仿宋" w:eastAsia="仿宋" w:hAnsi="仿宋" w:cs="仿宋" w:hint="eastAsia"/>
          <w:color w:val="000000"/>
          <w:kern w:val="0"/>
          <w:szCs w:val="32"/>
          <w:shd w:val="clear" w:color="auto" w:fill="FFFFFF"/>
        </w:rPr>
        <w:t>减少</w:t>
      </w:r>
      <w:r w:rsidR="002C2E09">
        <w:rPr>
          <w:rFonts w:ascii="仿宋" w:eastAsia="仿宋" w:hAnsi="仿宋" w:cs="仿宋" w:hint="eastAsia"/>
          <w:color w:val="000000"/>
          <w:kern w:val="0"/>
          <w:szCs w:val="32"/>
          <w:shd w:val="clear" w:color="auto" w:fill="FFFFFF"/>
        </w:rPr>
        <w:t>退休</w:t>
      </w:r>
      <w:r>
        <w:rPr>
          <w:rFonts w:ascii="仿宋" w:eastAsia="仿宋" w:hAnsi="仿宋" w:cs="仿宋" w:hint="eastAsia"/>
          <w:color w:val="000000"/>
          <w:kern w:val="0"/>
          <w:szCs w:val="32"/>
          <w:shd w:val="clear" w:color="auto" w:fill="FFFFFF"/>
        </w:rPr>
        <w:t>人员的后顾之忧，保障</w:t>
      </w:r>
      <w:r w:rsidR="002C2E09">
        <w:rPr>
          <w:rFonts w:ascii="仿宋" w:eastAsia="仿宋" w:hAnsi="仿宋" w:cs="仿宋" w:hint="eastAsia"/>
          <w:color w:val="000000"/>
          <w:kern w:val="0"/>
          <w:szCs w:val="32"/>
          <w:shd w:val="clear" w:color="auto" w:fill="FFFFFF"/>
        </w:rPr>
        <w:t>退休</w:t>
      </w:r>
      <w:r>
        <w:rPr>
          <w:rFonts w:ascii="仿宋" w:eastAsia="仿宋" w:hAnsi="仿宋" w:cs="仿宋" w:hint="eastAsia"/>
          <w:color w:val="000000"/>
          <w:kern w:val="0"/>
          <w:szCs w:val="32"/>
          <w:shd w:val="clear" w:color="auto" w:fill="FFFFFF"/>
        </w:rPr>
        <w:t>人员的基本生活，维护社会的和谐稳定。</w:t>
      </w:r>
    </w:p>
    <w:p w:rsidR="00070688" w:rsidRDefault="00C1093D">
      <w:pPr>
        <w:snapToGrid w:val="0"/>
        <w:spacing w:line="520" w:lineRule="exact"/>
        <w:ind w:firstLineChars="200" w:firstLine="640"/>
        <w:outlineLvl w:val="0"/>
        <w:rPr>
          <w:rFonts w:ascii="黑体" w:eastAsia="黑体" w:hAnsi="黑体" w:cs="黑体"/>
          <w:color w:val="000000"/>
          <w:kern w:val="0"/>
          <w:sz w:val="32"/>
          <w:szCs w:val="32"/>
          <w:shd w:val="clear" w:color="auto" w:fill="FFFFFF"/>
        </w:rPr>
      </w:pPr>
      <w:bookmarkStart w:id="19" w:name="_Toc390267055"/>
      <w:bookmarkStart w:id="20" w:name="_Toc390096931"/>
      <w:bookmarkStart w:id="21" w:name="_Toc12414"/>
      <w:bookmarkStart w:id="22" w:name="_Toc24241"/>
      <w:r>
        <w:rPr>
          <w:rFonts w:ascii="黑体" w:eastAsia="黑体" w:hAnsi="黑体" w:cs="黑体" w:hint="eastAsia"/>
          <w:color w:val="000000"/>
          <w:kern w:val="0"/>
          <w:sz w:val="32"/>
          <w:szCs w:val="32"/>
          <w:shd w:val="clear" w:color="auto" w:fill="FFFFFF"/>
        </w:rPr>
        <w:t>五、项目主要经验、存在的问题</w:t>
      </w:r>
      <w:bookmarkEnd w:id="19"/>
      <w:bookmarkEnd w:id="20"/>
      <w:r>
        <w:rPr>
          <w:rFonts w:ascii="黑体" w:eastAsia="黑体" w:hAnsi="黑体" w:cs="黑体" w:hint="eastAsia"/>
          <w:color w:val="000000"/>
          <w:kern w:val="0"/>
          <w:sz w:val="32"/>
          <w:szCs w:val="32"/>
          <w:shd w:val="clear" w:color="auto" w:fill="FFFFFF"/>
        </w:rPr>
        <w:t>及建议</w:t>
      </w:r>
      <w:bookmarkEnd w:id="21"/>
      <w:bookmarkEnd w:id="22"/>
    </w:p>
    <w:p w:rsidR="00070688" w:rsidRDefault="00C1093D">
      <w:pPr>
        <w:snapToGrid w:val="0"/>
        <w:spacing w:line="520" w:lineRule="exact"/>
        <w:ind w:firstLineChars="200" w:firstLine="548"/>
        <w:outlineLvl w:val="1"/>
        <w:rPr>
          <w:rFonts w:ascii="楷体_GB2312" w:eastAsia="楷体_GB2312" w:hAnsi="楷体_GB2312" w:cs="楷体_GB2312"/>
          <w:color w:val="000000"/>
          <w:kern w:val="0"/>
          <w:sz w:val="32"/>
          <w:szCs w:val="32"/>
          <w:shd w:val="clear" w:color="auto" w:fill="FFFFFF"/>
        </w:rPr>
      </w:pPr>
      <w:bookmarkStart w:id="23" w:name="_Toc23434"/>
      <w:bookmarkStart w:id="24" w:name="_Toc5316"/>
      <w:r>
        <w:rPr>
          <w:rFonts w:ascii="楷体_GB2312" w:eastAsia="楷体_GB2312" w:hAnsi="楷体_GB2312" w:cs="楷体_GB2312" w:hint="eastAsia"/>
          <w:color w:val="000000"/>
          <w:spacing w:val="-23"/>
          <w:kern w:val="0"/>
          <w:sz w:val="32"/>
          <w:szCs w:val="32"/>
          <w:shd w:val="clear" w:color="auto" w:fill="FFFFFF"/>
        </w:rPr>
        <w:t>（一）</w:t>
      </w:r>
      <w:r>
        <w:rPr>
          <w:rFonts w:ascii="楷体_GB2312" w:eastAsia="楷体_GB2312" w:hAnsi="楷体_GB2312" w:cs="楷体_GB2312" w:hint="eastAsia"/>
          <w:color w:val="000000"/>
          <w:kern w:val="0"/>
          <w:sz w:val="32"/>
          <w:szCs w:val="32"/>
          <w:shd w:val="clear" w:color="auto" w:fill="FFFFFF"/>
        </w:rPr>
        <w:t>项目主要经验</w:t>
      </w:r>
      <w:bookmarkEnd w:id="23"/>
      <w:r>
        <w:rPr>
          <w:rFonts w:ascii="楷体_GB2312" w:eastAsia="楷体_GB2312" w:hAnsi="楷体_GB2312" w:cs="楷体_GB2312" w:hint="eastAsia"/>
          <w:color w:val="000000"/>
          <w:kern w:val="0"/>
          <w:sz w:val="32"/>
          <w:szCs w:val="32"/>
          <w:shd w:val="clear" w:color="auto" w:fill="FFFFFF"/>
        </w:rPr>
        <w:t>及做法</w:t>
      </w:r>
      <w:bookmarkEnd w:id="24"/>
    </w:p>
    <w:p w:rsidR="00070688" w:rsidRDefault="00C1093D">
      <w:pPr>
        <w:pStyle w:val="p0"/>
        <w:wordWrap w:val="0"/>
        <w:spacing w:line="500" w:lineRule="atLeast"/>
        <w:ind w:firstLineChars="200" w:firstLine="640"/>
        <w:rPr>
          <w:rFonts w:ascii="楷体_GB2312" w:eastAsia="楷体_GB2312" w:hAnsi="楷体_GB2312" w:cs="楷体_GB2312"/>
          <w:color w:val="000000"/>
          <w:sz w:val="32"/>
          <w:szCs w:val="32"/>
          <w:shd w:val="clear" w:color="auto" w:fill="FFFFFF"/>
        </w:rPr>
      </w:pPr>
      <w:r>
        <w:rPr>
          <w:rFonts w:ascii="仿宋" w:eastAsia="仿宋" w:hAnsi="仿宋" w:cs="仿宋" w:hint="eastAsia"/>
          <w:sz w:val="32"/>
          <w:szCs w:val="32"/>
        </w:rPr>
        <w:t>项目实施过程中，遵循先考察、调研，再根据我县的实际情况制定相应的措施。实现了项目管理与过程管理的有机结合。</w:t>
      </w:r>
    </w:p>
    <w:p w:rsidR="00070688" w:rsidRDefault="00C1093D">
      <w:pPr>
        <w:numPr>
          <w:ilvl w:val="0"/>
          <w:numId w:val="5"/>
        </w:numPr>
        <w:snapToGrid w:val="0"/>
        <w:spacing w:line="520" w:lineRule="exact"/>
        <w:ind w:firstLineChars="200" w:firstLine="640"/>
        <w:outlineLvl w:val="1"/>
        <w:rPr>
          <w:rFonts w:ascii="楷体_GB2312" w:eastAsia="楷体_GB2312" w:hAnsi="楷体_GB2312" w:cs="楷体_GB2312"/>
          <w:color w:val="000000"/>
          <w:kern w:val="0"/>
          <w:sz w:val="32"/>
          <w:szCs w:val="32"/>
          <w:shd w:val="clear" w:color="auto" w:fill="FFFFFF"/>
        </w:rPr>
      </w:pPr>
      <w:bookmarkStart w:id="25" w:name="_Toc6772"/>
      <w:bookmarkStart w:id="26" w:name="_Toc2597"/>
      <w:r>
        <w:rPr>
          <w:rFonts w:ascii="楷体_GB2312" w:eastAsia="楷体_GB2312" w:hAnsi="楷体_GB2312" w:cs="楷体_GB2312" w:hint="eastAsia"/>
          <w:color w:val="000000"/>
          <w:kern w:val="0"/>
          <w:sz w:val="32"/>
          <w:szCs w:val="32"/>
          <w:shd w:val="clear" w:color="auto" w:fill="FFFFFF"/>
        </w:rPr>
        <w:t>存在的问题</w:t>
      </w:r>
      <w:bookmarkEnd w:id="25"/>
      <w:bookmarkEnd w:id="26"/>
    </w:p>
    <w:p w:rsidR="00070688" w:rsidRDefault="00C1093D">
      <w:pPr>
        <w:pStyle w:val="p0"/>
        <w:wordWrap w:val="0"/>
        <w:spacing w:line="520" w:lineRule="atLeast"/>
        <w:ind w:firstLineChars="200" w:firstLine="640"/>
        <w:rPr>
          <w:rFonts w:ascii="楷体_GB2312" w:eastAsia="楷体_GB2312" w:hAnsi="楷体_GB2312" w:cs="楷体_GB2312"/>
          <w:color w:val="000000"/>
          <w:sz w:val="32"/>
          <w:szCs w:val="32"/>
          <w:shd w:val="clear" w:color="auto" w:fill="FFFFFF"/>
        </w:rPr>
      </w:pPr>
      <w:r>
        <w:rPr>
          <w:rFonts w:ascii="仿宋" w:eastAsia="仿宋" w:hAnsi="仿宋" w:cs="仿宋" w:hint="eastAsia"/>
          <w:sz w:val="32"/>
          <w:szCs w:val="32"/>
        </w:rPr>
        <w:t>由于绩效自评是一项开展不久的工作任务，项目支出运行实践经验还欠缺，我单位相关人员工作经验不足，相关制度建设还有待进一步加强。</w:t>
      </w:r>
    </w:p>
    <w:p w:rsidR="00070688" w:rsidRDefault="00C1093D">
      <w:pPr>
        <w:numPr>
          <w:ilvl w:val="0"/>
          <w:numId w:val="5"/>
        </w:numPr>
        <w:snapToGrid w:val="0"/>
        <w:spacing w:line="520" w:lineRule="exact"/>
        <w:ind w:firstLineChars="200" w:firstLine="640"/>
        <w:outlineLvl w:val="1"/>
        <w:rPr>
          <w:rFonts w:ascii="楷体_GB2312" w:eastAsia="楷体_GB2312" w:hAnsi="楷体_GB2312" w:cs="楷体_GB2312"/>
          <w:color w:val="000000"/>
          <w:kern w:val="0"/>
          <w:sz w:val="32"/>
          <w:szCs w:val="32"/>
          <w:shd w:val="clear" w:color="auto" w:fill="FFFFFF"/>
        </w:rPr>
      </w:pPr>
      <w:bookmarkStart w:id="27" w:name="_Toc29278"/>
      <w:bookmarkStart w:id="28" w:name="_Toc16271"/>
      <w:r>
        <w:rPr>
          <w:rFonts w:ascii="楷体_GB2312" w:eastAsia="楷体_GB2312" w:hAnsi="楷体_GB2312" w:cs="楷体_GB2312" w:hint="eastAsia"/>
          <w:color w:val="000000"/>
          <w:kern w:val="0"/>
          <w:sz w:val="32"/>
          <w:szCs w:val="32"/>
          <w:shd w:val="clear" w:color="auto" w:fill="FFFFFF"/>
        </w:rPr>
        <w:t>有关建议</w:t>
      </w:r>
      <w:bookmarkEnd w:id="27"/>
      <w:bookmarkEnd w:id="28"/>
    </w:p>
    <w:p w:rsidR="00070688" w:rsidRDefault="00C1093D" w:rsidP="006D0F7B">
      <w:pPr>
        <w:snapToGrid w:val="0"/>
        <w:spacing w:line="520" w:lineRule="exact"/>
        <w:ind w:leftChars="200" w:left="420"/>
        <w:outlineLvl w:val="1"/>
        <w:rPr>
          <w:rFonts w:ascii="楷体_GB2312" w:eastAsia="楷体_GB2312" w:hAnsi="楷体_GB2312" w:cs="楷体_GB2312"/>
          <w:color w:val="000000"/>
          <w:kern w:val="0"/>
          <w:sz w:val="32"/>
          <w:szCs w:val="32"/>
          <w:shd w:val="clear" w:color="auto" w:fill="FFFFFF"/>
        </w:rPr>
      </w:pPr>
      <w:r>
        <w:rPr>
          <w:rFonts w:ascii="仿宋" w:eastAsia="仿宋" w:hAnsi="仿宋" w:cs="仿宋" w:hint="eastAsia"/>
          <w:color w:val="000000"/>
          <w:kern w:val="0"/>
          <w:sz w:val="32"/>
          <w:szCs w:val="32"/>
          <w:shd w:val="clear" w:color="auto" w:fill="FFFFFF"/>
        </w:rPr>
        <w:t>加强经办人员的业务培训，派出专业人员进行业务指导。</w:t>
      </w:r>
    </w:p>
    <w:p w:rsidR="00070688" w:rsidRDefault="00070688"/>
    <w:sectPr w:rsidR="00070688" w:rsidSect="0007068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554DD" w:rsidRDefault="00D554DD" w:rsidP="00DC254A">
      <w:r>
        <w:separator/>
      </w:r>
    </w:p>
  </w:endnote>
  <w:endnote w:type="continuationSeparator" w:id="0">
    <w:p w:rsidR="00D554DD" w:rsidRDefault="00D554DD" w:rsidP="00DC25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Microsoft YaHei UI"/>
    <w:charset w:val="86"/>
    <w:family w:val="auto"/>
    <w:pitch w:val="default"/>
    <w:sig w:usb0="00000000" w:usb1="00000000" w:usb2="00000000" w:usb3="00000000" w:csb0="00040000" w:csb1="00000000"/>
  </w:font>
  <w:font w:name="方正小标宋_GBK">
    <w:altName w:val="微软雅黑"/>
    <w:charset w:val="86"/>
    <w:family w:val="auto"/>
    <w:pitch w:val="default"/>
    <w:sig w:usb0="00000000" w:usb1="00000000" w:usb2="00082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554DD" w:rsidRDefault="00D554DD" w:rsidP="00DC254A">
      <w:r>
        <w:separator/>
      </w:r>
    </w:p>
  </w:footnote>
  <w:footnote w:type="continuationSeparator" w:id="0">
    <w:p w:rsidR="00D554DD" w:rsidRDefault="00D554DD" w:rsidP="00DC254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85ED16CC"/>
    <w:multiLevelType w:val="singleLevel"/>
    <w:tmpl w:val="85ED16CC"/>
    <w:lvl w:ilvl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C708D7DD"/>
    <w:multiLevelType w:val="singleLevel"/>
    <w:tmpl w:val="C708D7DD"/>
    <w:lvl w:ilvl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2">
    <w:nsid w:val="CD4915D3"/>
    <w:multiLevelType w:val="singleLevel"/>
    <w:tmpl w:val="CD4915D3"/>
    <w:lvl w:ilvl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3">
    <w:nsid w:val="F1FA8AD4"/>
    <w:multiLevelType w:val="singleLevel"/>
    <w:tmpl w:val="F1FA8AD4"/>
    <w:lvl w:ilvl="0">
      <w:start w:val="2"/>
      <w:numFmt w:val="decimal"/>
      <w:lvlText w:val="%1."/>
      <w:lvlJc w:val="left"/>
      <w:pPr>
        <w:tabs>
          <w:tab w:val="left" w:pos="312"/>
        </w:tabs>
      </w:pPr>
    </w:lvl>
  </w:abstractNum>
  <w:abstractNum w:abstractNumId="4">
    <w:nsid w:val="07106708"/>
    <w:multiLevelType w:val="singleLevel"/>
    <w:tmpl w:val="07106708"/>
    <w:lvl w:ilvl="0">
      <w:start w:val="2"/>
      <w:numFmt w:val="decimal"/>
      <w:suff w:val="nothing"/>
      <w:lvlText w:val="（%1）"/>
      <w:lvlJc w:val="left"/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229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ZDE0YTQ0NjVkNDIwOTFiOGVjMzM0NzE2NmNlNzk4M2IifQ=="/>
  </w:docVars>
  <w:rsids>
    <w:rsidRoot w:val="096D028F"/>
    <w:rsid w:val="00070688"/>
    <w:rsid w:val="000A1996"/>
    <w:rsid w:val="001E29E3"/>
    <w:rsid w:val="002C2E09"/>
    <w:rsid w:val="002D0E0D"/>
    <w:rsid w:val="00570747"/>
    <w:rsid w:val="006516E7"/>
    <w:rsid w:val="006D0F7B"/>
    <w:rsid w:val="006D57BC"/>
    <w:rsid w:val="00715287"/>
    <w:rsid w:val="00722CA9"/>
    <w:rsid w:val="00787F91"/>
    <w:rsid w:val="009C0D17"/>
    <w:rsid w:val="00A452E5"/>
    <w:rsid w:val="00C1093D"/>
    <w:rsid w:val="00CB7FE1"/>
    <w:rsid w:val="00CD77C2"/>
    <w:rsid w:val="00D554DD"/>
    <w:rsid w:val="00DC254A"/>
    <w:rsid w:val="00F27DCA"/>
    <w:rsid w:val="01B83CAA"/>
    <w:rsid w:val="02920B5A"/>
    <w:rsid w:val="096D028F"/>
    <w:rsid w:val="0AE04FBF"/>
    <w:rsid w:val="0C654F6B"/>
    <w:rsid w:val="0DF93025"/>
    <w:rsid w:val="0E351858"/>
    <w:rsid w:val="0E642B06"/>
    <w:rsid w:val="13CD729A"/>
    <w:rsid w:val="170B5754"/>
    <w:rsid w:val="17237EDC"/>
    <w:rsid w:val="185E4773"/>
    <w:rsid w:val="210668C5"/>
    <w:rsid w:val="2135573C"/>
    <w:rsid w:val="22B934C3"/>
    <w:rsid w:val="240922C7"/>
    <w:rsid w:val="244A5295"/>
    <w:rsid w:val="29632CA9"/>
    <w:rsid w:val="296360E6"/>
    <w:rsid w:val="2CC85EE2"/>
    <w:rsid w:val="2CD47877"/>
    <w:rsid w:val="2DAD5552"/>
    <w:rsid w:val="2DF91651"/>
    <w:rsid w:val="2FE343B8"/>
    <w:rsid w:val="309761B9"/>
    <w:rsid w:val="30B01BF5"/>
    <w:rsid w:val="322546D1"/>
    <w:rsid w:val="322A1CE7"/>
    <w:rsid w:val="370E7E29"/>
    <w:rsid w:val="37A70BF1"/>
    <w:rsid w:val="38A26A7B"/>
    <w:rsid w:val="3A6B5356"/>
    <w:rsid w:val="3BC02D0A"/>
    <w:rsid w:val="3F9810EA"/>
    <w:rsid w:val="431C29D6"/>
    <w:rsid w:val="43290A63"/>
    <w:rsid w:val="43725E62"/>
    <w:rsid w:val="44CD20C7"/>
    <w:rsid w:val="47C177EA"/>
    <w:rsid w:val="4A08214C"/>
    <w:rsid w:val="4A6C1900"/>
    <w:rsid w:val="4C0833E5"/>
    <w:rsid w:val="4FBA57CC"/>
    <w:rsid w:val="53AF0CB5"/>
    <w:rsid w:val="57071993"/>
    <w:rsid w:val="594F6BA8"/>
    <w:rsid w:val="5AE46A98"/>
    <w:rsid w:val="657E406F"/>
    <w:rsid w:val="66D659BE"/>
    <w:rsid w:val="6B923FB8"/>
    <w:rsid w:val="6BFF5B20"/>
    <w:rsid w:val="6F3757AB"/>
    <w:rsid w:val="6F780F7E"/>
    <w:rsid w:val="77D7628B"/>
    <w:rsid w:val="7BF36DE0"/>
    <w:rsid w:val="7C6611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 Indent" w:unhideWhenUsed="1" w:qFormat="1"/>
    <w:lsdException w:name="Subtitle" w:qFormat="1"/>
    <w:lsdException w:name="Body Text First Indent 2" w:uiPriority="99" w:unhideWhenUsed="1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rsid w:val="00070688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unhideWhenUsed/>
    <w:qFormat/>
    <w:rsid w:val="00070688"/>
    <w:pPr>
      <w:ind w:firstLineChars="200" w:firstLine="640"/>
    </w:pPr>
    <w:rPr>
      <w:sz w:val="32"/>
    </w:rPr>
  </w:style>
  <w:style w:type="paragraph" w:styleId="a4">
    <w:name w:val="Normal (Web)"/>
    <w:basedOn w:val="a"/>
    <w:qFormat/>
    <w:rsid w:val="00070688"/>
    <w:pPr>
      <w:spacing w:before="100" w:beforeAutospacing="1" w:after="100" w:afterAutospacing="1"/>
      <w:jc w:val="left"/>
    </w:pPr>
    <w:rPr>
      <w:kern w:val="0"/>
      <w:sz w:val="24"/>
    </w:rPr>
  </w:style>
  <w:style w:type="paragraph" w:styleId="2">
    <w:name w:val="Body Text First Indent 2"/>
    <w:basedOn w:val="a3"/>
    <w:uiPriority w:val="99"/>
    <w:unhideWhenUsed/>
    <w:qFormat/>
    <w:rsid w:val="00070688"/>
    <w:pPr>
      <w:ind w:firstLine="420"/>
    </w:pPr>
  </w:style>
  <w:style w:type="paragraph" w:customStyle="1" w:styleId="p0">
    <w:name w:val="p0"/>
    <w:basedOn w:val="a"/>
    <w:autoRedefine/>
    <w:qFormat/>
    <w:rsid w:val="00070688"/>
    <w:pPr>
      <w:widowControl/>
      <w:jc w:val="left"/>
    </w:pPr>
    <w:rPr>
      <w:rFonts w:ascii="宋体" w:hAnsi="宋体" w:cs="宋体"/>
      <w:kern w:val="0"/>
      <w:sz w:val="24"/>
    </w:rPr>
  </w:style>
  <w:style w:type="paragraph" w:styleId="a5">
    <w:name w:val="header"/>
    <w:basedOn w:val="a"/>
    <w:link w:val="Char"/>
    <w:rsid w:val="00DC254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DC254A"/>
    <w:rPr>
      <w:rFonts w:ascii="Times New Roman" w:eastAsia="宋体" w:hAnsi="Times New Roman" w:cs="Times New Roman"/>
      <w:kern w:val="2"/>
      <w:sz w:val="18"/>
      <w:szCs w:val="18"/>
    </w:rPr>
  </w:style>
  <w:style w:type="paragraph" w:styleId="a6">
    <w:name w:val="footer"/>
    <w:basedOn w:val="a"/>
    <w:link w:val="Char0"/>
    <w:rsid w:val="00DC254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DC254A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5</Pages>
  <Words>311</Words>
  <Characters>1779</Characters>
  <Application>Microsoft Office Word</Application>
  <DocSecurity>0</DocSecurity>
  <Lines>14</Lines>
  <Paragraphs>4</Paragraphs>
  <ScaleCrop>false</ScaleCrop>
  <Company/>
  <LinksUpToDate>false</LinksUpToDate>
  <CharactersWithSpaces>2086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001</dc:creator>
  <cp:lastModifiedBy>Administrator</cp:lastModifiedBy>
  <cp:revision>10</cp:revision>
  <dcterms:created xsi:type="dcterms:W3CDTF">2024-08-14T07:55:00Z</dcterms:created>
  <dcterms:modified xsi:type="dcterms:W3CDTF">2024-09-10T09:24:00Z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27072FC8F8EB4403A725E1A905C5CCAE_11</vt:lpwstr>
  </property>
</Properties>
</file>