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 w:val="44"/>
          <w:szCs w:val="44"/>
          <w:lang w:eastAsia="zh-CN"/>
        </w:rPr>
      </w:pPr>
      <w:r>
        <w:rPr>
          <w:rFonts w:hint="eastAsia" w:asciiTheme="majorEastAsia" w:hAnsiTheme="majorEastAsia" w:eastAsiaTheme="majorEastAsia" w:cstheme="majorEastAsia"/>
          <w:b/>
          <w:sz w:val="44"/>
          <w:szCs w:val="44"/>
          <w:lang w:eastAsia="zh-CN"/>
        </w:rPr>
        <w:t>会同县</w:t>
      </w:r>
      <w:r>
        <w:rPr>
          <w:rFonts w:hint="eastAsia" w:asciiTheme="majorEastAsia" w:hAnsiTheme="majorEastAsia" w:eastAsiaTheme="majorEastAsia" w:cstheme="majorEastAsia"/>
          <w:b/>
          <w:bCs/>
          <w:sz w:val="44"/>
          <w:szCs w:val="44"/>
          <w:lang w:eastAsia="zh-CN"/>
        </w:rPr>
        <w:t>老干部服务中心</w:t>
      </w:r>
      <w:r>
        <w:rPr>
          <w:rFonts w:hint="eastAsia" w:asciiTheme="majorEastAsia" w:hAnsiTheme="majorEastAsia" w:eastAsiaTheme="majorEastAsia" w:cstheme="majorEastAsia"/>
          <w:b/>
          <w:sz w:val="44"/>
          <w:szCs w:val="44"/>
          <w:lang w:val="en-US" w:eastAsia="zh-CN"/>
        </w:rPr>
        <w:t>2022</w:t>
      </w:r>
      <w:r>
        <w:rPr>
          <w:rFonts w:hint="eastAsia" w:asciiTheme="majorEastAsia" w:hAnsiTheme="majorEastAsia" w:eastAsiaTheme="majorEastAsia" w:cstheme="majorEastAsia"/>
          <w:b/>
          <w:sz w:val="44"/>
          <w:szCs w:val="44"/>
        </w:rPr>
        <w:t>年</w:t>
      </w:r>
      <w:r>
        <w:rPr>
          <w:rFonts w:hint="eastAsia" w:asciiTheme="majorEastAsia" w:hAnsiTheme="majorEastAsia" w:eastAsiaTheme="majorEastAsia" w:cstheme="majorEastAsia"/>
          <w:b/>
          <w:sz w:val="44"/>
          <w:szCs w:val="44"/>
          <w:lang w:eastAsia="zh-CN"/>
        </w:rPr>
        <w:t>度整体绩效</w:t>
      </w:r>
      <w:r>
        <w:rPr>
          <w:rFonts w:hint="eastAsia" w:asciiTheme="majorEastAsia" w:hAnsiTheme="majorEastAsia" w:eastAsiaTheme="majorEastAsia" w:cstheme="majorEastAsia"/>
          <w:b/>
          <w:sz w:val="44"/>
          <w:szCs w:val="44"/>
        </w:rPr>
        <w:t>和</w:t>
      </w:r>
      <w:r>
        <w:rPr>
          <w:rFonts w:hint="eastAsia" w:asciiTheme="majorEastAsia" w:hAnsiTheme="majorEastAsia" w:eastAsiaTheme="majorEastAsia" w:cstheme="majorEastAsia"/>
          <w:b/>
          <w:sz w:val="44"/>
          <w:szCs w:val="44"/>
          <w:lang w:eastAsia="zh-CN"/>
        </w:rPr>
        <w:t>项目绩效自评情况公开</w:t>
      </w:r>
    </w:p>
    <w:p>
      <w:pPr>
        <w:jc w:val="center"/>
        <w:rPr>
          <w:rFonts w:hint="eastAsia" w:ascii="仿宋_GB2312" w:hAnsi="宋体" w:eastAsia="仿宋_GB2312"/>
          <w:b/>
          <w:sz w:val="32"/>
          <w:szCs w:val="32"/>
        </w:rPr>
      </w:pPr>
    </w:p>
    <w:p>
      <w:pPr>
        <w:ind w:firstLine="600" w:firstLineChars="200"/>
        <w:rPr>
          <w:rFonts w:hint="eastAsia" w:ascii="仿宋" w:hAnsi="仿宋" w:eastAsia="仿宋" w:cs="仿宋"/>
          <w:sz w:val="30"/>
          <w:szCs w:val="30"/>
        </w:rPr>
      </w:pP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根据《关于开展202</w:t>
      </w:r>
      <w:r>
        <w:rPr>
          <w:rFonts w:hint="eastAsia" w:ascii="仿宋" w:hAnsi="仿宋" w:eastAsia="仿宋" w:cs="仿宋"/>
          <w:sz w:val="32"/>
          <w:szCs w:val="32"/>
          <w:lang w:val="en-US" w:eastAsia="zh-CN"/>
        </w:rPr>
        <w:t>2</w:t>
      </w:r>
      <w:r>
        <w:rPr>
          <w:rFonts w:hint="eastAsia" w:ascii="仿宋" w:hAnsi="仿宋" w:eastAsia="仿宋" w:cs="仿宋"/>
          <w:sz w:val="32"/>
          <w:szCs w:val="32"/>
        </w:rPr>
        <w:t>年度本级财政资金绩效自评工作的</w:t>
      </w:r>
      <w:r>
        <w:rPr>
          <w:rFonts w:hint="eastAsia" w:ascii="仿宋" w:hAnsi="仿宋" w:eastAsia="仿宋" w:cs="仿宋"/>
          <w:sz w:val="32"/>
          <w:szCs w:val="32"/>
          <w:lang w:eastAsia="zh-CN"/>
        </w:rPr>
        <w:t>通知</w:t>
      </w:r>
      <w:r>
        <w:rPr>
          <w:rFonts w:hint="eastAsia" w:ascii="仿宋" w:hAnsi="仿宋" w:eastAsia="仿宋" w:cs="仿宋"/>
          <w:sz w:val="32"/>
          <w:szCs w:val="32"/>
        </w:rPr>
        <w:t>》</w:t>
      </w:r>
      <w:r>
        <w:rPr>
          <w:rFonts w:hint="eastAsia" w:ascii="仿宋" w:hAnsi="仿宋" w:eastAsia="仿宋" w:cs="仿宋"/>
          <w:sz w:val="32"/>
          <w:szCs w:val="32"/>
          <w:lang w:eastAsia="zh-CN"/>
        </w:rPr>
        <w:t>（会绩效</w:t>
      </w:r>
      <w:r>
        <w:rPr>
          <w:rFonts w:hint="eastAsia" w:ascii="仿宋" w:hAnsi="仿宋" w:eastAsia="仿宋" w:cs="仿宋"/>
          <w:sz w:val="32"/>
          <w:szCs w:val="32"/>
          <w:lang w:val="en-US" w:eastAsia="zh-CN"/>
        </w:rPr>
        <w:t>[2023］11号</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r>
        <w:rPr>
          <w:rFonts w:hint="eastAsia" w:ascii="仿宋" w:hAnsi="仿宋" w:eastAsia="仿宋" w:cs="仿宋"/>
          <w:sz w:val="32"/>
          <w:szCs w:val="32"/>
        </w:rPr>
        <w:t>我单位拟公开20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eastAsia="zh-CN"/>
        </w:rPr>
        <w:t>度一般公共支出整体绩效和专项资金预算绩效情况，公开如下：</w:t>
      </w:r>
    </w:p>
    <w:p>
      <w:pPr>
        <w:spacing w:line="360" w:lineRule="auto"/>
        <w:ind w:firstLine="594" w:firstLineChars="185"/>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一、基本情况</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i w:val="0"/>
          <w:caps w:val="0"/>
          <w:color w:val="auto"/>
          <w:spacing w:val="0"/>
          <w:sz w:val="32"/>
          <w:szCs w:val="32"/>
          <w:shd w:val="clear" w:color="auto" w:fill="FFFFFF"/>
        </w:rPr>
        <w:t>老干部服务中心</w:t>
      </w:r>
      <w:r>
        <w:rPr>
          <w:rFonts w:hint="eastAsia" w:ascii="仿宋" w:hAnsi="仿宋" w:eastAsia="仿宋" w:cs="仿宋"/>
          <w:sz w:val="32"/>
          <w:szCs w:val="32"/>
          <w:lang w:eastAsia="zh-CN"/>
        </w:rPr>
        <w:t>目前编制人数人数</w:t>
      </w:r>
      <w:r>
        <w:rPr>
          <w:rFonts w:hint="eastAsia" w:ascii="仿宋" w:hAnsi="仿宋" w:eastAsia="仿宋" w:cs="仿宋"/>
          <w:i w:val="0"/>
          <w:caps w:val="0"/>
          <w:color w:val="auto"/>
          <w:spacing w:val="0"/>
          <w:sz w:val="32"/>
          <w:szCs w:val="32"/>
          <w:shd w:val="clear" w:color="auto" w:fill="FFFFFF"/>
          <w:lang w:val="en-US" w:eastAsia="zh-CN"/>
        </w:rPr>
        <w:t>8人</w:t>
      </w:r>
      <w:r>
        <w:rPr>
          <w:rFonts w:hint="eastAsia" w:ascii="仿宋" w:hAnsi="仿宋" w:eastAsia="仿宋" w:cs="仿宋"/>
          <w:i w:val="0"/>
          <w:caps w:val="0"/>
          <w:color w:val="auto"/>
          <w:spacing w:val="0"/>
          <w:sz w:val="32"/>
          <w:szCs w:val="32"/>
          <w:shd w:val="clear" w:color="auto" w:fill="FFFFFF"/>
        </w:rPr>
        <w:t>，</w:t>
      </w:r>
      <w:r>
        <w:rPr>
          <w:rFonts w:hint="eastAsia" w:ascii="仿宋" w:hAnsi="仿宋" w:eastAsia="仿宋" w:cs="仿宋"/>
          <w:sz w:val="32"/>
          <w:szCs w:val="32"/>
          <w:lang w:eastAsia="zh-CN"/>
        </w:rPr>
        <w:t>其中全额拨款事业编人数</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人，实有</w:t>
      </w:r>
      <w:r>
        <w:rPr>
          <w:rFonts w:hint="eastAsia" w:ascii="仿宋" w:hAnsi="仿宋" w:eastAsia="仿宋" w:cs="仿宋"/>
          <w:i w:val="0"/>
          <w:caps w:val="0"/>
          <w:color w:val="auto"/>
          <w:spacing w:val="0"/>
          <w:sz w:val="32"/>
          <w:szCs w:val="32"/>
          <w:shd w:val="clear" w:color="auto" w:fill="FFFFFF"/>
        </w:rPr>
        <w:t>在职人员</w:t>
      </w:r>
      <w:r>
        <w:rPr>
          <w:rFonts w:hint="eastAsia" w:ascii="仿宋" w:hAnsi="仿宋" w:eastAsia="仿宋" w:cs="仿宋"/>
          <w:i w:val="0"/>
          <w:caps w:val="0"/>
          <w:color w:val="auto"/>
          <w:spacing w:val="0"/>
          <w:sz w:val="32"/>
          <w:szCs w:val="32"/>
          <w:shd w:val="clear" w:color="auto" w:fill="FFFFFF"/>
          <w:lang w:val="en-US" w:eastAsia="zh-CN"/>
        </w:rPr>
        <w:t>8</w:t>
      </w:r>
      <w:r>
        <w:rPr>
          <w:rFonts w:hint="eastAsia" w:ascii="仿宋" w:hAnsi="仿宋" w:eastAsia="仿宋" w:cs="仿宋"/>
          <w:i w:val="0"/>
          <w:caps w:val="0"/>
          <w:color w:val="auto"/>
          <w:spacing w:val="0"/>
          <w:sz w:val="32"/>
          <w:szCs w:val="32"/>
          <w:shd w:val="clear" w:color="auto" w:fill="FFFFFF"/>
        </w:rPr>
        <w:t>人，退休</w:t>
      </w:r>
      <w:r>
        <w:rPr>
          <w:rFonts w:hint="eastAsia" w:ascii="仿宋" w:hAnsi="仿宋" w:eastAsia="仿宋" w:cs="仿宋"/>
          <w:i w:val="0"/>
          <w:caps w:val="0"/>
          <w:color w:val="auto"/>
          <w:spacing w:val="0"/>
          <w:sz w:val="32"/>
          <w:szCs w:val="32"/>
          <w:shd w:val="clear" w:color="auto" w:fill="FFFFFF"/>
          <w:lang w:eastAsia="zh-CN"/>
        </w:rPr>
        <w:t>人员</w:t>
      </w:r>
      <w:r>
        <w:rPr>
          <w:rFonts w:hint="eastAsia" w:ascii="仿宋" w:hAnsi="仿宋" w:eastAsia="仿宋" w:cs="仿宋"/>
          <w:i w:val="0"/>
          <w:caps w:val="0"/>
          <w:color w:val="auto"/>
          <w:spacing w:val="0"/>
          <w:sz w:val="32"/>
          <w:szCs w:val="32"/>
          <w:shd w:val="clear" w:color="auto" w:fill="FFFFFF"/>
          <w:lang w:val="en-US" w:eastAsia="zh-CN"/>
        </w:rPr>
        <w:t>7</w:t>
      </w:r>
      <w:r>
        <w:rPr>
          <w:rFonts w:hint="eastAsia" w:ascii="仿宋" w:hAnsi="仿宋" w:eastAsia="仿宋" w:cs="仿宋"/>
          <w:i w:val="0"/>
          <w:caps w:val="0"/>
          <w:color w:val="auto"/>
          <w:spacing w:val="0"/>
          <w:sz w:val="32"/>
          <w:szCs w:val="32"/>
          <w:shd w:val="clear" w:color="auto" w:fill="FFFFFF"/>
        </w:rPr>
        <w:t>人，</w:t>
      </w:r>
      <w:r>
        <w:rPr>
          <w:rFonts w:hint="eastAsia" w:ascii="仿宋" w:hAnsi="仿宋" w:eastAsia="仿宋" w:cs="仿宋"/>
          <w:sz w:val="32"/>
          <w:szCs w:val="32"/>
          <w:lang w:eastAsia="zh-CN"/>
        </w:rPr>
        <w:t>在职人数与编制人数不相符，确保老干部服务工作的正常开展。</w:t>
      </w:r>
    </w:p>
    <w:p>
      <w:pPr>
        <w:spacing w:line="24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lang w:eastAsia="zh-CN"/>
        </w:rPr>
        <w:t>二</w:t>
      </w:r>
      <w:r>
        <w:rPr>
          <w:rFonts w:hint="eastAsia" w:ascii="仿宋" w:hAnsi="仿宋" w:eastAsia="仿宋" w:cs="仿宋"/>
          <w:b/>
          <w:sz w:val="32"/>
          <w:szCs w:val="32"/>
        </w:rPr>
        <w:t>、年初预算安排情况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pacing w:val="0"/>
          <w:sz w:val="32"/>
          <w:szCs w:val="32"/>
        </w:rPr>
      </w:pPr>
      <w:r>
        <w:rPr>
          <w:rFonts w:hint="eastAsia" w:ascii="仿宋" w:hAnsi="仿宋" w:eastAsia="仿宋" w:cs="仿宋"/>
          <w:sz w:val="32"/>
          <w:szCs w:val="32"/>
          <w:lang w:val="en-US" w:eastAsia="zh-CN"/>
        </w:rPr>
        <w:t>县本级安排老干部服务中心预算收入207.46万元。             其中</w:t>
      </w:r>
      <w:r>
        <w:rPr>
          <w:rFonts w:hint="eastAsia" w:ascii="仿宋" w:hAnsi="仿宋" w:eastAsia="仿宋" w:cs="仿宋"/>
          <w:sz w:val="32"/>
          <w:szCs w:val="32"/>
          <w:lang w:eastAsia="zh-CN"/>
        </w:rPr>
        <w:t>基本支出收入</w:t>
      </w:r>
      <w:r>
        <w:rPr>
          <w:rFonts w:hint="eastAsia" w:ascii="仿宋" w:hAnsi="仿宋" w:eastAsia="仿宋" w:cs="仿宋"/>
          <w:sz w:val="32"/>
          <w:szCs w:val="32"/>
          <w:lang w:val="en-US" w:eastAsia="zh-CN"/>
        </w:rPr>
        <w:t>114.66</w:t>
      </w:r>
      <w:r>
        <w:rPr>
          <w:rFonts w:hint="eastAsia" w:ascii="仿宋" w:hAnsi="仿宋" w:eastAsia="仿宋" w:cs="仿宋"/>
          <w:sz w:val="32"/>
          <w:szCs w:val="32"/>
          <w:lang w:eastAsia="zh-CN"/>
        </w:rPr>
        <w:t>万元，占县本级年初预算安排收入的</w:t>
      </w:r>
      <w:r>
        <w:rPr>
          <w:rFonts w:hint="eastAsia" w:ascii="仿宋" w:hAnsi="仿宋" w:eastAsia="仿宋" w:cs="仿宋"/>
          <w:sz w:val="32"/>
          <w:szCs w:val="32"/>
          <w:lang w:val="en-US" w:eastAsia="zh-CN"/>
        </w:rPr>
        <w:t>55.27%（</w:t>
      </w:r>
      <w:r>
        <w:rPr>
          <w:rFonts w:hint="eastAsia" w:ascii="仿宋" w:hAnsi="仿宋" w:eastAsia="仿宋" w:cs="仿宋"/>
          <w:sz w:val="32"/>
          <w:szCs w:val="32"/>
          <w:lang w:eastAsia="zh-CN"/>
        </w:rPr>
        <w:t>工资福利性支出</w:t>
      </w:r>
      <w:r>
        <w:rPr>
          <w:rFonts w:hint="eastAsia" w:ascii="仿宋" w:hAnsi="仿宋" w:eastAsia="仿宋" w:cs="仿宋"/>
          <w:sz w:val="32"/>
          <w:szCs w:val="32"/>
          <w:lang w:val="en-US" w:eastAsia="zh-CN"/>
        </w:rPr>
        <w:t>96.35万</w:t>
      </w:r>
      <w:r>
        <w:rPr>
          <w:rFonts w:hint="eastAsia" w:ascii="仿宋" w:hAnsi="仿宋" w:eastAsia="仿宋" w:cs="仿宋"/>
          <w:sz w:val="32"/>
          <w:szCs w:val="32"/>
          <w:lang w:eastAsia="zh-CN"/>
        </w:rPr>
        <w:t>元、商品和服务支出</w:t>
      </w:r>
      <w:r>
        <w:rPr>
          <w:rFonts w:hint="eastAsia" w:ascii="仿宋" w:hAnsi="仿宋" w:eastAsia="仿宋" w:cs="仿宋"/>
          <w:sz w:val="32"/>
          <w:szCs w:val="32"/>
          <w:lang w:val="en-US" w:eastAsia="zh-CN"/>
        </w:rPr>
        <w:t>18.31</w:t>
      </w:r>
      <w:r>
        <w:rPr>
          <w:rFonts w:hint="eastAsia" w:ascii="仿宋" w:hAnsi="仿宋" w:eastAsia="仿宋" w:cs="仿宋"/>
          <w:sz w:val="32"/>
          <w:szCs w:val="32"/>
          <w:lang w:eastAsia="zh-CN"/>
        </w:rPr>
        <w:t>万元</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。项目支出</w:t>
      </w:r>
      <w:r>
        <w:rPr>
          <w:rFonts w:hint="eastAsia" w:ascii="仿宋" w:hAnsi="仿宋" w:eastAsia="仿宋" w:cs="仿宋"/>
          <w:sz w:val="32"/>
          <w:szCs w:val="32"/>
          <w:lang w:val="en-US" w:eastAsia="zh-CN"/>
        </w:rPr>
        <w:t>92.8万</w:t>
      </w:r>
      <w:r>
        <w:rPr>
          <w:rFonts w:hint="eastAsia" w:ascii="仿宋" w:hAnsi="仿宋" w:eastAsia="仿宋" w:cs="仿宋"/>
          <w:sz w:val="32"/>
          <w:szCs w:val="32"/>
          <w:lang w:eastAsia="zh-CN"/>
        </w:rPr>
        <w:t>元，其中专项商品和服务支出</w:t>
      </w:r>
      <w:r>
        <w:rPr>
          <w:rFonts w:hint="eastAsia" w:ascii="仿宋" w:hAnsi="仿宋" w:eastAsia="仿宋" w:cs="仿宋"/>
          <w:sz w:val="32"/>
          <w:szCs w:val="32"/>
          <w:lang w:val="en-US" w:eastAsia="zh-CN"/>
        </w:rPr>
        <w:t>92.8万元，</w:t>
      </w:r>
      <w:r>
        <w:rPr>
          <w:rFonts w:hint="eastAsia" w:ascii="仿宋" w:hAnsi="仿宋" w:eastAsia="仿宋" w:cs="仿宋"/>
          <w:sz w:val="32"/>
          <w:szCs w:val="32"/>
          <w:lang w:eastAsia="zh-CN"/>
        </w:rPr>
        <w:t>占县本级年初预算安排收入</w:t>
      </w:r>
      <w:r>
        <w:rPr>
          <w:rFonts w:hint="eastAsia" w:ascii="仿宋" w:hAnsi="仿宋" w:eastAsia="仿宋" w:cs="仿宋"/>
          <w:sz w:val="32"/>
          <w:szCs w:val="32"/>
          <w:lang w:val="en-US" w:eastAsia="zh-CN"/>
        </w:rPr>
        <w:t>44.73%，</w:t>
      </w:r>
      <w:r>
        <w:rPr>
          <w:rFonts w:hint="eastAsia" w:ascii="仿宋" w:hAnsi="仿宋" w:eastAsia="仿宋" w:cs="仿宋"/>
          <w:sz w:val="32"/>
          <w:szCs w:val="32"/>
        </w:rPr>
        <w:t>主要围绕</w:t>
      </w:r>
      <w:r>
        <w:rPr>
          <w:rFonts w:hint="eastAsia" w:ascii="仿宋" w:hAnsi="仿宋" w:eastAsia="仿宋" w:cs="仿宋"/>
          <w:sz w:val="32"/>
          <w:szCs w:val="32"/>
          <w:lang w:eastAsia="zh-CN"/>
        </w:rPr>
        <w:t>服务于老干部的各项工作、老年组织专项工作及离退休党工委工作增加老干部服务于社会的社会责任感，</w:t>
      </w:r>
      <w:r>
        <w:rPr>
          <w:rFonts w:hint="eastAsia" w:ascii="仿宋" w:hAnsi="仿宋" w:eastAsia="仿宋" w:cs="仿宋"/>
          <w:sz w:val="32"/>
          <w:szCs w:val="32"/>
        </w:rPr>
        <w:t>其中</w:t>
      </w:r>
      <w:r>
        <w:rPr>
          <w:rFonts w:hint="eastAsia" w:ascii="仿宋" w:hAnsi="仿宋" w:eastAsia="仿宋" w:cs="仿宋"/>
          <w:sz w:val="32"/>
          <w:szCs w:val="32"/>
          <w:lang w:eastAsia="zh-CN"/>
        </w:rPr>
        <w:t>老干部经费</w:t>
      </w:r>
      <w:r>
        <w:rPr>
          <w:rFonts w:hint="eastAsia" w:ascii="仿宋" w:hAnsi="仿宋" w:eastAsia="仿宋" w:cs="仿宋"/>
          <w:sz w:val="32"/>
          <w:szCs w:val="32"/>
          <w:lang w:val="en-US" w:eastAsia="zh-CN"/>
        </w:rPr>
        <w:t>43.2万</w:t>
      </w:r>
      <w:r>
        <w:rPr>
          <w:rFonts w:hint="eastAsia" w:ascii="仿宋" w:hAnsi="仿宋" w:eastAsia="仿宋" w:cs="仿宋"/>
          <w:sz w:val="32"/>
          <w:szCs w:val="32"/>
        </w:rPr>
        <w:t>元、</w:t>
      </w:r>
      <w:r>
        <w:rPr>
          <w:rFonts w:hint="eastAsia" w:ascii="仿宋" w:hAnsi="仿宋" w:eastAsia="仿宋" w:cs="仿宋"/>
          <w:sz w:val="32"/>
          <w:szCs w:val="32"/>
          <w:lang w:eastAsia="zh-CN"/>
        </w:rPr>
        <w:t>老年组织专项经费</w:t>
      </w:r>
      <w:r>
        <w:rPr>
          <w:rFonts w:hint="eastAsia" w:ascii="仿宋" w:hAnsi="仿宋" w:eastAsia="仿宋" w:cs="仿宋"/>
          <w:sz w:val="32"/>
          <w:szCs w:val="32"/>
          <w:lang w:val="en-US" w:eastAsia="zh-CN"/>
        </w:rPr>
        <w:t>43.2</w:t>
      </w:r>
      <w:r>
        <w:rPr>
          <w:rFonts w:hint="eastAsia" w:ascii="仿宋" w:hAnsi="仿宋" w:eastAsia="仿宋" w:cs="仿宋"/>
          <w:spacing w:val="-20"/>
          <w:sz w:val="32"/>
          <w:szCs w:val="32"/>
          <w:lang w:val="en-US" w:eastAsia="zh-CN"/>
        </w:rPr>
        <w:t>万</w:t>
      </w:r>
      <w:r>
        <w:rPr>
          <w:rFonts w:hint="eastAsia" w:ascii="仿宋" w:hAnsi="仿宋" w:eastAsia="仿宋" w:cs="仿宋"/>
          <w:spacing w:val="-20"/>
          <w:sz w:val="32"/>
          <w:szCs w:val="32"/>
        </w:rPr>
        <w:t>元</w:t>
      </w:r>
      <w:r>
        <w:rPr>
          <w:rFonts w:hint="eastAsia" w:ascii="仿宋" w:hAnsi="仿宋" w:eastAsia="仿宋" w:cs="仿宋"/>
          <w:spacing w:val="-20"/>
          <w:sz w:val="32"/>
          <w:szCs w:val="32"/>
          <w:lang w:eastAsia="zh-CN"/>
        </w:rPr>
        <w:t>、离退休党工委工作经费</w:t>
      </w:r>
      <w:r>
        <w:rPr>
          <w:rFonts w:hint="eastAsia" w:ascii="仿宋" w:hAnsi="仿宋" w:eastAsia="仿宋" w:cs="仿宋"/>
          <w:spacing w:val="-20"/>
          <w:sz w:val="32"/>
          <w:szCs w:val="32"/>
          <w:lang w:val="en-US" w:eastAsia="zh-CN"/>
        </w:rPr>
        <w:t>6.4万元</w:t>
      </w:r>
      <w:r>
        <w:rPr>
          <w:rFonts w:hint="eastAsia" w:ascii="仿宋" w:hAnsi="仿宋" w:eastAsia="仿宋" w:cs="仿宋"/>
          <w:spacing w:val="-20"/>
          <w:sz w:val="32"/>
          <w:szCs w:val="32"/>
          <w:lang w:eastAsia="zh-CN"/>
        </w:rPr>
        <w:t>。</w:t>
      </w:r>
      <w:r>
        <w:rPr>
          <w:rFonts w:hint="eastAsia" w:ascii="仿宋" w:hAnsi="仿宋" w:eastAsia="仿宋" w:cs="仿宋"/>
          <w:spacing w:val="0"/>
          <w:sz w:val="32"/>
          <w:szCs w:val="32"/>
        </w:rPr>
        <w:t>基本能够保障</w:t>
      </w:r>
      <w:r>
        <w:rPr>
          <w:rFonts w:hint="eastAsia" w:ascii="仿宋" w:hAnsi="仿宋" w:eastAsia="仿宋" w:cs="仿宋"/>
          <w:spacing w:val="0"/>
          <w:sz w:val="32"/>
          <w:szCs w:val="32"/>
          <w:lang w:eastAsia="zh-CN"/>
        </w:rPr>
        <w:t>县老干部服务中心</w:t>
      </w:r>
      <w:r>
        <w:rPr>
          <w:rFonts w:hint="eastAsia" w:ascii="仿宋" w:hAnsi="仿宋" w:eastAsia="仿宋" w:cs="仿宋"/>
          <w:spacing w:val="0"/>
          <w:sz w:val="32"/>
          <w:szCs w:val="32"/>
        </w:rPr>
        <w:t>履行主要工作职责。</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2023</w:t>
      </w:r>
      <w:r>
        <w:rPr>
          <w:rFonts w:hint="eastAsia" w:ascii="仿宋" w:hAnsi="仿宋" w:eastAsia="仿宋" w:cs="仿宋"/>
          <w:sz w:val="32"/>
          <w:szCs w:val="32"/>
        </w:rPr>
        <w:t>年度“三公经费”预算</w:t>
      </w:r>
      <w:r>
        <w:rPr>
          <w:rFonts w:hint="eastAsia" w:ascii="仿宋" w:hAnsi="仿宋" w:eastAsia="仿宋" w:cs="仿宋"/>
          <w:sz w:val="32"/>
          <w:szCs w:val="32"/>
          <w:lang w:val="en-US" w:eastAsia="zh-CN"/>
        </w:rPr>
        <w:t>2.4万元，其中</w:t>
      </w:r>
      <w:r>
        <w:rPr>
          <w:rFonts w:hint="eastAsia" w:ascii="仿宋" w:hAnsi="仿宋" w:eastAsia="仿宋" w:cs="仿宋"/>
          <w:sz w:val="32"/>
          <w:szCs w:val="32"/>
        </w:rPr>
        <w:t>公务接待费为</w:t>
      </w:r>
      <w:r>
        <w:rPr>
          <w:rFonts w:hint="eastAsia" w:ascii="仿宋" w:hAnsi="仿宋" w:eastAsia="仿宋" w:cs="仿宋"/>
          <w:sz w:val="32"/>
          <w:szCs w:val="32"/>
          <w:lang w:val="en-US" w:eastAsia="zh-CN"/>
        </w:rPr>
        <w:t>0.3万</w:t>
      </w:r>
      <w:r>
        <w:rPr>
          <w:rFonts w:hint="eastAsia" w:ascii="仿宋" w:hAnsi="仿宋" w:eastAsia="仿宋" w:cs="仿宋"/>
          <w:sz w:val="32"/>
          <w:szCs w:val="32"/>
        </w:rPr>
        <w:t>元、公务用车购置及运行维护费为</w:t>
      </w:r>
      <w:r>
        <w:rPr>
          <w:rFonts w:hint="eastAsia" w:ascii="仿宋" w:hAnsi="仿宋" w:eastAsia="仿宋" w:cs="仿宋"/>
          <w:sz w:val="32"/>
          <w:szCs w:val="32"/>
          <w:lang w:val="en-US" w:eastAsia="zh-CN"/>
        </w:rPr>
        <w:t>2.1万</w:t>
      </w:r>
      <w:r>
        <w:rPr>
          <w:rFonts w:hint="eastAsia" w:ascii="仿宋" w:hAnsi="仿宋" w:eastAsia="仿宋" w:cs="仿宋"/>
          <w:sz w:val="32"/>
          <w:szCs w:val="32"/>
        </w:rPr>
        <w:t>元</w:t>
      </w:r>
      <w:r>
        <w:rPr>
          <w:rFonts w:hint="eastAsia" w:ascii="仿宋" w:hAnsi="仿宋" w:eastAsia="仿宋" w:cs="仿宋"/>
          <w:sz w:val="32"/>
          <w:szCs w:val="32"/>
          <w:lang w:eastAsia="zh-CN"/>
        </w:rPr>
        <w:t>。</w:t>
      </w:r>
    </w:p>
    <w:p>
      <w:pPr>
        <w:spacing w:line="560" w:lineRule="exact"/>
        <w:ind w:firstLine="643" w:firstLineChars="200"/>
        <w:rPr>
          <w:rFonts w:hint="eastAsia" w:ascii="仿宋" w:hAnsi="仿宋" w:eastAsia="仿宋" w:cs="仿宋"/>
          <w:b/>
          <w:sz w:val="32"/>
          <w:szCs w:val="32"/>
          <w:highlight w:val="none"/>
        </w:rPr>
      </w:pPr>
      <w:r>
        <w:rPr>
          <w:rFonts w:hint="eastAsia" w:ascii="仿宋" w:hAnsi="仿宋" w:eastAsia="仿宋" w:cs="仿宋"/>
          <w:b/>
          <w:sz w:val="32"/>
          <w:szCs w:val="32"/>
          <w:highlight w:val="none"/>
          <w:lang w:eastAsia="zh-CN"/>
        </w:rPr>
        <w:t>三</w:t>
      </w:r>
      <w:r>
        <w:rPr>
          <w:rFonts w:hint="eastAsia" w:ascii="仿宋" w:hAnsi="仿宋" w:eastAsia="仿宋" w:cs="仿宋"/>
          <w:b/>
          <w:sz w:val="32"/>
          <w:szCs w:val="32"/>
          <w:highlight w:val="none"/>
        </w:rPr>
        <w:t>、本年预算执行情况</w:t>
      </w:r>
    </w:p>
    <w:p>
      <w:pPr>
        <w:spacing w:line="560" w:lineRule="exact"/>
        <w:ind w:firstLine="643" w:firstLineChars="200"/>
        <w:rPr>
          <w:rFonts w:hint="eastAsia" w:ascii="仿宋" w:hAnsi="仿宋" w:eastAsia="仿宋" w:cs="仿宋"/>
          <w:sz w:val="32"/>
          <w:szCs w:val="32"/>
          <w:highlight w:val="none"/>
          <w:lang w:val="en-US" w:eastAsia="zh-CN"/>
        </w:rPr>
      </w:pPr>
      <w:r>
        <w:rPr>
          <w:rFonts w:hint="eastAsia" w:ascii="仿宋" w:hAnsi="仿宋" w:eastAsia="仿宋" w:cs="仿宋"/>
          <w:b/>
          <w:sz w:val="32"/>
          <w:szCs w:val="32"/>
          <w:highlight w:val="none"/>
        </w:rPr>
        <w:t>收入方面</w:t>
      </w:r>
      <w:r>
        <w:rPr>
          <w:rFonts w:hint="eastAsia" w:ascii="仿宋" w:hAnsi="仿宋" w:eastAsia="仿宋" w:cs="仿宋"/>
          <w:sz w:val="32"/>
          <w:szCs w:val="32"/>
          <w:highlight w:val="none"/>
        </w:rPr>
        <w:t>：在实际执行中，县</w:t>
      </w:r>
      <w:r>
        <w:rPr>
          <w:rFonts w:hint="eastAsia" w:ascii="仿宋" w:hAnsi="仿宋" w:eastAsia="仿宋" w:cs="仿宋"/>
          <w:sz w:val="32"/>
          <w:szCs w:val="32"/>
          <w:highlight w:val="none"/>
          <w:lang w:eastAsia="zh-CN"/>
        </w:rPr>
        <w:t>老干部服务中心</w:t>
      </w:r>
      <w:r>
        <w:rPr>
          <w:rFonts w:hint="eastAsia" w:ascii="仿宋" w:hAnsi="仿宋" w:eastAsia="仿宋" w:cs="仿宋"/>
          <w:sz w:val="32"/>
          <w:szCs w:val="32"/>
          <w:highlight w:val="none"/>
        </w:rPr>
        <w:t>全年</w:t>
      </w:r>
      <w:r>
        <w:rPr>
          <w:rFonts w:hint="eastAsia" w:ascii="仿宋" w:hAnsi="仿宋" w:eastAsia="仿宋" w:cs="仿宋"/>
          <w:sz w:val="32"/>
          <w:szCs w:val="32"/>
          <w:highlight w:val="none"/>
          <w:lang w:eastAsia="zh-CN"/>
        </w:rPr>
        <w:t>总</w:t>
      </w:r>
      <w:r>
        <w:rPr>
          <w:rFonts w:hint="eastAsia" w:ascii="仿宋" w:hAnsi="仿宋" w:eastAsia="仿宋" w:cs="仿宋"/>
          <w:sz w:val="32"/>
          <w:szCs w:val="32"/>
          <w:highlight w:val="none"/>
        </w:rPr>
        <w:t>收入为</w:t>
      </w:r>
      <w:r>
        <w:rPr>
          <w:rFonts w:hint="eastAsia" w:ascii="仿宋" w:hAnsi="仿宋" w:eastAsia="仿宋" w:cs="仿宋"/>
          <w:sz w:val="32"/>
          <w:szCs w:val="32"/>
          <w:highlight w:val="none"/>
          <w:lang w:val="en-US" w:eastAsia="zh-CN"/>
        </w:rPr>
        <w:t>228.68</w:t>
      </w:r>
      <w:r>
        <w:rPr>
          <w:rFonts w:hint="eastAsia" w:ascii="仿宋" w:hAnsi="仿宋" w:eastAsia="仿宋" w:cs="仿宋"/>
          <w:sz w:val="32"/>
          <w:szCs w:val="32"/>
          <w:highlight w:val="none"/>
          <w:lang w:eastAsia="zh-CN"/>
        </w:rPr>
        <w:t>万</w:t>
      </w:r>
      <w:r>
        <w:rPr>
          <w:rFonts w:hint="eastAsia" w:ascii="仿宋" w:hAnsi="仿宋" w:eastAsia="仿宋" w:cs="仿宋"/>
          <w:sz w:val="32"/>
          <w:szCs w:val="32"/>
          <w:highlight w:val="none"/>
        </w:rPr>
        <w:t>元</w:t>
      </w:r>
      <w:r>
        <w:rPr>
          <w:rFonts w:hint="eastAsia" w:ascii="仿宋" w:hAnsi="仿宋" w:eastAsia="仿宋" w:cs="仿宋"/>
          <w:sz w:val="32"/>
          <w:szCs w:val="32"/>
          <w:highlight w:val="none"/>
          <w:lang w:eastAsia="zh-CN"/>
        </w:rPr>
        <w:t>，其中</w:t>
      </w:r>
      <w:r>
        <w:rPr>
          <w:rFonts w:hint="eastAsia" w:ascii="仿宋" w:hAnsi="仿宋" w:eastAsia="仿宋" w:cs="仿宋"/>
          <w:sz w:val="32"/>
          <w:szCs w:val="32"/>
          <w:highlight w:val="none"/>
          <w:lang w:val="en-US" w:eastAsia="zh-CN"/>
        </w:rPr>
        <w:t>一般公共预算财政拨款收入222.11万元，其他收入6.57万元。具体如下：</w:t>
      </w:r>
    </w:p>
    <w:p>
      <w:pPr>
        <w:spacing w:line="560" w:lineRule="exact"/>
        <w:ind w:firstLine="640" w:firstLineChars="200"/>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县本级年初预算拨款收入</w:t>
      </w:r>
      <w:r>
        <w:rPr>
          <w:rFonts w:hint="eastAsia" w:ascii="仿宋" w:hAnsi="仿宋" w:eastAsia="仿宋" w:cs="仿宋"/>
          <w:sz w:val="32"/>
          <w:szCs w:val="32"/>
          <w:highlight w:val="none"/>
          <w:lang w:val="en-US" w:eastAsia="zh-CN"/>
        </w:rPr>
        <w:t xml:space="preserve">183.54万元，其中基本支出收入111.3万（工资福利收入92.99万元、公用经费收入18.31万元）；项目收入72.24万元（专项商品服务支出收入72.24万元）。 </w:t>
      </w:r>
    </w:p>
    <w:p>
      <w:p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2、</w:t>
      </w:r>
      <w:r>
        <w:rPr>
          <w:rFonts w:hint="eastAsia" w:ascii="仿宋" w:hAnsi="仿宋" w:eastAsia="仿宋" w:cs="仿宋"/>
          <w:sz w:val="32"/>
          <w:szCs w:val="32"/>
          <w:highlight w:val="none"/>
        </w:rPr>
        <w:t>预算调整收入</w:t>
      </w:r>
      <w:r>
        <w:rPr>
          <w:rFonts w:hint="eastAsia" w:ascii="仿宋" w:hAnsi="仿宋" w:eastAsia="仿宋" w:cs="仿宋"/>
          <w:sz w:val="32"/>
          <w:szCs w:val="32"/>
          <w:highlight w:val="none"/>
          <w:lang w:val="en-US" w:eastAsia="zh-CN"/>
        </w:rPr>
        <w:t>38.57万元 ，其中基本支出收入15.07万元（</w:t>
      </w:r>
      <w:r>
        <w:rPr>
          <w:rFonts w:hint="eastAsia" w:ascii="仿宋" w:hAnsi="仿宋" w:eastAsia="仿宋" w:cs="仿宋"/>
          <w:sz w:val="32"/>
          <w:szCs w:val="32"/>
          <w:highlight w:val="none"/>
          <w:lang w:eastAsia="zh-CN"/>
        </w:rPr>
        <w:t>人员</w:t>
      </w:r>
      <w:r>
        <w:rPr>
          <w:rFonts w:hint="eastAsia" w:ascii="仿宋" w:hAnsi="仿宋" w:eastAsia="仿宋" w:cs="仿宋"/>
          <w:sz w:val="32"/>
          <w:szCs w:val="32"/>
          <w:highlight w:val="none"/>
        </w:rPr>
        <w:t>工资</w:t>
      </w:r>
      <w:r>
        <w:rPr>
          <w:rFonts w:hint="eastAsia" w:ascii="仿宋" w:hAnsi="仿宋" w:eastAsia="仿宋" w:cs="仿宋"/>
          <w:sz w:val="32"/>
          <w:szCs w:val="32"/>
          <w:highlight w:val="none"/>
          <w:lang w:eastAsia="zh-CN"/>
        </w:rPr>
        <w:t>及福利</w:t>
      </w:r>
      <w:r>
        <w:rPr>
          <w:rFonts w:hint="eastAsia" w:ascii="仿宋" w:hAnsi="仿宋" w:eastAsia="仿宋" w:cs="仿宋"/>
          <w:sz w:val="32"/>
          <w:szCs w:val="32"/>
          <w:highlight w:val="none"/>
        </w:rPr>
        <w:t>调增</w:t>
      </w:r>
      <w:r>
        <w:rPr>
          <w:rFonts w:hint="eastAsia" w:ascii="仿宋" w:hAnsi="仿宋" w:eastAsia="仿宋" w:cs="仿宋"/>
          <w:sz w:val="32"/>
          <w:szCs w:val="32"/>
          <w:highlight w:val="none"/>
          <w:lang w:val="en-US" w:eastAsia="zh-CN"/>
        </w:rPr>
        <w:t>13.81</w:t>
      </w:r>
      <w:r>
        <w:rPr>
          <w:rFonts w:hint="eastAsia" w:ascii="仿宋" w:hAnsi="仿宋" w:eastAsia="仿宋" w:cs="仿宋"/>
          <w:sz w:val="32"/>
          <w:szCs w:val="32"/>
          <w:highlight w:val="none"/>
        </w:rPr>
        <w:t>万元，日常公用经费</w:t>
      </w:r>
      <w:r>
        <w:rPr>
          <w:rFonts w:hint="eastAsia" w:ascii="仿宋" w:hAnsi="仿宋" w:eastAsia="仿宋" w:cs="仿宋"/>
          <w:sz w:val="32"/>
          <w:szCs w:val="32"/>
          <w:highlight w:val="none"/>
          <w:lang w:eastAsia="zh-CN"/>
        </w:rPr>
        <w:t>调增</w:t>
      </w:r>
      <w:r>
        <w:rPr>
          <w:rFonts w:hint="eastAsia" w:ascii="仿宋" w:hAnsi="仿宋" w:eastAsia="仿宋" w:cs="仿宋"/>
          <w:sz w:val="32"/>
          <w:szCs w:val="32"/>
          <w:highlight w:val="none"/>
          <w:lang w:val="en-US" w:eastAsia="zh-CN"/>
        </w:rPr>
        <w:t>1.26</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val="en-US" w:eastAsia="zh-CN"/>
        </w:rPr>
        <w:t>）。项目收入23.49万元。</w:t>
      </w:r>
    </w:p>
    <w:p>
      <w:pPr>
        <w:pStyle w:val="2"/>
        <w:ind w:left="0" w:leftChars="0" w:firstLine="640" w:firstLineChars="200"/>
        <w:rPr>
          <w:rFonts w:hint="default" w:eastAsia="仿宋"/>
          <w:lang w:val="en-US" w:eastAsia="zh-CN"/>
        </w:rPr>
      </w:pPr>
      <w:r>
        <w:rPr>
          <w:rFonts w:hint="eastAsia" w:ascii="仿宋" w:hAnsi="仿宋" w:eastAsia="仿宋" w:cs="仿宋"/>
          <w:sz w:val="32"/>
          <w:szCs w:val="32"/>
          <w:highlight w:val="none"/>
          <w:lang w:val="en-US" w:eastAsia="zh-CN"/>
        </w:rPr>
        <w:t>3、其他收入6.57万元，其中县组织部拨党建经费6.57万元，其中基本支出收入6.57万元（</w:t>
      </w:r>
      <w:r>
        <w:rPr>
          <w:rFonts w:hint="eastAsia" w:ascii="仿宋" w:hAnsi="仿宋" w:eastAsia="仿宋" w:cs="仿宋"/>
          <w:sz w:val="32"/>
          <w:szCs w:val="32"/>
          <w:highlight w:val="none"/>
          <w:lang w:eastAsia="zh-CN"/>
        </w:rPr>
        <w:t>人员</w:t>
      </w:r>
      <w:r>
        <w:rPr>
          <w:rFonts w:hint="eastAsia" w:ascii="仿宋" w:hAnsi="仿宋" w:eastAsia="仿宋" w:cs="仿宋"/>
          <w:sz w:val="32"/>
          <w:szCs w:val="32"/>
          <w:highlight w:val="none"/>
        </w:rPr>
        <w:t>工资</w:t>
      </w:r>
      <w:r>
        <w:rPr>
          <w:rFonts w:hint="eastAsia" w:ascii="仿宋" w:hAnsi="仿宋" w:eastAsia="仿宋" w:cs="仿宋"/>
          <w:sz w:val="32"/>
          <w:szCs w:val="32"/>
          <w:highlight w:val="none"/>
          <w:lang w:eastAsia="zh-CN"/>
        </w:rPr>
        <w:t>及福利</w:t>
      </w:r>
      <w:r>
        <w:rPr>
          <w:rFonts w:hint="eastAsia" w:ascii="仿宋" w:hAnsi="仿宋" w:eastAsia="仿宋" w:cs="仿宋"/>
          <w:sz w:val="32"/>
          <w:szCs w:val="32"/>
          <w:highlight w:val="none"/>
        </w:rPr>
        <w:t>调增</w:t>
      </w:r>
      <w:r>
        <w:rPr>
          <w:rFonts w:hint="eastAsia" w:ascii="仿宋" w:hAnsi="仿宋" w:eastAsia="仿宋" w:cs="仿宋"/>
          <w:sz w:val="32"/>
          <w:szCs w:val="32"/>
          <w:highlight w:val="none"/>
          <w:lang w:val="en-US" w:eastAsia="zh-CN"/>
        </w:rPr>
        <w:t>0.07</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日常公用经费</w:t>
      </w:r>
      <w:r>
        <w:rPr>
          <w:rFonts w:hint="eastAsia" w:ascii="仿宋" w:hAnsi="仿宋" w:eastAsia="仿宋" w:cs="仿宋"/>
          <w:sz w:val="32"/>
          <w:szCs w:val="32"/>
          <w:highlight w:val="none"/>
          <w:lang w:eastAsia="zh-CN"/>
        </w:rPr>
        <w:t>调增</w:t>
      </w:r>
      <w:r>
        <w:rPr>
          <w:rFonts w:hint="eastAsia" w:ascii="仿宋" w:hAnsi="仿宋" w:eastAsia="仿宋" w:cs="仿宋"/>
          <w:sz w:val="32"/>
          <w:szCs w:val="32"/>
          <w:highlight w:val="none"/>
          <w:lang w:val="en-US" w:eastAsia="zh-CN"/>
        </w:rPr>
        <w:t>6.5</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w:t>
      </w:r>
    </w:p>
    <w:p>
      <w:pPr>
        <w:spacing w:line="560" w:lineRule="exact"/>
        <w:ind w:firstLine="643" w:firstLineChars="200"/>
        <w:rPr>
          <w:rFonts w:hint="eastAsia" w:ascii="仿宋" w:hAnsi="仿宋" w:eastAsia="仿宋" w:cs="仿宋"/>
          <w:sz w:val="32"/>
          <w:szCs w:val="32"/>
          <w:highlight w:val="none"/>
          <w:lang w:eastAsia="zh-CN"/>
        </w:rPr>
      </w:pPr>
      <w:r>
        <w:rPr>
          <w:rFonts w:hint="eastAsia" w:ascii="仿宋" w:hAnsi="仿宋" w:eastAsia="仿宋" w:cs="仿宋"/>
          <w:b/>
          <w:sz w:val="32"/>
          <w:szCs w:val="32"/>
          <w:highlight w:val="none"/>
        </w:rPr>
        <w:t>支出方面</w:t>
      </w:r>
      <w:r>
        <w:rPr>
          <w:rFonts w:hint="eastAsia" w:ascii="仿宋" w:hAnsi="仿宋" w:eastAsia="仿宋" w:cs="仿宋"/>
          <w:sz w:val="32"/>
          <w:szCs w:val="32"/>
          <w:highlight w:val="none"/>
        </w:rPr>
        <w:t>：全年实际支出为</w:t>
      </w:r>
      <w:r>
        <w:rPr>
          <w:rFonts w:hint="eastAsia" w:ascii="仿宋" w:hAnsi="仿宋" w:eastAsia="仿宋" w:cs="仿宋"/>
          <w:sz w:val="32"/>
          <w:szCs w:val="32"/>
          <w:highlight w:val="none"/>
          <w:lang w:val="en-US" w:eastAsia="zh-CN"/>
        </w:rPr>
        <w:t>228.68万</w:t>
      </w:r>
      <w:r>
        <w:rPr>
          <w:rFonts w:hint="eastAsia" w:ascii="仿宋" w:hAnsi="仿宋" w:eastAsia="仿宋" w:cs="仿宋"/>
          <w:sz w:val="32"/>
          <w:szCs w:val="32"/>
          <w:highlight w:val="none"/>
        </w:rPr>
        <w:t>元，</w:t>
      </w:r>
      <w:r>
        <w:rPr>
          <w:rFonts w:hint="eastAsia" w:ascii="仿宋" w:hAnsi="仿宋" w:eastAsia="仿宋" w:cs="仿宋"/>
          <w:sz w:val="32"/>
          <w:szCs w:val="32"/>
          <w:highlight w:val="none"/>
          <w:lang w:eastAsia="zh-CN"/>
        </w:rPr>
        <w:t>占全年收入的</w:t>
      </w:r>
      <w:r>
        <w:rPr>
          <w:rFonts w:hint="eastAsia" w:ascii="仿宋" w:hAnsi="仿宋" w:eastAsia="仿宋" w:cs="仿宋"/>
          <w:sz w:val="32"/>
          <w:szCs w:val="32"/>
          <w:highlight w:val="none"/>
          <w:lang w:val="en-US" w:eastAsia="zh-CN"/>
        </w:rPr>
        <w:t>100%，</w:t>
      </w:r>
      <w:r>
        <w:rPr>
          <w:rFonts w:hint="eastAsia" w:ascii="仿宋" w:hAnsi="仿宋" w:eastAsia="仿宋" w:cs="仿宋"/>
          <w:sz w:val="32"/>
          <w:szCs w:val="32"/>
          <w:highlight w:val="none"/>
        </w:rPr>
        <w:t>财政均按实际支出进度予以拨付</w:t>
      </w:r>
      <w:r>
        <w:rPr>
          <w:rFonts w:hint="eastAsia" w:ascii="仿宋" w:hAnsi="仿宋" w:eastAsia="仿宋" w:cs="仿宋"/>
          <w:sz w:val="32"/>
          <w:szCs w:val="32"/>
          <w:highlight w:val="none"/>
          <w:lang w:eastAsia="zh-CN"/>
        </w:rPr>
        <w:t>。</w:t>
      </w:r>
    </w:p>
    <w:p>
      <w:pPr>
        <w:numPr>
          <w:ilvl w:val="0"/>
          <w:numId w:val="0"/>
        </w:numPr>
        <w:spacing w:line="560" w:lineRule="exact"/>
        <w:ind w:firstLine="320" w:firstLineChars="1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eastAsia="zh-CN"/>
        </w:rPr>
        <w:t>（一）基本支出</w:t>
      </w:r>
      <w:r>
        <w:rPr>
          <w:rFonts w:hint="eastAsia" w:ascii="仿宋" w:hAnsi="仿宋" w:eastAsia="仿宋" w:cs="仿宋"/>
          <w:sz w:val="32"/>
          <w:szCs w:val="32"/>
          <w:highlight w:val="none"/>
          <w:lang w:val="en-US" w:eastAsia="zh-CN"/>
        </w:rPr>
        <w:t>132.94万元，</w:t>
      </w:r>
      <w:r>
        <w:rPr>
          <w:rFonts w:hint="eastAsia" w:ascii="仿宋" w:hAnsi="仿宋" w:eastAsia="仿宋" w:cs="仿宋"/>
          <w:sz w:val="32"/>
          <w:szCs w:val="32"/>
          <w:highlight w:val="none"/>
          <w:lang w:eastAsia="zh-CN"/>
        </w:rPr>
        <w:t>占全年收入的</w:t>
      </w:r>
      <w:r>
        <w:rPr>
          <w:rFonts w:hint="eastAsia" w:ascii="仿宋" w:hAnsi="仿宋" w:eastAsia="仿宋" w:cs="仿宋"/>
          <w:sz w:val="32"/>
          <w:szCs w:val="32"/>
          <w:highlight w:val="none"/>
          <w:lang w:val="en-US" w:eastAsia="zh-CN"/>
        </w:rPr>
        <w:t>58.14%，其中年中预算调整收入支出15.07万元，</w:t>
      </w:r>
      <w:r>
        <w:rPr>
          <w:rFonts w:hint="eastAsia" w:ascii="仿宋" w:hAnsi="仿宋" w:eastAsia="仿宋" w:cs="仿宋"/>
          <w:sz w:val="32"/>
          <w:szCs w:val="32"/>
          <w:highlight w:val="none"/>
          <w:lang w:eastAsia="zh-CN"/>
        </w:rPr>
        <w:t>占全年收入的</w:t>
      </w:r>
      <w:r>
        <w:rPr>
          <w:rFonts w:hint="eastAsia" w:ascii="仿宋" w:hAnsi="仿宋" w:eastAsia="仿宋" w:cs="仿宋"/>
          <w:sz w:val="32"/>
          <w:szCs w:val="32"/>
          <w:highlight w:val="none"/>
          <w:lang w:val="en-US" w:eastAsia="zh-CN"/>
        </w:rPr>
        <w:t>6.59%。</w:t>
      </w:r>
    </w:p>
    <w:p>
      <w:pPr>
        <w:numPr>
          <w:ilvl w:val="0"/>
          <w:numId w:val="0"/>
        </w:num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lang w:eastAsia="zh-CN"/>
        </w:rPr>
        <w:t>工资福利性支出</w:t>
      </w:r>
      <w:r>
        <w:rPr>
          <w:rFonts w:hint="eastAsia" w:ascii="仿宋" w:hAnsi="仿宋" w:eastAsia="仿宋" w:cs="仿宋"/>
          <w:sz w:val="32"/>
          <w:szCs w:val="32"/>
          <w:highlight w:val="none"/>
          <w:lang w:val="en-US" w:eastAsia="zh-CN"/>
        </w:rPr>
        <w:t>106.87万元，</w:t>
      </w:r>
      <w:r>
        <w:rPr>
          <w:rFonts w:hint="eastAsia" w:ascii="仿宋" w:hAnsi="仿宋" w:eastAsia="仿宋" w:cs="仿宋"/>
          <w:sz w:val="32"/>
          <w:szCs w:val="32"/>
          <w:highlight w:val="none"/>
          <w:lang w:eastAsia="zh-CN"/>
        </w:rPr>
        <w:t>占全年收入</w:t>
      </w:r>
      <w:r>
        <w:rPr>
          <w:rFonts w:hint="eastAsia" w:ascii="仿宋" w:hAnsi="仿宋" w:eastAsia="仿宋" w:cs="仿宋"/>
          <w:sz w:val="32"/>
          <w:szCs w:val="32"/>
          <w:highlight w:val="none"/>
          <w:lang w:val="en-US" w:eastAsia="zh-CN"/>
        </w:rPr>
        <w:t>46.73%，其中基本工资31.11万元、津贴补贴24.66万元、奖金4.45万元、伙食补助2.16万元、绩效工资10.67万元、机关事业单位养老保险缴费9.73万元、职工医疗保险4.27万元、其他社会保障缴费0.38万元、住房公积金0.64万元、离休费13.29万元、抚恤金4.43万元、奖励金1.08万元。</w:t>
      </w:r>
    </w:p>
    <w:p>
      <w:p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2、公用经费支出26.07万元，</w:t>
      </w:r>
      <w:r>
        <w:rPr>
          <w:rFonts w:hint="eastAsia" w:ascii="仿宋" w:hAnsi="仿宋" w:eastAsia="仿宋" w:cs="仿宋"/>
          <w:sz w:val="32"/>
          <w:szCs w:val="32"/>
          <w:highlight w:val="none"/>
          <w:lang w:eastAsia="zh-CN"/>
        </w:rPr>
        <w:t>占全年收入</w:t>
      </w:r>
      <w:r>
        <w:rPr>
          <w:rFonts w:hint="eastAsia" w:ascii="仿宋" w:hAnsi="仿宋" w:eastAsia="仿宋" w:cs="仿宋"/>
          <w:sz w:val="32"/>
          <w:szCs w:val="32"/>
          <w:highlight w:val="none"/>
          <w:lang w:val="en-US" w:eastAsia="zh-CN"/>
        </w:rPr>
        <w:t>11.4%，其中办公费1.14万元、印刷费6.16万元、水费0.02万元、电费0.07万元、邮电费0.1万元、差旅费0.68万元、会议费1.03万元、公务接待0.3万元、劳务费0.87万元、委托业务费0.8万元、工会经费5.23万元、福利7.28万元、公务用车运行维护费2.1万元、其他交通费0.16万元、其他商品服务支出0.13万元。</w:t>
      </w:r>
    </w:p>
    <w:p>
      <w:pPr>
        <w:numPr>
          <w:ilvl w:val="0"/>
          <w:numId w:val="0"/>
        </w:num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（二）项目支出95.73万元，</w:t>
      </w:r>
      <w:r>
        <w:rPr>
          <w:rFonts w:hint="eastAsia" w:ascii="仿宋" w:hAnsi="仿宋" w:eastAsia="仿宋" w:cs="仿宋"/>
          <w:sz w:val="32"/>
          <w:szCs w:val="32"/>
          <w:highlight w:val="none"/>
          <w:lang w:eastAsia="zh-CN"/>
        </w:rPr>
        <w:t>占全年收入的</w:t>
      </w:r>
      <w:r>
        <w:rPr>
          <w:rFonts w:hint="eastAsia" w:ascii="仿宋" w:hAnsi="仿宋" w:eastAsia="仿宋" w:cs="仿宋"/>
          <w:sz w:val="32"/>
          <w:szCs w:val="32"/>
          <w:highlight w:val="none"/>
          <w:lang w:val="en-US" w:eastAsia="zh-CN"/>
        </w:rPr>
        <w:t>41.86%。</w:t>
      </w:r>
    </w:p>
    <w:p>
      <w:p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县本级</w:t>
      </w:r>
      <w:r>
        <w:rPr>
          <w:rFonts w:hint="eastAsia" w:ascii="仿宋" w:hAnsi="仿宋" w:eastAsia="仿宋" w:cs="仿宋"/>
          <w:sz w:val="32"/>
          <w:szCs w:val="32"/>
          <w:highlight w:val="none"/>
          <w:lang w:eastAsia="zh-CN"/>
        </w:rPr>
        <w:t>预算</w:t>
      </w:r>
      <w:r>
        <w:rPr>
          <w:rFonts w:hint="eastAsia" w:ascii="仿宋" w:hAnsi="仿宋" w:eastAsia="仿宋" w:cs="仿宋"/>
          <w:sz w:val="32"/>
          <w:szCs w:val="32"/>
          <w:highlight w:val="none"/>
          <w:lang w:val="en-US" w:eastAsia="zh-CN"/>
        </w:rPr>
        <w:t>项目支出72.24万元，占全年收入的31.59%，其中：</w:t>
      </w:r>
    </w:p>
    <w:p>
      <w:pPr>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rPr>
        <w:t>老干部经费</w:t>
      </w:r>
      <w:r>
        <w:rPr>
          <w:rFonts w:hint="eastAsia" w:ascii="仿宋" w:hAnsi="仿宋" w:eastAsia="仿宋" w:cs="仿宋"/>
          <w:sz w:val="32"/>
          <w:szCs w:val="32"/>
          <w:lang w:val="en-US" w:eastAsia="zh-CN"/>
        </w:rPr>
        <w:t>35.71万元</w:t>
      </w:r>
      <w:r>
        <w:rPr>
          <w:rFonts w:hint="eastAsia" w:ascii="仿宋" w:hAnsi="仿宋" w:eastAsia="仿宋" w:cs="仿宋"/>
          <w:sz w:val="32"/>
          <w:szCs w:val="32"/>
          <w:highlight w:val="none"/>
        </w:rPr>
        <w:t>。按部门经济科目分类：</w:t>
      </w:r>
      <w:r>
        <w:rPr>
          <w:rFonts w:hint="eastAsia" w:ascii="仿宋" w:hAnsi="仿宋" w:eastAsia="仿宋" w:cs="仿宋"/>
          <w:sz w:val="32"/>
          <w:szCs w:val="32"/>
          <w:highlight w:val="none"/>
          <w:lang w:eastAsia="zh-CN"/>
        </w:rPr>
        <w:t>奖金</w:t>
      </w:r>
      <w:r>
        <w:rPr>
          <w:rFonts w:hint="eastAsia" w:ascii="仿宋" w:hAnsi="仿宋" w:eastAsia="仿宋" w:cs="仿宋"/>
          <w:sz w:val="32"/>
          <w:szCs w:val="32"/>
          <w:highlight w:val="none"/>
          <w:lang w:val="en-US" w:eastAsia="zh-CN"/>
        </w:rPr>
        <w:t>5.04万元、伙食补助费0.24万元、其他社会保障缴费0.96万元、住房公积金1.25万元、办公费1.31万元、水费0.01万元、电费0.33万元、邮电费1.07万元、差旅费0.49万元、会议费2.54万元、培训费0.34万元、劳务费0.39万元、委托业务费1万元、工会经费2万元、福利费12.34万元、公务用车运行维护费0.29万元、其他交通费0.15万元、其他商品和服务支出0.01万元、离休费1.33万元、生活补助0.99万元、救济费2.9万元、其他对个人和家庭的补助支出0.73万元。</w:t>
      </w:r>
    </w:p>
    <w:p>
      <w:pP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lang w:val="en-US" w:eastAsia="zh-CN"/>
        </w:rPr>
        <w:t>(2)</w:t>
      </w:r>
      <w:r>
        <w:rPr>
          <w:rFonts w:hint="eastAsia" w:ascii="仿宋" w:hAnsi="仿宋" w:eastAsia="仿宋" w:cs="仿宋"/>
          <w:sz w:val="32"/>
          <w:szCs w:val="32"/>
        </w:rPr>
        <w:t>老年组织专项经费</w:t>
      </w:r>
      <w:r>
        <w:rPr>
          <w:rFonts w:hint="eastAsia" w:ascii="仿宋" w:hAnsi="仿宋" w:eastAsia="仿宋" w:cs="仿宋"/>
          <w:sz w:val="32"/>
          <w:szCs w:val="32"/>
          <w:lang w:val="en-US" w:eastAsia="zh-CN"/>
        </w:rPr>
        <w:t>31.26万元。</w:t>
      </w:r>
      <w:r>
        <w:rPr>
          <w:rFonts w:hint="eastAsia" w:ascii="仿宋" w:hAnsi="仿宋" w:eastAsia="仿宋" w:cs="仿宋"/>
          <w:color w:val="333333"/>
          <w:sz w:val="32"/>
          <w:szCs w:val="32"/>
          <w:shd w:val="clear" w:color="auto" w:fill="FFFFFF"/>
        </w:rPr>
        <w:t>按照部门经济科目分类：</w:t>
      </w:r>
      <w:r>
        <w:rPr>
          <w:rFonts w:hint="eastAsia" w:ascii="仿宋" w:hAnsi="仿宋" w:eastAsia="仿宋" w:cs="仿宋"/>
          <w:sz w:val="32"/>
          <w:szCs w:val="32"/>
          <w:highlight w:val="none"/>
          <w:lang w:val="en-US" w:eastAsia="zh-CN"/>
        </w:rPr>
        <w:t>津贴补贴3.96万元、其他社会保障缴费0.54万元、</w:t>
      </w:r>
      <w:r>
        <w:rPr>
          <w:rFonts w:hint="eastAsia" w:ascii="仿宋" w:hAnsi="仿宋" w:eastAsia="仿宋" w:cs="仿宋"/>
          <w:color w:val="333333"/>
          <w:sz w:val="32"/>
          <w:szCs w:val="32"/>
          <w:highlight w:val="none"/>
          <w:shd w:val="clear" w:color="auto" w:fill="FFFFFF"/>
        </w:rPr>
        <w:t>办公费</w:t>
      </w:r>
      <w:r>
        <w:rPr>
          <w:rFonts w:hint="eastAsia" w:ascii="仿宋" w:hAnsi="仿宋" w:eastAsia="仿宋" w:cs="仿宋"/>
          <w:color w:val="333333"/>
          <w:sz w:val="32"/>
          <w:szCs w:val="32"/>
          <w:highlight w:val="none"/>
          <w:shd w:val="clear" w:color="auto" w:fill="FFFFFF"/>
          <w:lang w:val="en-US" w:eastAsia="zh-CN"/>
        </w:rPr>
        <w:t>1.15</w:t>
      </w:r>
      <w:r>
        <w:rPr>
          <w:rFonts w:hint="eastAsia" w:ascii="仿宋" w:hAnsi="仿宋" w:eastAsia="仿宋" w:cs="仿宋"/>
          <w:color w:val="333333"/>
          <w:sz w:val="32"/>
          <w:szCs w:val="32"/>
          <w:highlight w:val="none"/>
          <w:shd w:val="clear" w:color="auto" w:fill="FFFFFF"/>
        </w:rPr>
        <w:t>万元、印刷费</w:t>
      </w:r>
      <w:r>
        <w:rPr>
          <w:rFonts w:hint="eastAsia" w:ascii="仿宋" w:hAnsi="仿宋" w:eastAsia="仿宋" w:cs="仿宋"/>
          <w:color w:val="333333"/>
          <w:sz w:val="32"/>
          <w:szCs w:val="32"/>
          <w:highlight w:val="none"/>
          <w:shd w:val="clear" w:color="auto" w:fill="FFFFFF"/>
          <w:lang w:val="en-US" w:eastAsia="zh-CN"/>
        </w:rPr>
        <w:t>2.28</w:t>
      </w:r>
      <w:r>
        <w:rPr>
          <w:rFonts w:hint="eastAsia" w:ascii="仿宋" w:hAnsi="仿宋" w:eastAsia="仿宋" w:cs="仿宋"/>
          <w:color w:val="333333"/>
          <w:sz w:val="32"/>
          <w:szCs w:val="32"/>
          <w:highlight w:val="none"/>
          <w:shd w:val="clear" w:color="auto" w:fill="FFFFFF"/>
        </w:rPr>
        <w:t>万元、电费</w:t>
      </w:r>
      <w:r>
        <w:rPr>
          <w:rFonts w:hint="eastAsia" w:ascii="仿宋" w:hAnsi="仿宋" w:eastAsia="仿宋" w:cs="仿宋"/>
          <w:color w:val="333333"/>
          <w:sz w:val="32"/>
          <w:szCs w:val="32"/>
          <w:highlight w:val="none"/>
          <w:shd w:val="clear" w:color="auto" w:fill="FFFFFF"/>
          <w:lang w:val="en-US" w:eastAsia="zh-CN"/>
        </w:rPr>
        <w:t>1</w:t>
      </w:r>
      <w:r>
        <w:rPr>
          <w:rFonts w:hint="eastAsia" w:ascii="仿宋" w:hAnsi="仿宋" w:eastAsia="仿宋" w:cs="仿宋"/>
          <w:color w:val="333333"/>
          <w:sz w:val="32"/>
          <w:szCs w:val="32"/>
          <w:highlight w:val="none"/>
          <w:shd w:val="clear" w:color="auto" w:fill="FFFFFF"/>
        </w:rPr>
        <w:t>.</w:t>
      </w:r>
      <w:r>
        <w:rPr>
          <w:rFonts w:hint="eastAsia" w:ascii="仿宋" w:hAnsi="仿宋" w:eastAsia="仿宋" w:cs="仿宋"/>
          <w:color w:val="333333"/>
          <w:sz w:val="32"/>
          <w:szCs w:val="32"/>
          <w:highlight w:val="none"/>
          <w:shd w:val="clear" w:color="auto" w:fill="FFFFFF"/>
          <w:lang w:val="en-US" w:eastAsia="zh-CN"/>
        </w:rPr>
        <w:t>67</w:t>
      </w:r>
      <w:r>
        <w:rPr>
          <w:rFonts w:hint="eastAsia" w:ascii="仿宋" w:hAnsi="仿宋" w:eastAsia="仿宋" w:cs="仿宋"/>
          <w:color w:val="333333"/>
          <w:sz w:val="32"/>
          <w:szCs w:val="32"/>
          <w:highlight w:val="none"/>
          <w:shd w:val="clear" w:color="auto" w:fill="FFFFFF"/>
        </w:rPr>
        <w:t>万元、邮电费0.1</w:t>
      </w:r>
      <w:r>
        <w:rPr>
          <w:rFonts w:hint="eastAsia" w:ascii="仿宋" w:hAnsi="仿宋" w:eastAsia="仿宋" w:cs="仿宋"/>
          <w:color w:val="333333"/>
          <w:sz w:val="32"/>
          <w:szCs w:val="32"/>
          <w:highlight w:val="none"/>
          <w:shd w:val="clear" w:color="auto" w:fill="FFFFFF"/>
          <w:lang w:val="en-US" w:eastAsia="zh-CN"/>
        </w:rPr>
        <w:t>6</w:t>
      </w:r>
      <w:r>
        <w:rPr>
          <w:rFonts w:hint="eastAsia" w:ascii="仿宋" w:hAnsi="仿宋" w:eastAsia="仿宋" w:cs="仿宋"/>
          <w:color w:val="333333"/>
          <w:sz w:val="32"/>
          <w:szCs w:val="32"/>
          <w:highlight w:val="none"/>
          <w:shd w:val="clear" w:color="auto" w:fill="FFFFFF"/>
        </w:rPr>
        <w:t>万元、差旅费</w:t>
      </w:r>
      <w:r>
        <w:rPr>
          <w:rFonts w:hint="eastAsia" w:ascii="仿宋" w:hAnsi="仿宋" w:eastAsia="仿宋" w:cs="仿宋"/>
          <w:color w:val="333333"/>
          <w:sz w:val="32"/>
          <w:szCs w:val="32"/>
          <w:highlight w:val="none"/>
          <w:shd w:val="clear" w:color="auto" w:fill="FFFFFF"/>
          <w:lang w:val="en-US" w:eastAsia="zh-CN"/>
        </w:rPr>
        <w:t>3.39</w:t>
      </w:r>
      <w:r>
        <w:rPr>
          <w:rFonts w:hint="eastAsia" w:ascii="仿宋" w:hAnsi="仿宋" w:eastAsia="仿宋" w:cs="仿宋"/>
          <w:color w:val="333333"/>
          <w:sz w:val="32"/>
          <w:szCs w:val="32"/>
          <w:highlight w:val="none"/>
          <w:shd w:val="clear" w:color="auto" w:fill="FFFFFF"/>
        </w:rPr>
        <w:t>万元、维修（护）费</w:t>
      </w:r>
      <w:r>
        <w:rPr>
          <w:rFonts w:hint="eastAsia" w:ascii="仿宋" w:hAnsi="仿宋" w:eastAsia="仿宋" w:cs="仿宋"/>
          <w:color w:val="333333"/>
          <w:sz w:val="32"/>
          <w:szCs w:val="32"/>
          <w:highlight w:val="none"/>
          <w:shd w:val="clear" w:color="auto" w:fill="FFFFFF"/>
          <w:lang w:val="en-US" w:eastAsia="zh-CN"/>
        </w:rPr>
        <w:t>0.24</w:t>
      </w:r>
      <w:r>
        <w:rPr>
          <w:rFonts w:hint="eastAsia" w:ascii="仿宋" w:hAnsi="仿宋" w:eastAsia="仿宋" w:cs="仿宋"/>
          <w:color w:val="333333"/>
          <w:sz w:val="32"/>
          <w:szCs w:val="32"/>
          <w:highlight w:val="none"/>
          <w:shd w:val="clear" w:color="auto" w:fill="FFFFFF"/>
        </w:rPr>
        <w:t>万元、</w:t>
      </w:r>
      <w:r>
        <w:rPr>
          <w:rFonts w:hint="eastAsia" w:ascii="仿宋" w:hAnsi="仿宋" w:eastAsia="仿宋" w:cs="仿宋"/>
          <w:color w:val="333333"/>
          <w:sz w:val="32"/>
          <w:szCs w:val="32"/>
          <w:highlight w:val="none"/>
          <w:shd w:val="clear" w:color="auto" w:fill="FFFFFF"/>
          <w:lang w:eastAsia="zh-CN"/>
        </w:rPr>
        <w:t>租赁费</w:t>
      </w:r>
      <w:r>
        <w:rPr>
          <w:rFonts w:hint="eastAsia" w:ascii="仿宋" w:hAnsi="仿宋" w:eastAsia="仿宋" w:cs="仿宋"/>
          <w:color w:val="333333"/>
          <w:sz w:val="32"/>
          <w:szCs w:val="32"/>
          <w:highlight w:val="none"/>
          <w:shd w:val="clear" w:color="auto" w:fill="FFFFFF"/>
          <w:lang w:val="en-US" w:eastAsia="zh-CN"/>
        </w:rPr>
        <w:t>0.6万元、</w:t>
      </w:r>
      <w:r>
        <w:rPr>
          <w:rFonts w:hint="eastAsia" w:ascii="仿宋" w:hAnsi="仿宋" w:eastAsia="仿宋" w:cs="仿宋"/>
          <w:color w:val="333333"/>
          <w:sz w:val="32"/>
          <w:szCs w:val="32"/>
          <w:highlight w:val="none"/>
          <w:shd w:val="clear" w:color="auto" w:fill="FFFFFF"/>
        </w:rPr>
        <w:t>会议费</w:t>
      </w:r>
      <w:r>
        <w:rPr>
          <w:rFonts w:hint="eastAsia" w:ascii="仿宋" w:hAnsi="仿宋" w:eastAsia="仿宋" w:cs="仿宋"/>
          <w:color w:val="333333"/>
          <w:sz w:val="32"/>
          <w:szCs w:val="32"/>
          <w:highlight w:val="none"/>
          <w:shd w:val="clear" w:color="auto" w:fill="FFFFFF"/>
          <w:lang w:val="en-US" w:eastAsia="zh-CN"/>
        </w:rPr>
        <w:t>2.73</w:t>
      </w:r>
      <w:r>
        <w:rPr>
          <w:rFonts w:hint="eastAsia" w:ascii="仿宋" w:hAnsi="仿宋" w:eastAsia="仿宋" w:cs="仿宋"/>
          <w:color w:val="333333"/>
          <w:sz w:val="32"/>
          <w:szCs w:val="32"/>
          <w:highlight w:val="none"/>
          <w:shd w:val="clear" w:color="auto" w:fill="FFFFFF"/>
        </w:rPr>
        <w:t>万元、</w:t>
      </w:r>
      <w:r>
        <w:rPr>
          <w:rFonts w:hint="eastAsia" w:ascii="仿宋" w:hAnsi="仿宋" w:eastAsia="仿宋" w:cs="仿宋"/>
          <w:color w:val="333333"/>
          <w:sz w:val="32"/>
          <w:szCs w:val="32"/>
          <w:highlight w:val="none"/>
          <w:shd w:val="clear" w:color="auto" w:fill="FFFFFF"/>
          <w:lang w:eastAsia="zh-CN"/>
        </w:rPr>
        <w:t>公务接待费</w:t>
      </w:r>
      <w:r>
        <w:rPr>
          <w:rFonts w:hint="eastAsia" w:ascii="仿宋" w:hAnsi="仿宋" w:eastAsia="仿宋" w:cs="仿宋"/>
          <w:color w:val="333333"/>
          <w:sz w:val="32"/>
          <w:szCs w:val="32"/>
          <w:highlight w:val="none"/>
          <w:shd w:val="clear" w:color="auto" w:fill="FFFFFF"/>
          <w:lang w:val="en-US" w:eastAsia="zh-CN"/>
        </w:rPr>
        <w:t>1.03万元、</w:t>
      </w:r>
      <w:r>
        <w:rPr>
          <w:rFonts w:hint="eastAsia" w:ascii="仿宋" w:hAnsi="仿宋" w:eastAsia="仿宋" w:cs="仿宋"/>
          <w:color w:val="333333"/>
          <w:sz w:val="32"/>
          <w:szCs w:val="32"/>
          <w:highlight w:val="none"/>
          <w:shd w:val="clear" w:color="auto" w:fill="FFFFFF"/>
        </w:rPr>
        <w:t>劳务费</w:t>
      </w:r>
      <w:r>
        <w:rPr>
          <w:rFonts w:hint="eastAsia" w:ascii="仿宋" w:hAnsi="仿宋" w:eastAsia="仿宋" w:cs="仿宋"/>
          <w:color w:val="333333"/>
          <w:sz w:val="32"/>
          <w:szCs w:val="32"/>
          <w:highlight w:val="none"/>
          <w:shd w:val="clear" w:color="auto" w:fill="FFFFFF"/>
          <w:lang w:val="en-US" w:eastAsia="zh-CN"/>
        </w:rPr>
        <w:t>1.19</w:t>
      </w:r>
      <w:r>
        <w:rPr>
          <w:rFonts w:hint="eastAsia" w:ascii="仿宋" w:hAnsi="仿宋" w:eastAsia="仿宋" w:cs="仿宋"/>
          <w:color w:val="333333"/>
          <w:sz w:val="32"/>
          <w:szCs w:val="32"/>
          <w:highlight w:val="none"/>
          <w:shd w:val="clear" w:color="auto" w:fill="FFFFFF"/>
        </w:rPr>
        <w:t>万元、</w:t>
      </w:r>
      <w:r>
        <w:rPr>
          <w:rFonts w:hint="eastAsia" w:ascii="仿宋" w:hAnsi="仿宋" w:eastAsia="仿宋" w:cs="仿宋"/>
          <w:color w:val="333333"/>
          <w:sz w:val="32"/>
          <w:szCs w:val="32"/>
          <w:highlight w:val="none"/>
          <w:shd w:val="clear" w:color="auto" w:fill="FFFFFF"/>
          <w:lang w:eastAsia="zh-CN"/>
        </w:rPr>
        <w:t>福利费</w:t>
      </w:r>
      <w:r>
        <w:rPr>
          <w:rFonts w:hint="eastAsia" w:ascii="仿宋" w:hAnsi="仿宋" w:eastAsia="仿宋" w:cs="仿宋"/>
          <w:color w:val="333333"/>
          <w:sz w:val="32"/>
          <w:szCs w:val="32"/>
          <w:highlight w:val="none"/>
          <w:shd w:val="clear" w:color="auto" w:fill="FFFFFF"/>
          <w:lang w:val="en-US" w:eastAsia="zh-CN"/>
        </w:rPr>
        <w:t>1.54万元、公务用车运行维护费0.02万元、</w:t>
      </w:r>
      <w:r>
        <w:rPr>
          <w:rFonts w:hint="eastAsia" w:ascii="仿宋" w:hAnsi="仿宋" w:eastAsia="仿宋" w:cs="仿宋"/>
          <w:sz w:val="32"/>
          <w:szCs w:val="32"/>
          <w:highlight w:val="none"/>
          <w:lang w:val="en-US" w:eastAsia="zh-CN"/>
        </w:rPr>
        <w:t>其他交通费0.26万元、</w:t>
      </w:r>
      <w:r>
        <w:rPr>
          <w:rFonts w:hint="eastAsia" w:ascii="仿宋" w:hAnsi="仿宋" w:eastAsia="仿宋" w:cs="仿宋"/>
          <w:color w:val="333333"/>
          <w:sz w:val="32"/>
          <w:szCs w:val="32"/>
          <w:highlight w:val="none"/>
          <w:shd w:val="clear" w:color="auto" w:fill="FFFFFF"/>
        </w:rPr>
        <w:t>其他商品和服务支出</w:t>
      </w:r>
      <w:r>
        <w:rPr>
          <w:rFonts w:hint="eastAsia" w:ascii="仿宋" w:hAnsi="仿宋" w:eastAsia="仿宋" w:cs="仿宋"/>
          <w:color w:val="333333"/>
          <w:sz w:val="32"/>
          <w:szCs w:val="32"/>
          <w:highlight w:val="none"/>
          <w:shd w:val="clear" w:color="auto" w:fill="FFFFFF"/>
          <w:lang w:val="en-US" w:eastAsia="zh-CN"/>
        </w:rPr>
        <w:t>3.12</w:t>
      </w:r>
      <w:r>
        <w:rPr>
          <w:rFonts w:hint="eastAsia" w:ascii="仿宋" w:hAnsi="仿宋" w:eastAsia="仿宋" w:cs="仿宋"/>
          <w:color w:val="333333"/>
          <w:sz w:val="32"/>
          <w:szCs w:val="32"/>
          <w:highlight w:val="none"/>
          <w:shd w:val="clear" w:color="auto" w:fill="FFFFFF"/>
        </w:rPr>
        <w:t>万元</w:t>
      </w:r>
      <w:r>
        <w:rPr>
          <w:rFonts w:hint="eastAsia" w:ascii="仿宋" w:hAnsi="仿宋" w:eastAsia="仿宋" w:cs="仿宋"/>
          <w:color w:val="333333"/>
          <w:sz w:val="32"/>
          <w:szCs w:val="32"/>
          <w:highlight w:val="none"/>
          <w:shd w:val="clear" w:color="auto" w:fill="FFFFFF"/>
          <w:lang w:eastAsia="zh-CN"/>
        </w:rPr>
        <w:t>、</w:t>
      </w:r>
      <w:r>
        <w:rPr>
          <w:rFonts w:hint="eastAsia" w:ascii="仿宋" w:hAnsi="仿宋" w:eastAsia="仿宋" w:cs="仿宋"/>
          <w:sz w:val="32"/>
          <w:szCs w:val="32"/>
          <w:highlight w:val="none"/>
          <w:lang w:val="en-US" w:eastAsia="zh-CN"/>
        </w:rPr>
        <w:t>其他对个人和家庭的补助支出7.38万元。</w:t>
      </w:r>
    </w:p>
    <w:p>
      <w:pPr>
        <w:pStyle w:val="11"/>
        <w:ind w:left="0" w:leftChars="0" w:firstLine="640" w:firstLineChars="200"/>
        <w:rPr>
          <w:rFonts w:hint="eastAsia" w:ascii="仿宋" w:hAnsi="仿宋" w:eastAsia="仿宋" w:cs="仿宋"/>
          <w:color w:val="333333"/>
          <w:sz w:val="32"/>
          <w:szCs w:val="32"/>
          <w:highlight w:val="none"/>
          <w:shd w:val="clear" w:color="auto" w:fill="FFFFFF"/>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离退休党工委工作经费</w:t>
      </w:r>
      <w:r>
        <w:rPr>
          <w:rFonts w:hint="eastAsia" w:ascii="仿宋" w:hAnsi="仿宋" w:eastAsia="仿宋" w:cs="仿宋"/>
          <w:sz w:val="32"/>
          <w:szCs w:val="32"/>
          <w:lang w:val="en-US" w:eastAsia="zh-CN"/>
        </w:rPr>
        <w:t>5.27</w:t>
      </w:r>
      <w:r>
        <w:rPr>
          <w:rFonts w:hint="eastAsia" w:ascii="仿宋" w:hAnsi="仿宋" w:eastAsia="仿宋" w:cs="仿宋"/>
          <w:sz w:val="32"/>
          <w:szCs w:val="32"/>
        </w:rPr>
        <w:t>万元，</w:t>
      </w:r>
      <w:r>
        <w:rPr>
          <w:rFonts w:hint="eastAsia" w:ascii="仿宋" w:hAnsi="仿宋" w:eastAsia="仿宋" w:cs="仿宋"/>
          <w:color w:val="333333"/>
          <w:sz w:val="32"/>
          <w:szCs w:val="32"/>
          <w:highlight w:val="none"/>
          <w:shd w:val="clear" w:color="auto" w:fill="FFFFFF"/>
        </w:rPr>
        <w:t>按照部门经济科目分类：</w:t>
      </w:r>
      <w:r>
        <w:rPr>
          <w:rFonts w:hint="eastAsia" w:ascii="仿宋" w:hAnsi="仿宋" w:eastAsia="仿宋" w:cs="仿宋"/>
          <w:color w:val="333333"/>
          <w:sz w:val="32"/>
          <w:szCs w:val="32"/>
          <w:highlight w:val="none"/>
          <w:shd w:val="clear" w:color="auto" w:fill="FFFFFF"/>
          <w:lang w:eastAsia="zh-CN"/>
        </w:rPr>
        <w:t>印刷费</w:t>
      </w:r>
      <w:r>
        <w:rPr>
          <w:rFonts w:hint="eastAsia" w:ascii="仿宋" w:hAnsi="仿宋" w:eastAsia="仿宋" w:cs="仿宋"/>
          <w:color w:val="333333"/>
          <w:sz w:val="32"/>
          <w:szCs w:val="32"/>
          <w:highlight w:val="none"/>
          <w:shd w:val="clear" w:color="auto" w:fill="FFFFFF"/>
          <w:lang w:val="en-US" w:eastAsia="zh-CN"/>
        </w:rPr>
        <w:t>1.8万元、差旅费0.11万元、</w:t>
      </w:r>
      <w:r>
        <w:rPr>
          <w:rFonts w:hint="eastAsia" w:ascii="仿宋" w:hAnsi="仿宋" w:eastAsia="仿宋" w:cs="仿宋"/>
          <w:color w:val="333333"/>
          <w:sz w:val="32"/>
          <w:szCs w:val="32"/>
          <w:highlight w:val="none"/>
          <w:shd w:val="clear" w:color="auto" w:fill="FFFFFF"/>
          <w:lang w:eastAsia="zh-CN"/>
        </w:rPr>
        <w:t>会议费</w:t>
      </w:r>
      <w:r>
        <w:rPr>
          <w:rFonts w:hint="eastAsia" w:ascii="仿宋" w:hAnsi="仿宋" w:eastAsia="仿宋" w:cs="仿宋"/>
          <w:color w:val="333333"/>
          <w:sz w:val="32"/>
          <w:szCs w:val="32"/>
          <w:highlight w:val="none"/>
          <w:shd w:val="clear" w:color="auto" w:fill="FFFFFF"/>
        </w:rPr>
        <w:t>0.</w:t>
      </w:r>
      <w:r>
        <w:rPr>
          <w:rFonts w:hint="eastAsia" w:ascii="仿宋" w:hAnsi="仿宋" w:eastAsia="仿宋" w:cs="仿宋"/>
          <w:color w:val="333333"/>
          <w:sz w:val="32"/>
          <w:szCs w:val="32"/>
          <w:highlight w:val="none"/>
          <w:shd w:val="clear" w:color="auto" w:fill="FFFFFF"/>
          <w:lang w:val="en-US" w:eastAsia="zh-CN"/>
        </w:rPr>
        <w:t>81万元</w:t>
      </w:r>
      <w:r>
        <w:rPr>
          <w:rFonts w:hint="eastAsia" w:ascii="仿宋" w:hAnsi="仿宋" w:eastAsia="仿宋" w:cs="仿宋"/>
          <w:color w:val="333333"/>
          <w:sz w:val="32"/>
          <w:szCs w:val="32"/>
          <w:highlight w:val="none"/>
          <w:shd w:val="clear" w:color="auto" w:fill="FFFFFF"/>
        </w:rPr>
        <w:t>、</w:t>
      </w:r>
      <w:r>
        <w:rPr>
          <w:rFonts w:hint="eastAsia" w:ascii="仿宋" w:hAnsi="仿宋" w:eastAsia="仿宋" w:cs="仿宋"/>
          <w:color w:val="333333"/>
          <w:sz w:val="32"/>
          <w:szCs w:val="32"/>
          <w:highlight w:val="none"/>
          <w:shd w:val="clear" w:color="auto" w:fill="FFFFFF"/>
          <w:lang w:eastAsia="zh-CN"/>
        </w:rPr>
        <w:t>培训费</w:t>
      </w:r>
      <w:r>
        <w:rPr>
          <w:rFonts w:hint="eastAsia" w:ascii="仿宋" w:hAnsi="仿宋" w:eastAsia="仿宋" w:cs="仿宋"/>
          <w:color w:val="333333"/>
          <w:sz w:val="32"/>
          <w:szCs w:val="32"/>
          <w:highlight w:val="none"/>
          <w:shd w:val="clear" w:color="auto" w:fill="FFFFFF"/>
          <w:lang w:val="en-US" w:eastAsia="zh-CN"/>
        </w:rPr>
        <w:t>0.91万元、</w:t>
      </w:r>
      <w:r>
        <w:rPr>
          <w:rFonts w:hint="eastAsia" w:ascii="仿宋" w:hAnsi="仿宋" w:eastAsia="仿宋" w:cs="仿宋"/>
          <w:color w:val="333333"/>
          <w:sz w:val="32"/>
          <w:szCs w:val="32"/>
          <w:highlight w:val="none"/>
          <w:shd w:val="clear" w:color="auto" w:fill="FFFFFF"/>
          <w:lang w:eastAsia="zh-CN"/>
        </w:rPr>
        <w:t>福利费</w:t>
      </w:r>
      <w:r>
        <w:rPr>
          <w:rFonts w:hint="eastAsia" w:ascii="仿宋" w:hAnsi="仿宋" w:eastAsia="仿宋" w:cs="仿宋"/>
          <w:color w:val="333333"/>
          <w:sz w:val="32"/>
          <w:szCs w:val="32"/>
          <w:highlight w:val="none"/>
          <w:shd w:val="clear" w:color="auto" w:fill="FFFFFF"/>
          <w:lang w:val="en-US" w:eastAsia="zh-CN"/>
        </w:rPr>
        <w:t>0.64万元、</w:t>
      </w:r>
      <w:r>
        <w:rPr>
          <w:rFonts w:hint="eastAsia" w:ascii="仿宋" w:hAnsi="仿宋" w:eastAsia="仿宋" w:cs="仿宋"/>
          <w:color w:val="333333"/>
          <w:sz w:val="32"/>
          <w:szCs w:val="32"/>
          <w:highlight w:val="none"/>
          <w:shd w:val="clear" w:color="auto" w:fill="FFFFFF"/>
        </w:rPr>
        <w:t>其他商品和服务支出</w:t>
      </w:r>
      <w:r>
        <w:rPr>
          <w:rFonts w:hint="eastAsia" w:ascii="仿宋" w:hAnsi="仿宋" w:eastAsia="仿宋" w:cs="仿宋"/>
          <w:color w:val="333333"/>
          <w:sz w:val="32"/>
          <w:szCs w:val="32"/>
          <w:highlight w:val="none"/>
          <w:shd w:val="clear" w:color="auto" w:fill="FFFFFF"/>
          <w:lang w:val="en-US" w:eastAsia="zh-CN"/>
        </w:rPr>
        <w:t>1</w:t>
      </w:r>
      <w:r>
        <w:rPr>
          <w:rFonts w:hint="eastAsia" w:ascii="仿宋" w:hAnsi="仿宋" w:eastAsia="仿宋" w:cs="仿宋"/>
          <w:color w:val="333333"/>
          <w:sz w:val="32"/>
          <w:szCs w:val="32"/>
          <w:highlight w:val="none"/>
          <w:shd w:val="clear" w:color="auto" w:fill="FFFFFF"/>
        </w:rPr>
        <w:t>万元</w:t>
      </w:r>
      <w:r>
        <w:rPr>
          <w:rFonts w:hint="eastAsia" w:ascii="仿宋" w:hAnsi="仿宋" w:eastAsia="仿宋" w:cs="仿宋"/>
          <w:color w:val="333333"/>
          <w:sz w:val="32"/>
          <w:szCs w:val="32"/>
          <w:highlight w:val="none"/>
          <w:shd w:val="clear" w:color="auto" w:fill="FFFFFF"/>
          <w:lang w:eastAsia="zh-CN"/>
        </w:rPr>
        <w:t>。</w:t>
      </w:r>
    </w:p>
    <w:p>
      <w:pPr>
        <w:ind w:firstLine="640" w:firstLineChars="200"/>
        <w:rPr>
          <w:rFonts w:hint="default"/>
          <w:lang w:val="en-US" w:eastAsia="zh-CN"/>
        </w:rPr>
      </w:pPr>
      <w:r>
        <w:rPr>
          <w:rFonts w:hint="eastAsia" w:ascii="仿宋" w:hAnsi="仿宋" w:eastAsia="仿宋" w:cs="仿宋"/>
          <w:color w:val="333333"/>
          <w:sz w:val="32"/>
          <w:szCs w:val="32"/>
          <w:highlight w:val="none"/>
          <w:shd w:val="clear" w:color="auto" w:fill="FFFFFF"/>
          <w:lang w:val="en-US" w:eastAsia="zh-CN"/>
        </w:rPr>
        <w:t>2、专项项目支出23.49万元，</w:t>
      </w:r>
      <w:r>
        <w:rPr>
          <w:rFonts w:hint="eastAsia" w:ascii="仿宋" w:hAnsi="仿宋" w:eastAsia="仿宋" w:cs="仿宋"/>
          <w:sz w:val="32"/>
          <w:szCs w:val="32"/>
          <w:highlight w:val="none"/>
          <w:lang w:val="en-US" w:eastAsia="zh-CN"/>
        </w:rPr>
        <w:t>占全年收入的10.27%，</w:t>
      </w:r>
      <w:r>
        <w:rPr>
          <w:rFonts w:hint="eastAsia" w:ascii="仿宋" w:hAnsi="仿宋" w:eastAsia="仿宋" w:cs="仿宋"/>
          <w:color w:val="333333"/>
          <w:sz w:val="32"/>
          <w:szCs w:val="32"/>
          <w:highlight w:val="none"/>
          <w:shd w:val="clear" w:color="auto" w:fill="FFFFFF"/>
          <w:lang w:val="en-US" w:eastAsia="zh-CN"/>
        </w:rPr>
        <w:t>其中一般公共服务支出11.38万元，文化旅游体育与传媒支出11.86万元，行政单位医疗支出0.25万元。</w:t>
      </w:r>
    </w:p>
    <w:p>
      <w:pPr>
        <w:spacing w:line="560" w:lineRule="exact"/>
        <w:ind w:firstLine="643" w:firstLineChars="200"/>
        <w:rPr>
          <w:rFonts w:hint="eastAsia" w:ascii="仿宋" w:hAnsi="仿宋" w:eastAsia="仿宋" w:cs="仿宋"/>
          <w:sz w:val="32"/>
          <w:szCs w:val="32"/>
          <w:highlight w:val="none"/>
        </w:rPr>
      </w:pPr>
      <w:r>
        <w:rPr>
          <w:rFonts w:hint="eastAsia" w:ascii="仿宋" w:hAnsi="仿宋" w:eastAsia="仿宋" w:cs="仿宋"/>
          <w:b/>
          <w:sz w:val="32"/>
          <w:szCs w:val="32"/>
          <w:highlight w:val="none"/>
        </w:rPr>
        <w:t>“三公”经费控制情况</w:t>
      </w:r>
      <w:r>
        <w:rPr>
          <w:rFonts w:hint="eastAsia" w:ascii="仿宋" w:hAnsi="仿宋" w:eastAsia="仿宋" w:cs="仿宋"/>
          <w:sz w:val="32"/>
          <w:szCs w:val="32"/>
          <w:highlight w:val="none"/>
        </w:rPr>
        <w:t>：没有因公出国（境）人员</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公务接待费</w:t>
      </w:r>
      <w:r>
        <w:rPr>
          <w:rFonts w:hint="eastAsia" w:ascii="仿宋" w:hAnsi="仿宋" w:eastAsia="仿宋" w:cs="仿宋"/>
          <w:sz w:val="32"/>
          <w:szCs w:val="32"/>
          <w:highlight w:val="none"/>
          <w:lang w:eastAsia="zh-CN"/>
        </w:rPr>
        <w:t>支出</w:t>
      </w:r>
      <w:r>
        <w:rPr>
          <w:rFonts w:hint="eastAsia" w:ascii="仿宋" w:hAnsi="仿宋" w:eastAsia="仿宋" w:cs="仿宋"/>
          <w:sz w:val="32"/>
          <w:szCs w:val="32"/>
          <w:highlight w:val="none"/>
          <w:lang w:val="en-US" w:eastAsia="zh-CN"/>
        </w:rPr>
        <w:t>0.3万元，</w:t>
      </w:r>
      <w:r>
        <w:rPr>
          <w:rFonts w:hint="eastAsia" w:ascii="仿宋" w:hAnsi="仿宋" w:eastAsia="仿宋" w:cs="仿宋"/>
          <w:sz w:val="32"/>
          <w:szCs w:val="32"/>
          <w:highlight w:val="none"/>
        </w:rPr>
        <w:t>占年初预算安排数</w:t>
      </w:r>
      <w:r>
        <w:rPr>
          <w:rFonts w:hint="eastAsia" w:ascii="仿宋" w:hAnsi="仿宋" w:eastAsia="仿宋" w:cs="仿宋"/>
          <w:sz w:val="32"/>
          <w:szCs w:val="32"/>
          <w:highlight w:val="none"/>
          <w:lang w:val="en-US" w:eastAsia="zh-CN"/>
        </w:rPr>
        <w:t>0.3万元的100</w:t>
      </w:r>
      <w:r>
        <w:rPr>
          <w:rFonts w:hint="eastAsia" w:ascii="仿宋" w:hAnsi="仿宋" w:eastAsia="仿宋" w:cs="仿宋"/>
          <w:sz w:val="32"/>
          <w:szCs w:val="32"/>
          <w:highlight w:val="none"/>
        </w:rPr>
        <w:t>%，比202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年支出</w:t>
      </w:r>
      <w:r>
        <w:rPr>
          <w:rFonts w:hint="eastAsia" w:ascii="仿宋" w:hAnsi="仿宋" w:eastAsia="仿宋" w:cs="仿宋"/>
          <w:sz w:val="32"/>
          <w:szCs w:val="32"/>
          <w:highlight w:val="none"/>
          <w:lang w:val="en-US" w:eastAsia="zh-CN"/>
        </w:rPr>
        <w:t>0.87</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减少</w:t>
      </w:r>
      <w:r>
        <w:rPr>
          <w:rFonts w:hint="eastAsia" w:ascii="仿宋" w:hAnsi="仿宋" w:eastAsia="仿宋" w:cs="仿宋"/>
          <w:sz w:val="32"/>
          <w:szCs w:val="32"/>
          <w:highlight w:val="none"/>
          <w:lang w:val="en-US" w:eastAsia="zh-CN"/>
        </w:rPr>
        <w:t>0.57</w:t>
      </w:r>
      <w:r>
        <w:rPr>
          <w:rFonts w:hint="eastAsia" w:ascii="仿宋" w:hAnsi="仿宋" w:eastAsia="仿宋" w:cs="仿宋"/>
          <w:sz w:val="32"/>
          <w:szCs w:val="32"/>
          <w:highlight w:val="none"/>
        </w:rPr>
        <w:t>万元，变动率为</w:t>
      </w:r>
      <w:r>
        <w:rPr>
          <w:rFonts w:hint="eastAsia" w:ascii="仿宋" w:hAnsi="仿宋" w:eastAsia="仿宋" w:cs="仿宋"/>
          <w:sz w:val="32"/>
          <w:szCs w:val="32"/>
          <w:highlight w:val="none"/>
          <w:lang w:val="en-US" w:eastAsia="zh-CN"/>
        </w:rPr>
        <w:t>-65.5</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公务用车购置及运行维护费</w:t>
      </w:r>
      <w:r>
        <w:rPr>
          <w:rFonts w:hint="eastAsia" w:ascii="仿宋" w:hAnsi="仿宋" w:eastAsia="仿宋" w:cs="仿宋"/>
          <w:sz w:val="32"/>
          <w:szCs w:val="32"/>
          <w:highlight w:val="none"/>
          <w:lang w:val="en-US" w:eastAsia="zh-CN"/>
        </w:rPr>
        <w:t>2.1万元，</w:t>
      </w:r>
      <w:r>
        <w:rPr>
          <w:rFonts w:hint="eastAsia" w:ascii="仿宋" w:hAnsi="仿宋" w:eastAsia="仿宋" w:cs="仿宋"/>
          <w:sz w:val="32"/>
          <w:szCs w:val="32"/>
          <w:highlight w:val="none"/>
        </w:rPr>
        <w:t>占年初预算安排数</w:t>
      </w:r>
      <w:r>
        <w:rPr>
          <w:rFonts w:hint="eastAsia" w:ascii="仿宋" w:hAnsi="仿宋" w:eastAsia="仿宋" w:cs="仿宋"/>
          <w:sz w:val="32"/>
          <w:szCs w:val="32"/>
          <w:highlight w:val="none"/>
          <w:lang w:val="en-US" w:eastAsia="zh-CN"/>
        </w:rPr>
        <w:t>2.1万元的100</w:t>
      </w:r>
      <w:r>
        <w:rPr>
          <w:rFonts w:hint="eastAsia" w:ascii="仿宋" w:hAnsi="仿宋" w:eastAsia="仿宋" w:cs="仿宋"/>
          <w:sz w:val="32"/>
          <w:szCs w:val="32"/>
          <w:highlight w:val="none"/>
        </w:rPr>
        <w:t>%，比202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年支出</w:t>
      </w:r>
      <w:r>
        <w:rPr>
          <w:rFonts w:hint="eastAsia" w:ascii="仿宋" w:hAnsi="仿宋" w:eastAsia="仿宋" w:cs="仿宋"/>
          <w:sz w:val="32"/>
          <w:szCs w:val="32"/>
          <w:highlight w:val="none"/>
          <w:lang w:val="en-US" w:eastAsia="zh-CN"/>
        </w:rPr>
        <w:t>1.26</w:t>
      </w:r>
      <w:r>
        <w:rPr>
          <w:rFonts w:hint="eastAsia" w:ascii="仿宋" w:hAnsi="仿宋" w:eastAsia="仿宋" w:cs="仿宋"/>
          <w:sz w:val="32"/>
          <w:szCs w:val="32"/>
          <w:highlight w:val="none"/>
        </w:rPr>
        <w:t>万元</w:t>
      </w:r>
      <w:r>
        <w:rPr>
          <w:rFonts w:hint="eastAsia" w:ascii="仿宋" w:hAnsi="仿宋" w:eastAsia="仿宋" w:cs="仿宋"/>
          <w:sz w:val="32"/>
          <w:szCs w:val="32"/>
          <w:highlight w:val="none"/>
          <w:lang w:eastAsia="zh-CN"/>
        </w:rPr>
        <w:t>增加</w:t>
      </w:r>
      <w:r>
        <w:rPr>
          <w:rFonts w:hint="eastAsia" w:ascii="仿宋" w:hAnsi="仿宋" w:eastAsia="仿宋" w:cs="仿宋"/>
          <w:sz w:val="32"/>
          <w:szCs w:val="32"/>
          <w:highlight w:val="none"/>
          <w:lang w:val="en-US" w:eastAsia="zh-CN"/>
        </w:rPr>
        <w:t>0.84</w:t>
      </w:r>
      <w:r>
        <w:rPr>
          <w:rFonts w:hint="eastAsia" w:ascii="仿宋" w:hAnsi="仿宋" w:eastAsia="仿宋" w:cs="仿宋"/>
          <w:sz w:val="32"/>
          <w:szCs w:val="32"/>
          <w:highlight w:val="none"/>
        </w:rPr>
        <w:t>万元，变动率为</w:t>
      </w:r>
      <w:r>
        <w:rPr>
          <w:rFonts w:hint="eastAsia" w:ascii="仿宋" w:hAnsi="仿宋" w:eastAsia="仿宋" w:cs="仿宋"/>
          <w:sz w:val="32"/>
          <w:szCs w:val="32"/>
          <w:highlight w:val="none"/>
          <w:lang w:val="en-US" w:eastAsia="zh-CN"/>
        </w:rPr>
        <w:t>66.81</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严格按照“三公经费”控制数执行，按规定标准定人定量进行公务接待，大力厉行节约</w:t>
      </w:r>
      <w:r>
        <w:rPr>
          <w:rFonts w:hint="eastAsia" w:ascii="仿宋" w:hAnsi="仿宋" w:eastAsia="仿宋" w:cs="仿宋"/>
          <w:sz w:val="32"/>
          <w:szCs w:val="32"/>
          <w:highlight w:val="none"/>
        </w:rPr>
        <w:t>有效的控制了“三公经费”的支出。</w:t>
      </w:r>
    </w:p>
    <w:p>
      <w:pPr>
        <w:spacing w:line="560" w:lineRule="exact"/>
        <w:ind w:firstLine="643" w:firstLineChars="200"/>
        <w:rPr>
          <w:rFonts w:hint="eastAsia" w:ascii="仿宋" w:hAnsi="仿宋" w:eastAsia="仿宋" w:cs="仿宋"/>
          <w:sz w:val="32"/>
          <w:szCs w:val="32"/>
          <w:highlight w:val="none"/>
          <w:lang w:eastAsia="zh-CN"/>
        </w:rPr>
      </w:pPr>
      <w:r>
        <w:rPr>
          <w:rFonts w:hint="eastAsia" w:ascii="仿宋" w:hAnsi="仿宋" w:eastAsia="仿宋" w:cs="仿宋"/>
          <w:b/>
          <w:sz w:val="32"/>
          <w:szCs w:val="32"/>
          <w:highlight w:val="none"/>
        </w:rPr>
        <w:t>政府采购方面：</w:t>
      </w:r>
      <w:r>
        <w:rPr>
          <w:rFonts w:hint="eastAsia" w:ascii="仿宋" w:hAnsi="仿宋" w:eastAsia="仿宋" w:cs="仿宋"/>
          <w:sz w:val="32"/>
          <w:szCs w:val="32"/>
          <w:highlight w:val="none"/>
          <w:lang w:eastAsia="zh-CN"/>
        </w:rPr>
        <w:t>无</w:t>
      </w:r>
      <w:r>
        <w:rPr>
          <w:rFonts w:hint="eastAsia" w:ascii="仿宋" w:hAnsi="仿宋" w:eastAsia="仿宋" w:cs="仿宋"/>
          <w:sz w:val="32"/>
          <w:szCs w:val="32"/>
          <w:highlight w:val="none"/>
        </w:rPr>
        <w:t>政府采购支出</w:t>
      </w:r>
      <w:r>
        <w:rPr>
          <w:rFonts w:hint="eastAsia" w:ascii="仿宋" w:hAnsi="仿宋" w:eastAsia="仿宋" w:cs="仿宋"/>
          <w:sz w:val="32"/>
          <w:szCs w:val="32"/>
          <w:highlight w:val="none"/>
          <w:lang w:eastAsia="zh-CN"/>
        </w:rPr>
        <w:t>。</w:t>
      </w:r>
    </w:p>
    <w:p>
      <w:pPr>
        <w:ind w:firstLine="643" w:firstLineChars="200"/>
        <w:rPr>
          <w:rFonts w:hint="eastAsia" w:ascii="仿宋" w:hAnsi="仿宋" w:eastAsia="仿宋" w:cs="仿宋"/>
          <w:spacing w:val="-20"/>
          <w:sz w:val="32"/>
          <w:szCs w:val="32"/>
          <w:highlight w:val="none"/>
        </w:rPr>
      </w:pPr>
      <w:r>
        <w:rPr>
          <w:rFonts w:hint="eastAsia" w:ascii="仿宋" w:hAnsi="仿宋" w:eastAsia="仿宋" w:cs="仿宋"/>
          <w:b/>
          <w:sz w:val="32"/>
          <w:szCs w:val="32"/>
          <w:highlight w:val="none"/>
        </w:rPr>
        <w:t>财务管理方面：</w:t>
      </w:r>
      <w:r>
        <w:rPr>
          <w:rFonts w:hint="eastAsia" w:ascii="仿宋" w:hAnsi="仿宋" w:eastAsia="仿宋" w:cs="仿宋"/>
          <w:sz w:val="32"/>
          <w:szCs w:val="32"/>
          <w:highlight w:val="none"/>
          <w:lang w:eastAsia="zh-CN"/>
        </w:rPr>
        <w:t>县老干部服务中心</w:t>
      </w:r>
      <w:r>
        <w:rPr>
          <w:rFonts w:hint="eastAsia" w:ascii="仿宋" w:hAnsi="仿宋" w:eastAsia="仿宋" w:cs="仿宋"/>
          <w:sz w:val="32"/>
          <w:szCs w:val="32"/>
          <w:highlight w:val="none"/>
        </w:rPr>
        <w:t>认真履行部门“三定”方案确定的职责。没有存在截留、挤占、挪用、虚列支出等情况；基础数据信息和会计信息资料真实、完整、准确。并按规定内容公开预、决算信息。对有关财务方面文件及时掌握</w:t>
      </w:r>
      <w:r>
        <w:rPr>
          <w:rFonts w:hint="eastAsia" w:ascii="仿宋" w:hAnsi="仿宋" w:eastAsia="仿宋" w:cs="仿宋"/>
          <w:sz w:val="32"/>
          <w:szCs w:val="32"/>
          <w:highlight w:val="none"/>
          <w:lang w:eastAsia="zh-CN"/>
        </w:rPr>
        <w:t>，单位在以下方面进行了严格的管理：</w:t>
      </w:r>
      <w:r>
        <w:rPr>
          <w:rFonts w:hint="eastAsia" w:ascii="仿宋" w:hAnsi="仿宋" w:eastAsia="仿宋" w:cs="仿宋"/>
          <w:sz w:val="32"/>
          <w:szCs w:val="32"/>
          <w:highlight w:val="none"/>
        </w:rPr>
        <w:t>1</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加强预算和专户管理。根据县财政局部门预算编制的相关要求，结合本单位事业任务和服务规模，在保工资、保运转和</w:t>
      </w:r>
      <w:r>
        <w:rPr>
          <w:rFonts w:hint="eastAsia" w:ascii="仿宋" w:hAnsi="仿宋" w:eastAsia="仿宋" w:cs="仿宋"/>
          <w:sz w:val="32"/>
          <w:szCs w:val="32"/>
          <w:highlight w:val="none"/>
          <w:lang w:eastAsia="zh-CN"/>
        </w:rPr>
        <w:t>退役军人</w:t>
      </w:r>
      <w:r>
        <w:rPr>
          <w:rFonts w:hint="eastAsia" w:ascii="仿宋" w:hAnsi="仿宋" w:eastAsia="仿宋" w:cs="仿宋"/>
          <w:sz w:val="32"/>
          <w:szCs w:val="32"/>
          <w:highlight w:val="none"/>
        </w:rPr>
        <w:t>事业发展的基础上，科学地做好20</w:t>
      </w:r>
      <w:r>
        <w:rPr>
          <w:rFonts w:hint="eastAsia" w:ascii="仿宋" w:hAnsi="仿宋" w:eastAsia="仿宋" w:cs="仿宋"/>
          <w:sz w:val="32"/>
          <w:szCs w:val="32"/>
          <w:highlight w:val="none"/>
          <w:lang w:val="en-US" w:eastAsia="zh-CN"/>
        </w:rPr>
        <w:t>22</w:t>
      </w:r>
      <w:r>
        <w:rPr>
          <w:rFonts w:hint="eastAsia" w:ascii="仿宋" w:hAnsi="仿宋" w:eastAsia="仿宋" w:cs="仿宋"/>
          <w:sz w:val="32"/>
          <w:szCs w:val="32"/>
          <w:highlight w:val="none"/>
        </w:rPr>
        <w:t>年部门预算编报工作。预算执行时，坚持分月编制资金使用计划，确保资金支出不突破预算。2</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规范财务管理。一是认真做好了会计核算工作，完成了日常财务报销、工资以及各项费用的支出。二是认真执行《会计法》</w:t>
      </w:r>
      <w:r>
        <w:rPr>
          <w:rFonts w:hint="eastAsia" w:ascii="仿宋" w:hAnsi="仿宋" w:eastAsia="仿宋" w:cs="仿宋"/>
          <w:sz w:val="32"/>
          <w:szCs w:val="32"/>
          <w:highlight w:val="none"/>
          <w:lang w:eastAsia="zh-CN"/>
        </w:rPr>
        <w:t>《预算法》</w:t>
      </w:r>
      <w:r>
        <w:rPr>
          <w:rFonts w:hint="eastAsia" w:ascii="仿宋" w:hAnsi="仿宋" w:eastAsia="仿宋" w:cs="仿宋"/>
          <w:sz w:val="32"/>
          <w:szCs w:val="32"/>
          <w:highlight w:val="none"/>
        </w:rPr>
        <w:t>，进一步加强了对财务人员财务基础工作的指导，规范了记账凭证的编制，严格了原始凭证的审核，强化了会计档案的管理等。三是加强内、外部的沟通。进一步协调了和财政、审计、税务等业务部门的关系。四是合理调度资金，保证了全</w:t>
      </w:r>
      <w:r>
        <w:rPr>
          <w:rFonts w:hint="eastAsia" w:ascii="仿宋" w:hAnsi="仿宋" w:eastAsia="仿宋" w:cs="仿宋"/>
          <w:sz w:val="32"/>
          <w:szCs w:val="32"/>
          <w:highlight w:val="none"/>
          <w:lang w:eastAsia="zh-CN"/>
        </w:rPr>
        <w:t>局事</w:t>
      </w:r>
      <w:r>
        <w:rPr>
          <w:rFonts w:hint="eastAsia" w:ascii="仿宋" w:hAnsi="仿宋" w:eastAsia="仿宋" w:cs="仿宋"/>
          <w:sz w:val="32"/>
          <w:szCs w:val="32"/>
          <w:highlight w:val="none"/>
        </w:rPr>
        <w:t>业发展的需要。3.加强管理厉行节支。结合我局实际情况，完善了接</w:t>
      </w:r>
      <w:r>
        <w:rPr>
          <w:rFonts w:hint="eastAsia" w:ascii="仿宋" w:hAnsi="仿宋" w:eastAsia="仿宋" w:cs="仿宋"/>
          <w:spacing w:val="-20"/>
          <w:sz w:val="32"/>
          <w:szCs w:val="32"/>
          <w:highlight w:val="none"/>
        </w:rPr>
        <w:t>待、出差、会议、培训等制度和审批程序，规范了公务支出行为。</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绩效自评</w:t>
      </w:r>
      <w:r>
        <w:rPr>
          <w:rFonts w:hint="eastAsia" w:ascii="仿宋" w:hAnsi="仿宋" w:eastAsia="仿宋" w:cs="仿宋"/>
          <w:sz w:val="32"/>
          <w:szCs w:val="32"/>
        </w:rPr>
        <w:t>公开后，由我单位承担公开主体责任，负责解释和说明。</w:t>
      </w:r>
    </w:p>
    <w:p>
      <w:pPr>
        <w:spacing w:line="360" w:lineRule="auto"/>
        <w:ind w:firstLine="592" w:firstLineChars="185"/>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会同县老干部服务中心</w:t>
      </w:r>
      <w:r>
        <w:rPr>
          <w:rFonts w:hint="eastAsia" w:ascii="仿宋" w:hAnsi="仿宋" w:eastAsia="仿宋" w:cs="仿宋"/>
          <w:sz w:val="32"/>
          <w:szCs w:val="32"/>
        </w:rPr>
        <w:t>（公章）</w:t>
      </w:r>
    </w:p>
    <w:p>
      <w:pPr>
        <w:spacing w:line="360" w:lineRule="auto"/>
        <w:ind w:firstLine="592" w:firstLineChars="185"/>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24</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22</w:t>
      </w:r>
      <w:r>
        <w:rPr>
          <w:rFonts w:hint="eastAsia" w:ascii="仿宋" w:hAnsi="仿宋" w:eastAsia="仿宋" w:cs="仿宋"/>
          <w:sz w:val="32"/>
          <w:szCs w:val="32"/>
        </w:rPr>
        <w:t>日</w:t>
      </w:r>
    </w:p>
    <w:sectPr>
      <w:headerReference r:id="rId3" w:type="default"/>
      <w:footerReference r:id="rId4" w:type="default"/>
      <w:pgSz w:w="11906" w:h="16838"/>
      <w:pgMar w:top="1440" w:right="1800" w:bottom="1440" w:left="1800" w:header="851" w:footer="992" w:gutter="0"/>
      <w:pgNumType w:fmt="decimal" w:start="43"/>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mNWI2N2FmOTQ5ODg5MjUxN2YwNWYwZTMyMmM4OTAifQ=="/>
  </w:docVars>
  <w:rsids>
    <w:rsidRoot w:val="00000000"/>
    <w:rsid w:val="0250794E"/>
    <w:rsid w:val="02B32C00"/>
    <w:rsid w:val="03C44ADF"/>
    <w:rsid w:val="0EE07628"/>
    <w:rsid w:val="1615582B"/>
    <w:rsid w:val="1775494B"/>
    <w:rsid w:val="218435A9"/>
    <w:rsid w:val="224A5C5C"/>
    <w:rsid w:val="27127D10"/>
    <w:rsid w:val="29BF67BF"/>
    <w:rsid w:val="3218590F"/>
    <w:rsid w:val="444F7F7C"/>
    <w:rsid w:val="4A7330E1"/>
    <w:rsid w:val="4BDB2B82"/>
    <w:rsid w:val="4FBF7C1B"/>
    <w:rsid w:val="54B878F1"/>
    <w:rsid w:val="612C0D28"/>
    <w:rsid w:val="686B5D34"/>
    <w:rsid w:val="74CC21B7"/>
    <w:rsid w:val="7E0A7154"/>
    <w:rsid w:val="7E6E76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Body Text"/>
    <w:basedOn w:val="1"/>
    <w:next w:val="5"/>
    <w:qFormat/>
    <w:uiPriority w:val="0"/>
  </w:style>
  <w:style w:type="paragraph" w:styleId="5">
    <w:name w:val="toc 5"/>
    <w:basedOn w:val="1"/>
    <w:next w:val="1"/>
    <w:autoRedefine/>
    <w:qFormat/>
    <w:uiPriority w:val="0"/>
    <w:pPr>
      <w:ind w:left="1680" w:leftChars="800"/>
    </w:pPr>
    <w:rPr>
      <w:rFonts w:ascii="Times New Roman" w:hAnsi="Times New Roman"/>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val="0"/>
      <w:spacing w:before="100" w:beforeAutospacing="1" w:after="100" w:afterAutospacing="1"/>
    </w:pPr>
    <w:rPr>
      <w:rFonts w:ascii="宋体" w:eastAsia="宋体"/>
      <w:kern w:val="2"/>
      <w:sz w:val="24"/>
      <w:lang w:val="en-US" w:eastAsia="zh-CN" w:bidi="ar-SA"/>
    </w:rPr>
  </w:style>
  <w:style w:type="paragraph" w:customStyle="1" w:styleId="11">
    <w:name w:val="BodyText1I2"/>
    <w:basedOn w:val="12"/>
    <w:next w:val="1"/>
    <w:autoRedefine/>
    <w:unhideWhenUsed/>
    <w:qFormat/>
    <w:uiPriority w:val="0"/>
    <w:pPr>
      <w:ind w:firstLine="200" w:firstLineChars="200"/>
    </w:pPr>
    <w:rPr>
      <w:rFonts w:hint="default" w:ascii="Calibri" w:hAnsi="Calibri" w:eastAsia="仿宋_GB2312"/>
      <w:sz w:val="36"/>
    </w:rPr>
  </w:style>
  <w:style w:type="paragraph" w:customStyle="1" w:styleId="12">
    <w:name w:val="BodyTextIndent"/>
    <w:basedOn w:val="1"/>
    <w:unhideWhenUsed/>
    <w:qFormat/>
    <w:uiPriority w:val="0"/>
    <w:pPr>
      <w:spacing w:after="120"/>
      <w:ind w:left="420" w:leftChars="200"/>
      <w:textAlignment w:val="baseline"/>
    </w:pPr>
    <w:rPr>
      <w:rFonts w:hint="eastAsia"/>
      <w:sz w:val="21"/>
      <w:lang w:val="en-US" w:eastAsia="zh-CN"/>
    </w:rPr>
  </w:style>
  <w:style w:type="paragraph" w:customStyle="1" w:styleId="13">
    <w:name w:val="paragraph text-align-type-justify pap-line-15pt pap-line-rule-exact pap-spacing-before-2pt pap-spacing-after-0pt pap-firstline-indent-26pt"/>
    <w:basedOn w:val="1"/>
    <w:autoRedefine/>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2159</Words>
  <Characters>2573</Characters>
  <Lines>0</Lines>
  <Paragraphs>0</Paragraphs>
  <TotalTime>0</TotalTime>
  <ScaleCrop>false</ScaleCrop>
  <LinksUpToDate>false</LinksUpToDate>
  <CharactersWithSpaces>2633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2024-09-06T10:26:45Z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9276B558750442A8852657E794D76916</vt:lpwstr>
  </property>
</Properties>
</file>