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9ADC2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附件1-1</w:t>
      </w:r>
    </w:p>
    <w:p w14:paraId="28AE8644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highlight w:val="none"/>
          <w:lang w:val="en-US" w:eastAsia="zh-CN"/>
        </w:rPr>
        <w:t>部门整体支出绩效评价基础数据表</w:t>
      </w:r>
    </w:p>
    <w:bookmarkEnd w:id="0"/>
    <w:p w14:paraId="1A0B8597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highlight w:val="none"/>
          <w:lang w:val="en-US" w:eastAsia="zh-CN"/>
        </w:rPr>
      </w:pPr>
      <w:r>
        <w:rPr>
          <w:rFonts w:hint="eastAsia" w:eastAsia="仿宋_GB2312"/>
          <w:kern w:val="0"/>
          <w:sz w:val="24"/>
          <w:highlight w:val="none"/>
          <w:lang w:val="en-US" w:eastAsia="zh-CN"/>
        </w:rPr>
        <w:t xml:space="preserve">填报单位：蒲稳侗族苗族乡人民政府                                        </w:t>
      </w:r>
    </w:p>
    <w:tbl>
      <w:tblPr>
        <w:tblStyle w:val="3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3131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3DC22E9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6D3BF8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CE9BC8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E64696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控制率</w:t>
            </w:r>
          </w:p>
        </w:tc>
      </w:tr>
      <w:tr w14:paraId="69B58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0363013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A7978D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41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AFE8EE9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35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E9194C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85.37%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73F5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4E472E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A52A5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BD8B8F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39D36C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年决算数</w:t>
            </w:r>
          </w:p>
        </w:tc>
      </w:tr>
      <w:tr w14:paraId="012E6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A45ACB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7D26BF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74F8D2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B6876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4C6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3DEEDC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899371A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6.31万元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7D2A22F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8.7万元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600C103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6.73万元</w:t>
            </w:r>
          </w:p>
        </w:tc>
      </w:tr>
      <w:tr w14:paraId="73F5C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C20BD57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5217BF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4CB127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BA1F8B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41BFA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483EF3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9EBD76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6.31万元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A8C7DE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8.7万元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702BA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6.73万元</w:t>
            </w:r>
          </w:p>
        </w:tc>
      </w:tr>
      <w:tr w14:paraId="2EB7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7B244B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60F9B4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A8CF9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0CE0F9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49FC5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CBDDE0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1D364AF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3.45万元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5692744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4.9万元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E10C389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3.78万元</w:t>
            </w:r>
          </w:p>
        </w:tc>
      </w:tr>
      <w:tr w14:paraId="79BA7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DF22B1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AA24A5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4043FB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1C16706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</w:tr>
      <w:tr w14:paraId="6956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3E0166D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844535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5B6DF02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23C699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</w:tr>
      <w:tr w14:paraId="06DD2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77E856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BC817F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2F421D6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17C4A97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</w:tr>
      <w:tr w14:paraId="3126E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 w14:paraId="4B1699C5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专项资金</w:t>
            </w:r>
          </w:p>
          <w:p w14:paraId="46A798E1"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A8DEE4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0783002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58D7BA2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</w:tr>
      <w:tr w14:paraId="2650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475DDA6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6350EB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67FE59C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3D8DE2A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</w:tr>
      <w:tr w14:paraId="1FD6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 w14:paraId="474D99A8">
            <w:pPr>
              <w:widowControl/>
              <w:ind w:firstLine="400" w:firstLineChars="200"/>
              <w:jc w:val="both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5.基本建设类项目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A0523EE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22.88万元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7F9C6B0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393.40万元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291F4A3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393.40万元</w:t>
            </w:r>
          </w:p>
        </w:tc>
      </w:tr>
      <w:tr w14:paraId="50F2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B8F9B92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09ABF3C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93.38万元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FDD166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123.59万元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909C95A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151.66万元</w:t>
            </w:r>
          </w:p>
        </w:tc>
      </w:tr>
      <w:tr w14:paraId="3FE3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8E6F78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302DAB3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34.30万元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3948F25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56.40万元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126DCC6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41.29万元</w:t>
            </w:r>
          </w:p>
        </w:tc>
      </w:tr>
      <w:tr w14:paraId="44234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13858C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0E10352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3.18万元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740D88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14.8万元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0710A4E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23.75万元</w:t>
            </w:r>
          </w:p>
        </w:tc>
      </w:tr>
      <w:tr w14:paraId="0C496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 w14:paraId="66861A9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CA8332B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3.09万元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ADA453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8.00万元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417E6D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1.57万元</w:t>
            </w:r>
          </w:p>
        </w:tc>
      </w:tr>
      <w:tr w14:paraId="28DCB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EB6FA1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D2400A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7E093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07E0EA9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65.58万元</w:t>
            </w:r>
          </w:p>
        </w:tc>
      </w:tr>
      <w:tr w14:paraId="3FE2A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B29FF15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3CB6B0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FB5B78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2EE7EB6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</w:tr>
      <w:tr w14:paraId="6F859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135B523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 w14:paraId="2C5F363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 w14:paraId="7A1DC0F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 w14:paraId="3B5FA51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 w14:paraId="36F616F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 w14:paraId="742B0FA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 w14:paraId="7AAF936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投资概算控制率</w:t>
            </w:r>
          </w:p>
        </w:tc>
      </w:tr>
      <w:tr w14:paraId="43A2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1E543AC7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5BDF92F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 w14:paraId="2B62B84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 w14:paraId="18F612E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33A4BC8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 w14:paraId="663B101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 w14:paraId="57658DE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9E64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 w14:paraId="43C283F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 w14:paraId="7F79A70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eastAsia="zh-CN"/>
              </w:rPr>
              <w:t>提高政治站位，提高思想意识，倡导勤俭节约，严格控制三公经费开支。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24A3B31E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highlight w:val="none"/>
          <w:lang w:val="en-US" w:eastAsia="zh-CN"/>
        </w:rPr>
      </w:pPr>
      <w:r>
        <w:rPr>
          <w:rFonts w:eastAsia="仿宋_GB2312"/>
          <w:kern w:val="0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3EA89869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highlight w:val="none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郑媛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2024年8月28日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highlight w:val="none"/>
          <w:lang w:val="en-US" w:eastAsia="zh-CN" w:bidi="ar-SA"/>
        </w:rPr>
        <w:t>15115241527</w:t>
      </w:r>
    </w:p>
    <w:p w14:paraId="3D6F23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M2IyOTljNjg0MTE4OTliZDQyMTlkMTMyMTE3YzkifQ=="/>
  </w:docVars>
  <w:rsids>
    <w:rsidRoot w:val="391A43D2"/>
    <w:rsid w:val="391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2024-08-30T04:24:00Z</dcterms:created>
  <dc:creator>杨姣</dc:creator>
  <cp:lastModifiedBy>杨姣</cp:lastModifiedBy>
  <dcterms:modified xsi:type="dcterms:W3CDTF">2024-08-30T04:26:09Z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DFA358BD34664660932275FD78C86179_11</vt:lpwstr>
  </property>
</Properties>
</file>