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Times New Roman" w:hAnsi="Times New Roman" w:eastAsia="方正小标宋简体" w:cs="Times New Roman"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"/>
        </w:rPr>
        <w:t>度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eastAsia="zh-CN"/>
        </w:rPr>
        <w:t>湖南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省科技企业孵化器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eastAsia="zh-CN"/>
        </w:rPr>
        <w:t>名单</w:t>
      </w:r>
      <w:bookmarkEnd w:id="0"/>
    </w:p>
    <w:tbl>
      <w:tblPr>
        <w:tblStyle w:val="5"/>
        <w:tblW w:w="500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345"/>
        <w:gridCol w:w="2961"/>
        <w:gridCol w:w="10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tblHeader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孵化器名称</w:t>
            </w: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运营主体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马栏山创意中心数字视频专业孵化器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湖南华熙弗彗谷文化产业发展有限公司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德必岳麓</w:t>
            </w: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WE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湖南德铭文化科技有限公司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Vstartup（长沙）科技企业孵化器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长沙橄榄云耕科技服务有限公司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岳阳高新技术产业园区科技企业孵化器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岳阳高新技术产业园区管理委员会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洪江市高新技术产业开发区科技孵化器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洪江市创业投资有限责任公司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东安县科技企业孵化器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东安县中小企业服务中心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中建智慧谷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长沙中建国际发展有限公司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洞口科技企业孵化器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湖南洞口经济开发区建设有限公司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5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中方县产业开发区科技企业孵化器</w:t>
            </w:r>
          </w:p>
        </w:tc>
        <w:tc>
          <w:tcPr>
            <w:tcW w:w="1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中方产业开发区管理委员会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众云众智孵化器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衡阳众德智能科技有限公司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道县高新技术产业开发区科技企业孵化器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道县高新开发建设创业服务有限公司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柏屹科技孵化器</w:t>
            </w:r>
          </w:p>
        </w:tc>
        <w:tc>
          <w:tcPr>
            <w:tcW w:w="1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湖南柏屹创新园区发展有限公司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综合</w:t>
            </w:r>
          </w:p>
        </w:tc>
      </w:tr>
    </w:tbl>
    <w:p/>
    <w:sectPr>
      <w:pgSz w:w="11906" w:h="16838"/>
      <w:pgMar w:top="1440" w:right="1800" w:bottom="16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D6EF0"/>
    <w:rsid w:val="09735237"/>
    <w:rsid w:val="6D5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2023-11-20T11:25:00Z</dcterms:created>
  <dc:creator>greatwall</dc:creator>
  <cp:lastModifiedBy>缘(*^_^*)</cp:lastModifiedBy>
  <dcterms:modified xsi:type="dcterms:W3CDTF">2023-12-11T07:50:57Z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BB87F2C32BF74C74A7631822970653EB_13</vt:lpwstr>
  </property>
</Properties>
</file>